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00" w:lineRule="exact"/>
      </w:pPr>
      <w:bookmarkStart w:id="0" w:name="_Toc33086362"/>
      <w:r>
        <w:rPr>
          <w:rFonts w:hint="eastAsia"/>
        </w:rPr>
        <w:t>新型冠状病毒肺炎流行期间旅行者防控指引（第二版）</w:t>
      </w:r>
      <w:bookmarkEnd w:id="0"/>
    </w:p>
    <w:p>
      <w:pPr>
        <w:spacing w:line="660" w:lineRule="exact"/>
        <w:ind w:firstLine="640" w:firstLineChars="200"/>
        <w:rPr>
          <w:rFonts w:ascii="仿宋_GB2312" w:eastAsia="仿宋_GB2312"/>
          <w:sz w:val="32"/>
          <w:szCs w:val="32"/>
        </w:rPr>
      </w:pPr>
      <w:r>
        <w:rPr>
          <w:rFonts w:ascii="仿宋_GB2312" w:eastAsia="仿宋_GB2312"/>
          <w:sz w:val="32"/>
          <w:szCs w:val="32"/>
        </w:rPr>
        <w:t>新型冠状病毒肺炎是一种新发传染病，根据目前对该疾病的认识，制定本指引。</w:t>
      </w:r>
    </w:p>
    <w:p>
      <w:pPr>
        <w:spacing w:line="660" w:lineRule="exact"/>
        <w:rPr>
          <w:rFonts w:ascii="仿宋_GB2312" w:eastAsia="仿宋_GB2312"/>
          <w:sz w:val="32"/>
          <w:szCs w:val="32"/>
        </w:rPr>
      </w:pPr>
      <w:r>
        <w:rPr>
          <w:rFonts w:ascii="仿宋_GB2312" w:eastAsia="仿宋_GB2312"/>
          <w:sz w:val="32"/>
          <w:szCs w:val="32"/>
        </w:rPr>
        <w:t xml:space="preserve">    本指引适用于</w:t>
      </w:r>
      <w:r>
        <w:rPr>
          <w:rFonts w:hint="eastAsia" w:ascii="仿宋_GB2312" w:eastAsia="仿宋_GB2312"/>
          <w:sz w:val="32"/>
          <w:szCs w:val="32"/>
        </w:rPr>
        <w:t>新型冠状病毒肺炎流行期间</w:t>
      </w:r>
      <w:r>
        <w:rPr>
          <w:rFonts w:ascii="仿宋_GB2312" w:hAnsi="宋体" w:eastAsia="仿宋_GB2312" w:cs="宋体"/>
          <w:color w:val="000000"/>
          <w:kern w:val="0"/>
          <w:sz w:val="32"/>
          <w:szCs w:val="32"/>
          <w:shd w:val="clear" w:color="auto" w:fill="FFFFFF"/>
        </w:rPr>
        <w:fldChar w:fldCharType="begin"/>
      </w:r>
      <w:r>
        <w:rPr>
          <w:rFonts w:ascii="仿宋_GB2312" w:hAnsi="宋体" w:eastAsia="仿宋_GB2312" w:cs="宋体"/>
          <w:color w:val="000000"/>
          <w:kern w:val="0"/>
          <w:sz w:val="32"/>
          <w:szCs w:val="32"/>
          <w:shd w:val="clear" w:color="auto" w:fill="FFFFFF"/>
        </w:rPr>
        <w:instrText xml:space="preserve"> </w:instrText>
      </w:r>
      <w:r>
        <w:rPr>
          <w:rFonts w:hint="eastAsia" w:ascii="仿宋_GB2312" w:hAnsi="宋体" w:eastAsia="仿宋_GB2312" w:cs="宋体"/>
          <w:color w:val="000000"/>
          <w:kern w:val="0"/>
          <w:sz w:val="32"/>
          <w:szCs w:val="32"/>
          <w:shd w:val="clear" w:color="auto" w:fill="FFFFFF"/>
        </w:rPr>
        <w:instrText xml:space="preserve">= 2 \* ROMAN</w:instrText>
      </w:r>
      <w:r>
        <w:rPr>
          <w:rFonts w:ascii="仿宋_GB2312" w:hAnsi="宋体" w:eastAsia="仿宋_GB2312" w:cs="宋体"/>
          <w:color w:val="000000"/>
          <w:kern w:val="0"/>
          <w:sz w:val="32"/>
          <w:szCs w:val="32"/>
          <w:shd w:val="clear" w:color="auto" w:fill="FFFFFF"/>
        </w:rPr>
        <w:instrText xml:space="preserve"> </w:instrText>
      </w:r>
      <w:r>
        <w:rPr>
          <w:rFonts w:ascii="仿宋_GB2312" w:hAnsi="宋体" w:eastAsia="仿宋_GB2312" w:cs="宋体"/>
          <w:color w:val="000000"/>
          <w:kern w:val="0"/>
          <w:sz w:val="32"/>
          <w:szCs w:val="32"/>
          <w:shd w:val="clear" w:color="auto" w:fill="FFFFFF"/>
        </w:rPr>
        <w:fldChar w:fldCharType="separate"/>
      </w:r>
      <w:r>
        <w:rPr>
          <w:rFonts w:ascii="仿宋_GB2312" w:hAnsi="宋体" w:eastAsia="仿宋_GB2312" w:cs="宋体"/>
          <w:color w:val="000000"/>
          <w:kern w:val="0"/>
          <w:sz w:val="32"/>
          <w:szCs w:val="32"/>
          <w:shd w:val="clear" w:color="auto" w:fill="FFFFFF"/>
        </w:rPr>
        <w:t>II</w:t>
      </w:r>
      <w:r>
        <w:rPr>
          <w:rFonts w:ascii="仿宋_GB2312" w:hAnsi="宋体" w:eastAsia="仿宋_GB2312" w:cs="宋体"/>
          <w:color w:val="000000"/>
          <w:kern w:val="0"/>
          <w:sz w:val="32"/>
          <w:szCs w:val="32"/>
          <w:shd w:val="clear" w:color="auto" w:fill="FFFFFF"/>
        </w:rPr>
        <w:fldChar w:fldCharType="end"/>
      </w:r>
      <w:r>
        <w:rPr>
          <w:rFonts w:hint="eastAsia" w:ascii="仿宋_GB2312" w:hAnsi="宋体" w:eastAsia="仿宋_GB2312" w:cs="宋体"/>
          <w:color w:val="000000"/>
          <w:kern w:val="0"/>
          <w:sz w:val="32"/>
          <w:szCs w:val="32"/>
          <w:shd w:val="clear" w:color="auto" w:fill="FFFFFF"/>
        </w:rPr>
        <w:t>级响应下</w:t>
      </w:r>
      <w:r>
        <w:rPr>
          <w:rFonts w:ascii="仿宋_GB2312" w:eastAsia="仿宋_GB2312"/>
          <w:sz w:val="32"/>
          <w:szCs w:val="32"/>
        </w:rPr>
        <w:t>私人或商务旅行者。</w:t>
      </w:r>
    </w:p>
    <w:p>
      <w:pPr>
        <w:spacing w:line="660" w:lineRule="exact"/>
        <w:ind w:firstLine="640" w:firstLineChars="200"/>
        <w:rPr>
          <w:rFonts w:ascii="仿宋_GB2312" w:eastAsia="仿宋_GB2312"/>
          <w:sz w:val="32"/>
          <w:szCs w:val="32"/>
        </w:rPr>
      </w:pPr>
      <w:r>
        <w:rPr>
          <w:rFonts w:hint="eastAsia" w:ascii="黑体" w:hAnsi="黑体" w:eastAsia="黑体"/>
          <w:sz w:val="32"/>
          <w:szCs w:val="32"/>
        </w:rPr>
        <w:t>一、出发前</w:t>
      </w:r>
      <w:r>
        <w:rPr>
          <w:rFonts w:ascii="仿宋_GB2312" w:eastAsia="仿宋_GB2312"/>
          <w:sz w:val="32"/>
          <w:szCs w:val="32"/>
        </w:rPr>
        <w:t xml:space="preserve">    </w:t>
      </w:r>
    </w:p>
    <w:p>
      <w:pPr>
        <w:spacing w:line="660" w:lineRule="exact"/>
        <w:rPr>
          <w:rFonts w:ascii="仿宋_GB2312" w:eastAsia="仿宋_GB2312"/>
          <w:sz w:val="32"/>
          <w:szCs w:val="32"/>
        </w:rPr>
      </w:pPr>
      <w:r>
        <w:rPr>
          <w:rFonts w:ascii="仿宋_GB2312" w:eastAsia="仿宋_GB2312"/>
          <w:sz w:val="32"/>
          <w:szCs w:val="32"/>
        </w:rPr>
        <w:t xml:space="preserve">    1</w:t>
      </w:r>
      <w:r>
        <w:rPr>
          <w:rFonts w:hint="eastAsia" w:ascii="仿宋_GB2312" w:eastAsia="仿宋_GB2312"/>
          <w:sz w:val="32"/>
          <w:szCs w:val="32"/>
        </w:rPr>
        <w:t>.</w:t>
      </w:r>
      <w:r>
        <w:rPr>
          <w:rFonts w:ascii="仿宋_GB2312" w:eastAsia="仿宋_GB2312"/>
          <w:sz w:val="32"/>
          <w:szCs w:val="32"/>
        </w:rPr>
        <w:t>国内旅行可首先查阅国家卫生健康委网站了解新型冠状病毒肺炎病例报告情况，以及旅游建议。同时可拨打当地12320卫生健康咨询热线询问当地防控建议。</w:t>
      </w:r>
    </w:p>
    <w:p>
      <w:pPr>
        <w:spacing w:line="660" w:lineRule="exact"/>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w:t>
      </w:r>
      <w:r>
        <w:rPr>
          <w:rFonts w:ascii="仿宋_GB2312" w:eastAsia="仿宋_GB2312"/>
          <w:sz w:val="32"/>
          <w:szCs w:val="32"/>
        </w:rPr>
        <w:t>国际旅行可查阅世界卫生组织网站、海关总署网站或目的地国家的官方网站，了解目的地</w:t>
      </w:r>
      <w:r>
        <w:rPr>
          <w:rFonts w:hint="eastAsia" w:ascii="仿宋_GB2312" w:eastAsia="仿宋_GB2312"/>
          <w:sz w:val="32"/>
          <w:szCs w:val="32"/>
        </w:rPr>
        <w:t>的</w:t>
      </w:r>
      <w:r>
        <w:rPr>
          <w:rFonts w:ascii="仿宋_GB2312" w:eastAsia="仿宋_GB2312"/>
          <w:sz w:val="32"/>
          <w:szCs w:val="32"/>
        </w:rPr>
        <w:t>疫情发生情况。</w:t>
      </w:r>
      <w:r>
        <w:rPr>
          <w:rFonts w:hint="eastAsia" w:ascii="仿宋_GB2312" w:eastAsia="仿宋_GB2312"/>
          <w:sz w:val="32"/>
          <w:szCs w:val="32"/>
        </w:rPr>
        <w:t>不建议前往当前疫情严重的国家和地区。</w:t>
      </w:r>
    </w:p>
    <w:p>
      <w:pPr>
        <w:spacing w:line="660" w:lineRule="exact"/>
        <w:rPr>
          <w:rFonts w:ascii="仿宋_GB2312" w:eastAsia="仿宋_GB2312"/>
          <w:sz w:val="32"/>
          <w:szCs w:val="32"/>
        </w:rPr>
      </w:pPr>
      <w:r>
        <w:rPr>
          <w:rFonts w:ascii="仿宋_GB2312" w:eastAsia="仿宋_GB2312"/>
          <w:sz w:val="32"/>
          <w:szCs w:val="32"/>
        </w:rPr>
        <w:t xml:space="preserve">    3</w:t>
      </w:r>
      <w:r>
        <w:rPr>
          <w:rFonts w:hint="eastAsia" w:ascii="仿宋_GB2312" w:eastAsia="仿宋_GB2312"/>
          <w:sz w:val="32"/>
          <w:szCs w:val="32"/>
        </w:rPr>
        <w:t>.</w:t>
      </w:r>
      <w:r>
        <w:rPr>
          <w:rFonts w:ascii="仿宋_GB2312" w:eastAsia="仿宋_GB2312"/>
          <w:sz w:val="32"/>
          <w:szCs w:val="32"/>
        </w:rPr>
        <w:t>做好防护物品准备，按照停留时间、旅行地卫生设施状况等，准备</w:t>
      </w:r>
      <w:r>
        <w:rPr>
          <w:rFonts w:hint="eastAsia" w:ascii="仿宋_GB2312" w:eastAsia="仿宋_GB2312"/>
          <w:sz w:val="32"/>
          <w:szCs w:val="32"/>
        </w:rPr>
        <w:t>适量的</w:t>
      </w:r>
      <w:r>
        <w:rPr>
          <w:rFonts w:ascii="仿宋_GB2312" w:eastAsia="仿宋_GB2312"/>
          <w:sz w:val="32"/>
          <w:szCs w:val="32"/>
        </w:rPr>
        <w:t>口罩、免洗手消毒剂等。</w:t>
      </w:r>
    </w:p>
    <w:p>
      <w:pPr>
        <w:spacing w:line="660" w:lineRule="exact"/>
        <w:rPr>
          <w:rFonts w:ascii="仿宋_GB2312" w:eastAsia="仿宋_GB2312"/>
          <w:sz w:val="32"/>
          <w:szCs w:val="32"/>
        </w:rPr>
      </w:pPr>
      <w:r>
        <w:rPr>
          <w:rFonts w:ascii="仿宋_GB2312" w:eastAsia="仿宋_GB2312"/>
          <w:sz w:val="32"/>
          <w:szCs w:val="32"/>
        </w:rPr>
        <w:t xml:space="preserve">    4</w:t>
      </w:r>
      <w:r>
        <w:rPr>
          <w:rFonts w:hint="eastAsia" w:ascii="仿宋_GB2312" w:eastAsia="仿宋_GB2312"/>
          <w:sz w:val="32"/>
          <w:szCs w:val="32"/>
        </w:rPr>
        <w:t>.</w:t>
      </w:r>
      <w:r>
        <w:rPr>
          <w:rFonts w:ascii="仿宋_GB2312" w:eastAsia="仿宋_GB2312"/>
          <w:sz w:val="32"/>
          <w:szCs w:val="32"/>
        </w:rPr>
        <w:t>患有慢性疾病、60岁以上老人，出发前</w:t>
      </w:r>
      <w:r>
        <w:rPr>
          <w:rFonts w:hint="eastAsia" w:ascii="仿宋_GB2312" w:eastAsia="仿宋_GB2312"/>
          <w:sz w:val="32"/>
          <w:szCs w:val="32"/>
        </w:rPr>
        <w:t>建议听取专业医生的</w:t>
      </w:r>
      <w:r>
        <w:rPr>
          <w:rFonts w:ascii="仿宋_GB2312" w:eastAsia="仿宋_GB2312"/>
          <w:sz w:val="32"/>
          <w:szCs w:val="32"/>
        </w:rPr>
        <w:t>健康状况评价，慢性病发作或罹患其</w:t>
      </w:r>
      <w:r>
        <w:rPr>
          <w:rFonts w:hint="eastAsia" w:ascii="仿宋_GB2312" w:eastAsia="仿宋_GB2312"/>
          <w:sz w:val="32"/>
          <w:szCs w:val="32"/>
        </w:rPr>
        <w:t>它</w:t>
      </w:r>
      <w:r>
        <w:rPr>
          <w:rFonts w:ascii="仿宋_GB2312" w:eastAsia="仿宋_GB2312"/>
          <w:sz w:val="32"/>
          <w:szCs w:val="32"/>
        </w:rPr>
        <w:t>急性疾病的一定要避免前往疫情发生地。</w:t>
      </w:r>
    </w:p>
    <w:p>
      <w:pPr>
        <w:spacing w:line="660" w:lineRule="exact"/>
        <w:ind w:firstLine="640" w:firstLineChars="200"/>
        <w:rPr>
          <w:rFonts w:ascii="黑体" w:hAnsi="黑体" w:eastAsia="黑体"/>
          <w:sz w:val="32"/>
          <w:szCs w:val="32"/>
        </w:rPr>
      </w:pPr>
      <w:r>
        <w:rPr>
          <w:rFonts w:hint="eastAsia" w:ascii="黑体" w:hAnsi="黑体" w:eastAsia="黑体"/>
          <w:sz w:val="32"/>
          <w:szCs w:val="32"/>
        </w:rPr>
        <w:t>二、旅程中</w:t>
      </w:r>
    </w:p>
    <w:p>
      <w:pPr>
        <w:spacing w:line="660" w:lineRule="exact"/>
        <w:rPr>
          <w:rFonts w:ascii="仿宋_GB2312" w:eastAsia="仿宋_GB2312"/>
          <w:sz w:val="32"/>
          <w:szCs w:val="32"/>
        </w:rPr>
      </w:pPr>
      <w:r>
        <w:rPr>
          <w:rFonts w:ascii="仿宋_GB2312" w:eastAsia="仿宋_GB2312"/>
          <w:sz w:val="32"/>
          <w:szCs w:val="32"/>
        </w:rPr>
        <w:t xml:space="preserve">    1</w:t>
      </w:r>
      <w:r>
        <w:rPr>
          <w:rFonts w:hint="eastAsia" w:ascii="仿宋_GB2312" w:eastAsia="仿宋_GB2312"/>
          <w:sz w:val="32"/>
          <w:szCs w:val="32"/>
        </w:rPr>
        <w:t>.</w:t>
      </w:r>
      <w:r>
        <w:rPr>
          <w:rFonts w:ascii="仿宋_GB2312" w:eastAsia="仿宋_GB2312"/>
          <w:sz w:val="32"/>
          <w:szCs w:val="32"/>
        </w:rPr>
        <w:t>要配合铁路、民航、客运等交通部门健康检查的要求，如有</w:t>
      </w:r>
      <w:r>
        <w:rPr>
          <w:rFonts w:hint="eastAsia" w:ascii="仿宋_GB2312" w:eastAsia="仿宋_GB2312"/>
          <w:sz w:val="32"/>
          <w:szCs w:val="32"/>
        </w:rPr>
        <w:t>发热</w:t>
      </w:r>
      <w:r>
        <w:rPr>
          <w:rFonts w:ascii="仿宋_GB2312" w:eastAsia="仿宋_GB2312"/>
          <w:sz w:val="32"/>
          <w:szCs w:val="32"/>
        </w:rPr>
        <w:t>、</w:t>
      </w:r>
      <w:r>
        <w:rPr>
          <w:rFonts w:hint="eastAsia" w:ascii="仿宋_GB2312" w:eastAsia="仿宋_GB2312"/>
          <w:sz w:val="32"/>
          <w:szCs w:val="32"/>
        </w:rPr>
        <w:t>干咳</w:t>
      </w:r>
      <w:r>
        <w:rPr>
          <w:rFonts w:ascii="仿宋_GB2312" w:eastAsia="仿宋_GB2312"/>
          <w:sz w:val="32"/>
          <w:szCs w:val="32"/>
        </w:rPr>
        <w:t>等症状，要及时终止旅行。</w:t>
      </w:r>
    </w:p>
    <w:p>
      <w:pPr>
        <w:spacing w:line="660" w:lineRule="exact"/>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w:t>
      </w:r>
      <w:r>
        <w:rPr>
          <w:rFonts w:ascii="仿宋_GB2312" w:eastAsia="仿宋_GB2312"/>
          <w:sz w:val="32"/>
          <w:szCs w:val="32"/>
        </w:rPr>
        <w:t>在乘坐飞机、火车、长途汽车过程中出现发热、</w:t>
      </w:r>
      <w:r>
        <w:rPr>
          <w:rFonts w:hint="eastAsia" w:ascii="仿宋_GB2312" w:eastAsia="仿宋_GB2312"/>
          <w:sz w:val="32"/>
          <w:szCs w:val="32"/>
        </w:rPr>
        <w:t>干咳</w:t>
      </w:r>
      <w:r>
        <w:rPr>
          <w:rFonts w:ascii="仿宋_GB2312" w:eastAsia="仿宋_GB2312"/>
          <w:sz w:val="32"/>
          <w:szCs w:val="32"/>
        </w:rPr>
        <w:t>等症状，要及时佩戴</w:t>
      </w:r>
      <w:r>
        <w:rPr>
          <w:rFonts w:hint="eastAsia" w:ascii="仿宋_GB2312" w:hAnsi="黑体" w:eastAsia="仿宋_GB2312"/>
          <w:sz w:val="32"/>
          <w:szCs w:val="32"/>
        </w:rPr>
        <w:t>一次性使用医用</w:t>
      </w:r>
      <w:r>
        <w:rPr>
          <w:rFonts w:ascii="仿宋_GB2312" w:eastAsia="仿宋_GB2312"/>
          <w:sz w:val="32"/>
          <w:szCs w:val="32"/>
        </w:rPr>
        <w:t>口罩并向司乘人员或领队/导游报告，寻求帮助。</w:t>
      </w:r>
    </w:p>
    <w:p>
      <w:pPr>
        <w:spacing w:line="660" w:lineRule="exact"/>
        <w:rPr>
          <w:rFonts w:ascii="仿宋_GB2312" w:eastAsia="仿宋_GB2312"/>
          <w:sz w:val="32"/>
          <w:szCs w:val="32"/>
        </w:rPr>
      </w:pPr>
      <w:r>
        <w:rPr>
          <w:rFonts w:ascii="仿宋_GB2312" w:eastAsia="仿宋_GB2312"/>
          <w:sz w:val="32"/>
          <w:szCs w:val="32"/>
        </w:rPr>
        <w:t xml:space="preserve">    3</w:t>
      </w:r>
      <w:r>
        <w:rPr>
          <w:rFonts w:hint="eastAsia" w:ascii="仿宋_GB2312" w:eastAsia="仿宋_GB2312"/>
          <w:sz w:val="32"/>
          <w:szCs w:val="32"/>
        </w:rPr>
        <w:t>.</w:t>
      </w:r>
      <w:r>
        <w:rPr>
          <w:rFonts w:ascii="仿宋_GB2312" w:eastAsia="仿宋_GB2312"/>
          <w:sz w:val="32"/>
          <w:szCs w:val="32"/>
        </w:rPr>
        <w:t>到达住宿地后要按照当地政府部门各项防控措施要求，配合开展健康检疫，做好个人防护。</w:t>
      </w:r>
    </w:p>
    <w:p>
      <w:pPr>
        <w:spacing w:line="660" w:lineRule="exact"/>
        <w:rPr>
          <w:rFonts w:ascii="仿宋_GB2312" w:eastAsia="仿宋_GB2312"/>
          <w:sz w:val="32"/>
          <w:szCs w:val="32"/>
        </w:rPr>
      </w:pPr>
      <w:r>
        <w:rPr>
          <w:rFonts w:ascii="仿宋_GB2312" w:eastAsia="仿宋_GB2312"/>
          <w:sz w:val="32"/>
          <w:szCs w:val="32"/>
        </w:rPr>
        <w:t xml:space="preserve">    4</w:t>
      </w:r>
      <w:r>
        <w:rPr>
          <w:rFonts w:hint="eastAsia" w:ascii="仿宋_GB2312" w:eastAsia="仿宋_GB2312"/>
          <w:sz w:val="32"/>
          <w:szCs w:val="32"/>
        </w:rPr>
        <w:t>.</w:t>
      </w:r>
      <w:r>
        <w:rPr>
          <w:rFonts w:ascii="仿宋_GB2312" w:eastAsia="仿宋_GB2312"/>
          <w:sz w:val="32"/>
          <w:szCs w:val="32"/>
        </w:rPr>
        <w:t>在当地旅行时，最好不要前往宠物市场，以及任何动物制品市场，特别是有畜禽屠宰的市场。</w:t>
      </w:r>
    </w:p>
    <w:p>
      <w:pPr>
        <w:spacing w:line="660" w:lineRule="exact"/>
        <w:rPr>
          <w:rFonts w:ascii="仿宋_GB2312" w:eastAsia="仿宋_GB2312"/>
          <w:sz w:val="32"/>
          <w:szCs w:val="32"/>
        </w:rPr>
      </w:pPr>
      <w:r>
        <w:rPr>
          <w:rFonts w:ascii="仿宋_GB2312" w:eastAsia="仿宋_GB2312"/>
          <w:sz w:val="32"/>
          <w:szCs w:val="32"/>
        </w:rPr>
        <w:t xml:space="preserve">    5</w:t>
      </w:r>
      <w:r>
        <w:rPr>
          <w:rFonts w:hint="eastAsia" w:ascii="仿宋_GB2312" w:eastAsia="仿宋_GB2312"/>
          <w:sz w:val="32"/>
          <w:szCs w:val="32"/>
        </w:rPr>
        <w:t>.</w:t>
      </w:r>
      <w:r>
        <w:rPr>
          <w:rFonts w:ascii="仿宋_GB2312" w:eastAsia="仿宋_GB2312"/>
          <w:sz w:val="32"/>
          <w:szCs w:val="32"/>
        </w:rPr>
        <w:t>要勤洗手，每次洗手要用肥皂或洗手液，至少要用水冲洗20秒。如果你的旅行地不方便洗手，应在饭前、便前便后以及触摸眼、口、鼻时，使用免洗手消毒剂。</w:t>
      </w:r>
    </w:p>
    <w:p>
      <w:pPr>
        <w:spacing w:line="660" w:lineRule="exact"/>
        <w:rPr>
          <w:rFonts w:ascii="仿宋_GB2312" w:eastAsia="仿宋_GB2312"/>
          <w:sz w:val="32"/>
          <w:szCs w:val="32"/>
        </w:rPr>
      </w:pPr>
      <w:r>
        <w:rPr>
          <w:rFonts w:ascii="仿宋_GB2312" w:eastAsia="仿宋_GB2312"/>
          <w:sz w:val="32"/>
          <w:szCs w:val="32"/>
        </w:rPr>
        <w:t xml:space="preserve">    6</w:t>
      </w:r>
      <w:r>
        <w:rPr>
          <w:rFonts w:hint="eastAsia" w:ascii="仿宋_GB2312" w:eastAsia="仿宋_GB2312"/>
          <w:sz w:val="32"/>
          <w:szCs w:val="32"/>
        </w:rPr>
        <w:t>.</w:t>
      </w:r>
      <w:r>
        <w:rPr>
          <w:rFonts w:ascii="仿宋_GB2312" w:eastAsia="仿宋_GB2312"/>
          <w:sz w:val="32"/>
          <w:szCs w:val="32"/>
        </w:rPr>
        <w:t>当打喷嚏、咳嗽时，一定要用纸巾或</w:t>
      </w:r>
      <w:r>
        <w:rPr>
          <w:rFonts w:hint="eastAsia" w:ascii="仿宋_GB2312" w:eastAsia="仿宋_GB2312"/>
          <w:sz w:val="32"/>
          <w:szCs w:val="32"/>
        </w:rPr>
        <w:t>肘部</w:t>
      </w:r>
      <w:r>
        <w:rPr>
          <w:rFonts w:ascii="仿宋_GB2312" w:eastAsia="仿宋_GB2312"/>
          <w:sz w:val="32"/>
          <w:szCs w:val="32"/>
        </w:rPr>
        <w:t>遮住口鼻。</w:t>
      </w:r>
    </w:p>
    <w:p>
      <w:pPr>
        <w:spacing w:line="660" w:lineRule="exact"/>
        <w:rPr>
          <w:rFonts w:ascii="仿宋_GB2312" w:eastAsia="仿宋_GB2312"/>
          <w:sz w:val="32"/>
          <w:szCs w:val="32"/>
        </w:rPr>
      </w:pPr>
      <w:r>
        <w:rPr>
          <w:rFonts w:ascii="仿宋_GB2312" w:eastAsia="仿宋_GB2312"/>
          <w:sz w:val="32"/>
          <w:szCs w:val="32"/>
        </w:rPr>
        <w:t xml:space="preserve">    7</w:t>
      </w:r>
      <w:r>
        <w:rPr>
          <w:rFonts w:hint="eastAsia" w:ascii="仿宋_GB2312" w:eastAsia="仿宋_GB2312"/>
          <w:sz w:val="32"/>
          <w:szCs w:val="32"/>
        </w:rPr>
        <w:t>.</w:t>
      </w:r>
      <w:r>
        <w:rPr>
          <w:rFonts w:ascii="仿宋_GB2312" w:eastAsia="仿宋_GB2312"/>
          <w:sz w:val="32"/>
          <w:szCs w:val="32"/>
        </w:rPr>
        <w:t>如果出现发热、</w:t>
      </w:r>
      <w:r>
        <w:rPr>
          <w:rFonts w:hint="eastAsia" w:ascii="仿宋_GB2312" w:eastAsia="仿宋_GB2312"/>
          <w:sz w:val="32"/>
          <w:szCs w:val="32"/>
        </w:rPr>
        <w:t>干咳</w:t>
      </w:r>
      <w:r>
        <w:rPr>
          <w:rFonts w:ascii="仿宋_GB2312" w:eastAsia="仿宋_GB2312"/>
          <w:sz w:val="32"/>
          <w:szCs w:val="32"/>
        </w:rPr>
        <w:t>等症状</w:t>
      </w:r>
      <w:r>
        <w:rPr>
          <w:rFonts w:hint="eastAsia" w:ascii="仿宋_GB2312" w:eastAsia="仿宋_GB2312"/>
          <w:sz w:val="32"/>
          <w:szCs w:val="32"/>
        </w:rPr>
        <w:t>时</w:t>
      </w:r>
      <w:r>
        <w:rPr>
          <w:rFonts w:ascii="仿宋_GB2312" w:eastAsia="仿宋_GB2312"/>
          <w:sz w:val="32"/>
          <w:szCs w:val="32"/>
        </w:rPr>
        <w:t>，应</w:t>
      </w:r>
      <w:r>
        <w:rPr>
          <w:rFonts w:hint="eastAsia" w:ascii="仿宋_GB2312" w:eastAsia="仿宋_GB2312"/>
          <w:sz w:val="32"/>
          <w:szCs w:val="32"/>
        </w:rPr>
        <w:t>首先佩戴医用外科口罩，并到就</w:t>
      </w:r>
      <w:r>
        <w:rPr>
          <w:rFonts w:ascii="仿宋_GB2312" w:eastAsia="仿宋_GB2312"/>
          <w:sz w:val="32"/>
          <w:szCs w:val="32"/>
        </w:rPr>
        <w:t>近的发热门诊</w:t>
      </w:r>
      <w:r>
        <w:rPr>
          <w:rFonts w:hint="eastAsia" w:ascii="仿宋_GB2312" w:eastAsia="仿宋_GB2312"/>
          <w:sz w:val="32"/>
          <w:szCs w:val="32"/>
        </w:rPr>
        <w:t>（医院）</w:t>
      </w:r>
      <w:r>
        <w:rPr>
          <w:rFonts w:ascii="仿宋_GB2312" w:eastAsia="仿宋_GB2312"/>
          <w:sz w:val="32"/>
          <w:szCs w:val="32"/>
        </w:rPr>
        <w:t>及时就医。如果症状严重行动不便，可拨打120</w:t>
      </w:r>
      <w:r>
        <w:rPr>
          <w:rFonts w:hint="eastAsia" w:ascii="仿宋_GB2312" w:eastAsia="仿宋_GB2312"/>
          <w:sz w:val="32"/>
          <w:szCs w:val="32"/>
        </w:rPr>
        <w:t>或当地的救助电话</w:t>
      </w:r>
      <w:r>
        <w:rPr>
          <w:rFonts w:ascii="仿宋_GB2312" w:eastAsia="仿宋_GB2312"/>
          <w:sz w:val="32"/>
          <w:szCs w:val="32"/>
        </w:rPr>
        <w:t>寻求帮助。与他人接触时尽可能保持</w:t>
      </w:r>
      <w:r>
        <w:rPr>
          <w:rFonts w:hint="eastAsia" w:ascii="仿宋_GB2312" w:eastAsia="仿宋_GB2312"/>
          <w:sz w:val="32"/>
          <w:szCs w:val="32"/>
        </w:rPr>
        <w:t>1</w:t>
      </w:r>
      <w:r>
        <w:rPr>
          <w:rFonts w:ascii="仿宋_GB2312" w:eastAsia="仿宋_GB2312"/>
          <w:sz w:val="32"/>
          <w:szCs w:val="32"/>
        </w:rPr>
        <w:t>米以上距离。</w:t>
      </w:r>
    </w:p>
    <w:p>
      <w:pPr>
        <w:spacing w:line="660" w:lineRule="exact"/>
        <w:ind w:firstLine="640" w:firstLineChars="200"/>
        <w:rPr>
          <w:rFonts w:ascii="黑体" w:hAnsi="黑体" w:eastAsia="黑体"/>
          <w:sz w:val="32"/>
          <w:szCs w:val="32"/>
        </w:rPr>
      </w:pPr>
      <w:r>
        <w:rPr>
          <w:rFonts w:hint="eastAsia" w:ascii="黑体" w:hAnsi="黑体" w:eastAsia="黑体"/>
          <w:sz w:val="32"/>
          <w:szCs w:val="32"/>
        </w:rPr>
        <w:t>三、返回后</w:t>
      </w:r>
    </w:p>
    <w:p>
      <w:pPr>
        <w:spacing w:line="660" w:lineRule="exact"/>
        <w:rPr>
          <w:rFonts w:ascii="仿宋_GB2312" w:eastAsia="仿宋_GB2312"/>
          <w:sz w:val="32"/>
          <w:szCs w:val="32"/>
        </w:rPr>
      </w:pPr>
      <w:r>
        <w:rPr>
          <w:rFonts w:ascii="仿宋_GB2312" w:eastAsia="仿宋_GB2312"/>
          <w:sz w:val="32"/>
          <w:szCs w:val="32"/>
        </w:rPr>
        <w:t xml:space="preserve">    1</w:t>
      </w:r>
      <w:r>
        <w:rPr>
          <w:rFonts w:hint="eastAsia" w:ascii="仿宋_GB2312" w:eastAsia="仿宋_GB2312"/>
          <w:sz w:val="32"/>
          <w:szCs w:val="32"/>
        </w:rPr>
        <w:t>.</w:t>
      </w:r>
      <w:r>
        <w:rPr>
          <w:rFonts w:ascii="仿宋_GB2312" w:eastAsia="仿宋_GB2312"/>
          <w:sz w:val="32"/>
          <w:szCs w:val="32"/>
        </w:rPr>
        <w:t>返回后应</w:t>
      </w:r>
      <w:r>
        <w:rPr>
          <w:rFonts w:hint="eastAsia" w:ascii="仿宋_GB2312" w:eastAsia="仿宋_GB2312"/>
          <w:sz w:val="32"/>
          <w:szCs w:val="32"/>
        </w:rPr>
        <w:t>按照相关规定做好各项防控工作</w:t>
      </w:r>
      <w:r>
        <w:rPr>
          <w:rFonts w:ascii="仿宋_GB2312" w:eastAsia="仿宋_GB2312"/>
          <w:sz w:val="32"/>
          <w:szCs w:val="32"/>
        </w:rPr>
        <w:t>。</w:t>
      </w:r>
    </w:p>
    <w:p>
      <w:pPr>
        <w:spacing w:line="660" w:lineRule="exact"/>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w:t>
      </w:r>
      <w:r>
        <w:rPr>
          <w:rFonts w:ascii="仿宋_GB2312" w:eastAsia="仿宋_GB2312"/>
          <w:sz w:val="32"/>
          <w:szCs w:val="32"/>
        </w:rPr>
        <w:t>若出现</w:t>
      </w:r>
      <w:r>
        <w:rPr>
          <w:rFonts w:hint="eastAsia" w:ascii="仿宋_GB2312" w:eastAsia="仿宋_GB2312"/>
          <w:sz w:val="32"/>
          <w:szCs w:val="32"/>
        </w:rPr>
        <w:t>发热</w:t>
      </w:r>
      <w:r>
        <w:rPr>
          <w:rFonts w:ascii="仿宋_GB2312" w:eastAsia="仿宋_GB2312"/>
          <w:sz w:val="32"/>
          <w:szCs w:val="32"/>
        </w:rPr>
        <w:t>、</w:t>
      </w:r>
      <w:r>
        <w:rPr>
          <w:rFonts w:hint="eastAsia" w:ascii="仿宋_GB2312" w:eastAsia="仿宋_GB2312"/>
          <w:sz w:val="32"/>
          <w:szCs w:val="32"/>
        </w:rPr>
        <w:t>干</w:t>
      </w:r>
      <w:r>
        <w:rPr>
          <w:rFonts w:ascii="仿宋_GB2312" w:eastAsia="仿宋_GB2312"/>
          <w:sz w:val="32"/>
          <w:szCs w:val="32"/>
        </w:rPr>
        <w:t>咳等症状时</w:t>
      </w:r>
      <w:bookmarkStart w:id="1" w:name="_GoBack"/>
      <w:bookmarkEnd w:id="1"/>
      <w:r>
        <w:rPr>
          <w:rFonts w:ascii="仿宋_GB2312" w:eastAsia="仿宋_GB2312"/>
          <w:sz w:val="32"/>
          <w:szCs w:val="32"/>
        </w:rPr>
        <w:t>，</w:t>
      </w:r>
      <w:r>
        <w:rPr>
          <w:rFonts w:hint="eastAsia" w:ascii="仿宋_GB2312" w:eastAsia="仿宋_GB2312"/>
          <w:sz w:val="32"/>
          <w:szCs w:val="32"/>
        </w:rPr>
        <w:t>可参照《新型冠状病毒肺炎流行期间公众出现发热呼吸道症状后的就诊指引》</w:t>
      </w:r>
      <w:r>
        <w:rPr>
          <w:rFonts w:ascii="仿宋_GB2312" w:eastAsia="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1BD"/>
    <w:rsid w:val="000521BD"/>
    <w:rsid w:val="001C3199"/>
    <w:rsid w:val="00287B28"/>
    <w:rsid w:val="00335DA6"/>
    <w:rsid w:val="004039B9"/>
    <w:rsid w:val="00440F76"/>
    <w:rsid w:val="004C78DD"/>
    <w:rsid w:val="004D2106"/>
    <w:rsid w:val="005C77B8"/>
    <w:rsid w:val="006B333D"/>
    <w:rsid w:val="007D42B5"/>
    <w:rsid w:val="00860803"/>
    <w:rsid w:val="008D2215"/>
    <w:rsid w:val="009F4567"/>
    <w:rsid w:val="00CB0F1A"/>
    <w:rsid w:val="00EC1CAB"/>
    <w:rsid w:val="58676C73"/>
    <w:rsid w:val="602C6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0"/>
    <w:pPr>
      <w:spacing w:before="240" w:after="60"/>
      <w:jc w:val="center"/>
      <w:outlineLvl w:val="0"/>
    </w:pPr>
    <w:rPr>
      <w:rFonts w:asciiTheme="majorHAnsi" w:hAnsiTheme="majorHAnsi" w:eastAsiaTheme="majorEastAsia" w:cstheme="majorBidi"/>
      <w:b/>
      <w:bCs/>
      <w:sz w:val="32"/>
      <w:szCs w:val="32"/>
    </w:rPr>
  </w:style>
  <w:style w:type="character" w:customStyle="1" w:styleId="7">
    <w:name w:val="标题 Char"/>
    <w:basedOn w:val="5"/>
    <w:link w:val="4"/>
    <w:qFormat/>
    <w:uiPriority w:val="0"/>
    <w:rPr>
      <w:rFonts w:asciiTheme="majorHAnsi" w:hAnsiTheme="majorHAnsi" w:eastAsiaTheme="majorEastAsia" w:cstheme="majorBidi"/>
      <w:b/>
      <w:bCs/>
      <w:sz w:val="32"/>
      <w:szCs w:val="32"/>
    </w:rPr>
  </w:style>
  <w:style w:type="character" w:customStyle="1" w:styleId="8">
    <w:name w:val="页眉 Char"/>
    <w:basedOn w:val="5"/>
    <w:link w:val="3"/>
    <w:qFormat/>
    <w:uiPriority w:val="99"/>
    <w:rPr>
      <w:rFonts w:ascii="Times New Roman" w:hAnsi="Times New Roman" w:eastAsia="宋体" w:cs="Times New Roman"/>
      <w:sz w:val="18"/>
      <w:szCs w:val="18"/>
    </w:rPr>
  </w:style>
  <w:style w:type="character" w:customStyle="1" w:styleId="9">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137</Words>
  <Characters>786</Characters>
  <Lines>6</Lines>
  <Paragraphs>1</Paragraphs>
  <TotalTime>1</TotalTime>
  <ScaleCrop>false</ScaleCrop>
  <LinksUpToDate>false</LinksUpToDate>
  <CharactersWithSpaces>922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2020-04-28T03:38:00Z</dcterms:created>
  <dc:creator>admin</dc:creator>
  <cp:lastModifiedBy>赵海</cp:lastModifiedBy>
  <dcterms:modified xsi:type="dcterms:W3CDTF">2020-04-29T06:29:23Z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