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附件3：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2021年度开展定制实习项目补贴申报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1.《北京经济技术开发区打造职业技能提升试点区建设方案（2019-2021年）》（京技管﹝2020﹞73号）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2021年度开展定制实习项目补贴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（一）支持在经开区（约60平方公里）规划范围内注册、纳税且进行统计登记的企业与省部级以上重点高职院校、培训机构及经社会事业局审核认可的外国院校（以下简称培训单位）开展技能人才培养。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其中，培训机构应取得开展中、高级职业技能培训所需的北京市教委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颁发</w:t>
      </w:r>
      <w:r>
        <w:rPr>
          <w:rFonts w:hint="eastAsia" w:ascii="仿宋_GB2312" w:hAnsi="仿宋_GB2312" w:eastAsia="仿宋_GB2312" w:cs="仿宋_GB2312"/>
          <w:sz w:val="32"/>
          <w:szCs w:val="32"/>
        </w:rPr>
        <w:t>的办学许可，或为经批准的民办职业技能培训学校。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企业除应具有完备的用工管理体系，在劳动关系、职业安全、人员培训、社会保障等方面无不良信息记录；重视技能人才队伍建设、建立企业职工培训制度和技能人才激励机制外，还应与培训单位签订校企合作协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（三）企业能够每年接纳培训单位学生进单位开展技能岗位实习活动，实习时间每人不少于1个自然月且每月不低于15个工作日，毕业后与实习企业签订劳动合同并工作3个月（含）以上。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申报补贴时，须仍在本企业就业。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完成定制实习项目，毕业后与实习企业签订劳动合同并工作3个月（含）以上，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按每人1000元/月的标准给予企业补贴，最长不超过6个月。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ind w:firstLine="664" w:firstLineChars="200"/>
        <w:outlineLvl w:val="1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（一）申报材料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1.企业定制实习项目补贴申报表，在线填写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  <w:highlight w:val="none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；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中华人民共和国税收完税证明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或涉税告知书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入（退）库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日期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或税款所属期应在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2022年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，原件彩色扫描上传；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6.申请报告，下载模板填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写，加盖公章，彩色扫描上传；</w:t>
      </w:r>
    </w:p>
    <w:p>
      <w:pPr>
        <w:ind w:firstLine="664" w:firstLineChars="200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与培训单位签订的校企合作协议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原件彩色扫描上传；</w:t>
      </w:r>
    </w:p>
    <w:p>
      <w:pPr>
        <w:ind w:firstLine="664" w:firstLineChars="200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实习生内部管理办法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加盖公章，彩色扫描上传；</w:t>
      </w:r>
    </w:p>
    <w:p>
      <w:pPr>
        <w:ind w:firstLine="664" w:firstLineChars="200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9.考勤表，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加盖公章，彩色扫描上传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；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.实习生花名册（电子版）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，下载模板填写，Excel版上传；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实习生花名册（扫描版），应为材料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打印版，内容一致，加盖公章，彩色扫描上传；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.实习生鉴定表，下载模板填写（可由其他同类模板</w:t>
      </w:r>
      <w:r>
        <w:rPr>
          <w:rFonts w:ascii="仿宋_GB2312" w:hAnsi="仿宋_GB2312" w:eastAsia="仿宋_GB2312" w:cs="仿宋_GB2312"/>
          <w:sz w:val="32"/>
          <w:szCs w:val="32"/>
        </w:rPr>
        <w:t>替代），签字、加盖公章，彩色扫描上传。</w:t>
      </w:r>
    </w:p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（单面、双面打印均可），一式一份有序装订（整本首页、骑缝盖章），其中银行账户信息无需装订，加盖公章，一并递交至受理窗口。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7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7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7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社会事业局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对申报材料进行实质审核。</w:t>
      </w:r>
    </w:p>
    <w:p>
      <w:pPr>
        <w:pStyle w:val="7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：申报主体在规定期间内从平台下载带水印的申报材料进行打印，并前往政务服务大厅“政策申报”窗口提交材料，工作人员核验，与网上提交材料一致的，予以收件；不符合的，当场告知补正要求。</w:t>
      </w:r>
    </w:p>
    <w:p>
      <w:pPr>
        <w:pStyle w:val="7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：经开区社会事业局对审核通过的申报主体拟定兑现扶持奖励金额。</w:t>
      </w:r>
    </w:p>
    <w:p>
      <w:pPr>
        <w:pStyle w:val="7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：经开区政务服务中心对审核通过的申报主体进行公示。</w:t>
      </w:r>
    </w:p>
    <w:p>
      <w:pPr>
        <w:pStyle w:val="7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：经公示无异议的，经开区财政审计局完成资金拨付工作。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经开区社会事业局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申报咨询：经开区政务服务中心行政服务厅“政策申报”窗口，联系电话：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010-67857878转4；010-67857637，工作日上午9:00—12:00，下午1:30—5:00。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政策解读：经开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区社会事业局，联系人：王敏，联系电话：010-87163933，工作日上午9:00—12:00，下午2:00—6:00。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：010-67857638或使用平台右侧浮窗的智能客服，电话联系的时间为工作日上午9:00—12:00，下午2:00—6:00。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1.开展技能人才联合培养的企业要健全补贴资金管理制度，严格执行培训补贴资金管理规定和要求，提高资金使用效益。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社会事业局或由其委托的第三方机构对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申报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项目执行情况进行监督检查，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存在套取、骗取资金情况的企业，取消其在《北京经济技术开发区打造职业技能提升试点区建设方案（2019-2021年）》（京技管﹝2020﹞73号）执行期间享受相关政策的资格，追回被骗取、套取的资金，依法追究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3.本通知如与经开区其他政策有交叉适用，按照就高不就低原则，执行优惠条款，不重复享受。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wMTE4NjBlNjM0ZmU0Y2JlNjg2ZWE1OTYxZTRlMDgifQ=="/>
  </w:docVars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14AC7"/>
    <w:rsid w:val="00360EF1"/>
    <w:rsid w:val="003649A4"/>
    <w:rsid w:val="00395968"/>
    <w:rsid w:val="00457B4D"/>
    <w:rsid w:val="005C0D1E"/>
    <w:rsid w:val="006A1513"/>
    <w:rsid w:val="006D0140"/>
    <w:rsid w:val="00710378"/>
    <w:rsid w:val="007B1BA0"/>
    <w:rsid w:val="008378C3"/>
    <w:rsid w:val="00844BDB"/>
    <w:rsid w:val="008A7E96"/>
    <w:rsid w:val="00900A14"/>
    <w:rsid w:val="00923A77"/>
    <w:rsid w:val="00951CD3"/>
    <w:rsid w:val="0098077A"/>
    <w:rsid w:val="00A3406B"/>
    <w:rsid w:val="00B5722D"/>
    <w:rsid w:val="00B74D80"/>
    <w:rsid w:val="00B81DA9"/>
    <w:rsid w:val="00C122AB"/>
    <w:rsid w:val="00D460B2"/>
    <w:rsid w:val="00D668C9"/>
    <w:rsid w:val="00D76185"/>
    <w:rsid w:val="00D85A9F"/>
    <w:rsid w:val="00DE406F"/>
    <w:rsid w:val="00E24EB4"/>
    <w:rsid w:val="00EA199B"/>
    <w:rsid w:val="01184857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2ED631F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020D1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7EC7827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1F1821"/>
    <w:rsid w:val="0D920D6C"/>
    <w:rsid w:val="0D9E4973"/>
    <w:rsid w:val="0E4A7C7C"/>
    <w:rsid w:val="0E5672B2"/>
    <w:rsid w:val="0E93164C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A16A1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92F2DCF"/>
    <w:rsid w:val="19612585"/>
    <w:rsid w:val="196452DD"/>
    <w:rsid w:val="197A58E4"/>
    <w:rsid w:val="19856C91"/>
    <w:rsid w:val="19B8431B"/>
    <w:rsid w:val="19CA586A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2565DE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093000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625668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316B5C"/>
    <w:rsid w:val="315A3762"/>
    <w:rsid w:val="31624147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8E0E7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C11071"/>
    <w:rsid w:val="3DD55352"/>
    <w:rsid w:val="3DD73586"/>
    <w:rsid w:val="3DE32562"/>
    <w:rsid w:val="3E0930F8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5C0DCF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6E412C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8964C08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C530E2"/>
    <w:rsid w:val="4BFB127C"/>
    <w:rsid w:val="4C0963DD"/>
    <w:rsid w:val="4C1623CC"/>
    <w:rsid w:val="4C240DC6"/>
    <w:rsid w:val="4C373125"/>
    <w:rsid w:val="4C5A6A1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51C5F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931744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24591D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0F20C18"/>
    <w:rsid w:val="610966E3"/>
    <w:rsid w:val="61A06ED8"/>
    <w:rsid w:val="61CC6283"/>
    <w:rsid w:val="61EB1FBB"/>
    <w:rsid w:val="620458E9"/>
    <w:rsid w:val="624422CE"/>
    <w:rsid w:val="62812C52"/>
    <w:rsid w:val="6298596F"/>
    <w:rsid w:val="63281762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3B365E"/>
    <w:rsid w:val="677F638E"/>
    <w:rsid w:val="67C1331A"/>
    <w:rsid w:val="67F973CE"/>
    <w:rsid w:val="6808097F"/>
    <w:rsid w:val="686076FC"/>
    <w:rsid w:val="68E479A1"/>
    <w:rsid w:val="69477734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941165"/>
    <w:rsid w:val="6FBC2D32"/>
    <w:rsid w:val="70007B47"/>
    <w:rsid w:val="701B26C0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BB56F1"/>
    <w:rsid w:val="71D07EE4"/>
    <w:rsid w:val="720F3D8F"/>
    <w:rsid w:val="72240E42"/>
    <w:rsid w:val="72A75458"/>
    <w:rsid w:val="72B01EEF"/>
    <w:rsid w:val="72D92721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文字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Char"/>
    <w:basedOn w:val="16"/>
    <w:link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1857</Words>
  <Characters>2046</Characters>
  <Lines>15</Lines>
  <Paragraphs>4</Paragraphs>
  <TotalTime>6</TotalTime>
  <ScaleCrop>false</ScaleCrop>
  <LinksUpToDate>false</LinksUpToDate>
  <CharactersWithSpaces>2046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2019-08-11T14:54:00Z</dcterms:created>
  <dc:creator>zkk</dc:creator>
  <cp:lastModifiedBy>周伟</cp:lastModifiedBy>
  <cp:lastPrinted>2022-07-26T03:16:00Z</cp:lastPrinted>
  <dcterms:modified xsi:type="dcterms:W3CDTF">2022-08-10T07:39:26Z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3E9D5BAF45A742EFA06A7CC0D78E86EC</vt:lpwstr>
  </property>
</Properties>
</file>