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bookmarkStart w:id="0" w:name="_Toc99301419"/>
      <w:r>
        <w:rPr>
          <w:b/>
          <w:sz w:val="36"/>
          <w:szCs w:val="36"/>
        </w:rPr>
        <w:t>第一章   投标邀请</w:t>
      </w:r>
      <w:bookmarkEnd w:id="0"/>
      <w:r>
        <w:rPr>
          <w:rFonts w:hint="eastAsia"/>
          <w:b/>
          <w:sz w:val="36"/>
          <w:szCs w:val="36"/>
        </w:rPr>
        <w:t xml:space="preserve"> </w:t>
      </w:r>
    </w:p>
    <w:p>
      <w:pPr>
        <w:pStyle w:val="3"/>
        <w:spacing w:before="0" w:line="480" w:lineRule="exact"/>
        <w:jc w:val="left"/>
        <w:rPr>
          <w:rFonts w:ascii="Times New Roman" w:hAnsi="Times New Roman" w:eastAsia="宋体"/>
          <w:sz w:val="24"/>
          <w:szCs w:val="24"/>
        </w:rPr>
      </w:pPr>
      <w:bookmarkStart w:id="1" w:name="_Toc28359079"/>
      <w:bookmarkStart w:id="2" w:name="_Toc35393790"/>
      <w:bookmarkStart w:id="3" w:name="_Toc35393621"/>
      <w:bookmarkStart w:id="4" w:name="_Toc28359002"/>
      <w:bookmarkStart w:id="5" w:name="_Hlk24379207"/>
      <w:r>
        <w:rPr>
          <w:rFonts w:ascii="Times New Roman" w:hAnsi="Times New Roman" w:eastAsia="宋体"/>
          <w:sz w:val="24"/>
          <w:szCs w:val="24"/>
        </w:rPr>
        <w:t>一、项目基本情况</w:t>
      </w:r>
      <w:bookmarkEnd w:id="1"/>
      <w:bookmarkEnd w:id="2"/>
      <w:bookmarkEnd w:id="3"/>
      <w:bookmarkEnd w:id="4"/>
    </w:p>
    <w:p>
      <w:pPr>
        <w:spacing w:line="480" w:lineRule="exact"/>
        <w:ind w:firstLine="480" w:firstLineChars="200"/>
        <w:rPr>
          <w:sz w:val="24"/>
        </w:rPr>
      </w:pPr>
      <w:r>
        <w:rPr>
          <w:sz w:val="24"/>
        </w:rPr>
        <w:t>1.项目编号/包号：JKQCG_23_0755</w:t>
      </w:r>
    </w:p>
    <w:p>
      <w:pPr>
        <w:spacing w:line="480" w:lineRule="exact"/>
        <w:ind w:firstLine="480" w:firstLineChars="200"/>
        <w:rPr>
          <w:sz w:val="24"/>
        </w:rPr>
      </w:pPr>
      <w:r>
        <w:rPr>
          <w:sz w:val="24"/>
        </w:rPr>
        <w:t>2.项目名称：</w:t>
      </w:r>
      <w:r>
        <w:rPr>
          <w:rFonts w:hint="eastAsia"/>
          <w:sz w:val="24"/>
          <w:u w:val="single"/>
        </w:rPr>
        <w:t>2023年度城乡建设用地减量实施方案</w:t>
      </w:r>
    </w:p>
    <w:bookmarkEnd w:id="5"/>
    <w:p>
      <w:pPr>
        <w:spacing w:line="480" w:lineRule="exact"/>
        <w:ind w:firstLine="480" w:firstLineChars="200"/>
        <w:rPr>
          <w:sz w:val="24"/>
        </w:rPr>
      </w:pPr>
      <w:r>
        <w:rPr>
          <w:sz w:val="24"/>
        </w:rPr>
        <w:t>3.项目预算金额：</w:t>
      </w:r>
      <w:r>
        <w:rPr>
          <w:sz w:val="24"/>
          <w:u w:val="single"/>
        </w:rPr>
        <w:t>290.8200</w:t>
      </w:r>
      <w:r>
        <w:rPr>
          <w:sz w:val="24"/>
        </w:rPr>
        <w:t>万元、项目最高限价：</w:t>
      </w:r>
      <w:r>
        <w:rPr>
          <w:sz w:val="24"/>
          <w:u w:val="single"/>
        </w:rPr>
        <w:t>290.8200</w:t>
      </w:r>
      <w:r>
        <w:rPr>
          <w:sz w:val="24"/>
        </w:rPr>
        <w:t>万元</w:t>
      </w:r>
    </w:p>
    <w:p>
      <w:pPr>
        <w:spacing w:line="480" w:lineRule="exact"/>
        <w:ind w:firstLine="480" w:firstLineChars="200"/>
        <w:rPr>
          <w:sz w:val="24"/>
        </w:rPr>
      </w:pPr>
      <w:r>
        <w:rPr>
          <w:sz w:val="24"/>
        </w:rPr>
        <w:t>4.采购需求：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20"/>
        <w:gridCol w:w="1844"/>
        <w:gridCol w:w="1561"/>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pPr>
              <w:spacing w:line="480" w:lineRule="exact"/>
              <w:jc w:val="center"/>
              <w:rPr>
                <w:bCs/>
                <w:szCs w:val="21"/>
              </w:rPr>
            </w:pPr>
            <w:r>
              <w:rPr>
                <w:bCs/>
                <w:szCs w:val="21"/>
              </w:rPr>
              <w:t>包号</w:t>
            </w:r>
          </w:p>
        </w:tc>
        <w:tc>
          <w:tcPr>
            <w:tcW w:w="2520" w:type="dxa"/>
            <w:vAlign w:val="center"/>
          </w:tcPr>
          <w:p>
            <w:pPr>
              <w:spacing w:line="480" w:lineRule="exact"/>
              <w:jc w:val="center"/>
              <w:rPr>
                <w:bCs/>
                <w:szCs w:val="21"/>
              </w:rPr>
            </w:pPr>
            <w:r>
              <w:rPr>
                <w:bCs/>
                <w:szCs w:val="21"/>
              </w:rPr>
              <w:t>标的名称</w:t>
            </w:r>
          </w:p>
        </w:tc>
        <w:tc>
          <w:tcPr>
            <w:tcW w:w="1844" w:type="dxa"/>
            <w:vAlign w:val="center"/>
          </w:tcPr>
          <w:p>
            <w:pPr>
              <w:spacing w:line="480" w:lineRule="exact"/>
              <w:jc w:val="center"/>
              <w:rPr>
                <w:bCs/>
                <w:szCs w:val="21"/>
              </w:rPr>
            </w:pPr>
            <w:r>
              <w:rPr>
                <w:bCs/>
                <w:szCs w:val="21"/>
              </w:rPr>
              <w:t>采购包预算金额</w:t>
            </w:r>
          </w:p>
          <w:p>
            <w:pPr>
              <w:spacing w:line="480" w:lineRule="exact"/>
              <w:jc w:val="center"/>
              <w:rPr>
                <w:bCs/>
                <w:szCs w:val="21"/>
              </w:rPr>
            </w:pPr>
            <w:r>
              <w:rPr>
                <w:bCs/>
                <w:szCs w:val="21"/>
              </w:rPr>
              <w:t>（万元）</w:t>
            </w:r>
          </w:p>
        </w:tc>
        <w:tc>
          <w:tcPr>
            <w:tcW w:w="1561" w:type="dxa"/>
            <w:vAlign w:val="center"/>
          </w:tcPr>
          <w:p>
            <w:pPr>
              <w:spacing w:line="480" w:lineRule="exact"/>
              <w:jc w:val="center"/>
              <w:rPr>
                <w:bCs/>
                <w:szCs w:val="21"/>
              </w:rPr>
            </w:pPr>
            <w:r>
              <w:rPr>
                <w:bCs/>
                <w:szCs w:val="21"/>
              </w:rPr>
              <w:t>数量</w:t>
            </w:r>
          </w:p>
        </w:tc>
        <w:tc>
          <w:tcPr>
            <w:tcW w:w="2605" w:type="dxa"/>
            <w:vAlign w:val="center"/>
          </w:tcPr>
          <w:p>
            <w:pPr>
              <w:spacing w:line="480" w:lineRule="exact"/>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pPr>
              <w:spacing w:line="480" w:lineRule="exact"/>
              <w:jc w:val="center"/>
              <w:rPr>
                <w:bCs/>
                <w:szCs w:val="21"/>
              </w:rPr>
            </w:pPr>
            <w:r>
              <w:rPr>
                <w:bCs/>
                <w:szCs w:val="21"/>
              </w:rPr>
              <w:t>01</w:t>
            </w:r>
          </w:p>
        </w:tc>
        <w:tc>
          <w:tcPr>
            <w:tcW w:w="2520" w:type="dxa"/>
            <w:vAlign w:val="center"/>
          </w:tcPr>
          <w:p>
            <w:pPr>
              <w:spacing w:line="480" w:lineRule="exact"/>
              <w:jc w:val="center"/>
              <w:rPr>
                <w:bCs/>
                <w:szCs w:val="21"/>
              </w:rPr>
            </w:pPr>
            <w:r>
              <w:rPr>
                <w:rFonts w:hint="eastAsia"/>
                <w:bCs/>
                <w:szCs w:val="21"/>
              </w:rPr>
              <w:t>2023年度城乡建设用地减量实施方案</w:t>
            </w:r>
          </w:p>
        </w:tc>
        <w:tc>
          <w:tcPr>
            <w:tcW w:w="1844" w:type="dxa"/>
            <w:vAlign w:val="center"/>
          </w:tcPr>
          <w:p>
            <w:pPr>
              <w:spacing w:line="480" w:lineRule="exact"/>
              <w:jc w:val="center"/>
              <w:rPr>
                <w:bCs/>
                <w:szCs w:val="21"/>
              </w:rPr>
            </w:pPr>
            <w:r>
              <w:rPr>
                <w:rFonts w:hint="eastAsia"/>
                <w:bCs/>
                <w:szCs w:val="21"/>
              </w:rPr>
              <w:t>290.8200</w:t>
            </w:r>
          </w:p>
        </w:tc>
        <w:tc>
          <w:tcPr>
            <w:tcW w:w="1561" w:type="dxa"/>
            <w:vAlign w:val="center"/>
          </w:tcPr>
          <w:p>
            <w:pPr>
              <w:spacing w:line="480" w:lineRule="exact"/>
              <w:jc w:val="center"/>
              <w:rPr>
                <w:bCs/>
                <w:szCs w:val="21"/>
              </w:rPr>
            </w:pPr>
            <w:r>
              <w:rPr>
                <w:rFonts w:hint="eastAsia"/>
                <w:bCs/>
                <w:szCs w:val="21"/>
              </w:rPr>
              <w:t>1</w:t>
            </w:r>
          </w:p>
        </w:tc>
        <w:tc>
          <w:tcPr>
            <w:tcW w:w="2605" w:type="dxa"/>
            <w:vAlign w:val="center"/>
          </w:tcPr>
          <w:p>
            <w:pPr>
              <w:spacing w:line="480" w:lineRule="exact"/>
              <w:jc w:val="left"/>
              <w:rPr>
                <w:rFonts w:hint="eastAsia"/>
                <w:kern w:val="0"/>
                <w:szCs w:val="21"/>
              </w:rPr>
            </w:pPr>
            <w:r>
              <w:rPr>
                <w:rFonts w:hint="eastAsia"/>
                <w:bCs/>
                <w:szCs w:val="21"/>
              </w:rPr>
              <w:t>编制《 2023 年度城乡建设用地减量实施方案》</w:t>
            </w:r>
          </w:p>
        </w:tc>
      </w:tr>
    </w:tbl>
    <w:p>
      <w:pPr>
        <w:spacing w:line="480" w:lineRule="exact"/>
        <w:ind w:firstLine="480" w:firstLineChars="200"/>
        <w:rPr>
          <w:rFonts w:hint="eastAsia"/>
          <w:sz w:val="24"/>
          <w:u w:val="single"/>
        </w:rPr>
      </w:pPr>
      <w:r>
        <w:rPr>
          <w:sz w:val="24"/>
        </w:rPr>
        <w:t>5.合同履行期限：</w:t>
      </w:r>
      <w:r>
        <w:rPr>
          <w:rFonts w:hint="eastAsia"/>
          <w:sz w:val="24"/>
        </w:rPr>
        <w:t>自合同签订之日起至2023年12月10日</w:t>
      </w:r>
    </w:p>
    <w:p>
      <w:pPr>
        <w:spacing w:line="480" w:lineRule="exact"/>
        <w:ind w:firstLine="480" w:firstLineChars="200"/>
        <w:rPr>
          <w:sz w:val="24"/>
        </w:rPr>
      </w:pPr>
      <w:r>
        <w:rPr>
          <w:sz w:val="24"/>
        </w:rPr>
        <w:t>6.本项目是否接受联合体投标：</w:t>
      </w:r>
      <w:r>
        <w:rPr>
          <w:rFonts w:hint="eastAsia"/>
          <w:sz w:val="24"/>
        </w:rPr>
        <w:t>■</w:t>
      </w:r>
      <w:r>
        <w:rPr>
          <w:sz w:val="24"/>
        </w:rPr>
        <w:t xml:space="preserve">是  </w:t>
      </w:r>
      <w:r>
        <w:rPr>
          <w:rFonts w:hint="eastAsia"/>
          <w:sz w:val="24"/>
        </w:rPr>
        <w:t>□</w:t>
      </w:r>
      <w:r>
        <w:rPr>
          <w:sz w:val="24"/>
        </w:rPr>
        <w:t>否。</w:t>
      </w:r>
    </w:p>
    <w:p>
      <w:pPr>
        <w:spacing w:line="480" w:lineRule="exact"/>
        <w:ind w:firstLine="480" w:firstLineChars="200"/>
        <w:rPr>
          <w:rFonts w:hint="eastAsia"/>
          <w:sz w:val="24"/>
        </w:rPr>
      </w:pPr>
      <w:r>
        <w:rPr>
          <w:sz w:val="24"/>
        </w:rPr>
        <w:t>7.</w:t>
      </w:r>
      <w:r>
        <w:rPr>
          <w:rFonts w:hint="eastAsia"/>
          <w:sz w:val="24"/>
        </w:rPr>
        <w:t>本项目2</w:t>
      </w:r>
      <w:r>
        <w:rPr>
          <w:sz w:val="24"/>
        </w:rPr>
        <w:t>023</w:t>
      </w:r>
      <w:r>
        <w:rPr>
          <w:rFonts w:hint="eastAsia"/>
          <w:sz w:val="24"/>
        </w:rPr>
        <w:t>年度资金。</w:t>
      </w:r>
    </w:p>
    <w:p>
      <w:pPr>
        <w:pStyle w:val="3"/>
        <w:spacing w:before="0" w:line="480" w:lineRule="exact"/>
        <w:jc w:val="left"/>
        <w:rPr>
          <w:rFonts w:ascii="Times New Roman" w:hAnsi="Times New Roman" w:eastAsia="宋体"/>
          <w:sz w:val="24"/>
          <w:szCs w:val="24"/>
        </w:rPr>
      </w:pPr>
      <w:bookmarkStart w:id="6" w:name="_Toc28359003"/>
      <w:bookmarkStart w:id="7" w:name="_Toc28359080"/>
      <w:bookmarkStart w:id="8" w:name="_Toc35393791"/>
      <w:bookmarkStart w:id="9" w:name="_Toc35393622"/>
      <w:r>
        <w:rPr>
          <w:rFonts w:ascii="Times New Roman" w:hAnsi="Times New Roman" w:eastAsia="宋体"/>
          <w:sz w:val="24"/>
          <w:szCs w:val="24"/>
        </w:rPr>
        <w:t>二、申请人的资格要求（须同时满足）</w:t>
      </w:r>
      <w:bookmarkEnd w:id="6"/>
      <w:bookmarkEnd w:id="7"/>
      <w:bookmarkEnd w:id="8"/>
      <w:bookmarkEnd w:id="9"/>
    </w:p>
    <w:p>
      <w:pPr>
        <w:spacing w:line="480" w:lineRule="exact"/>
        <w:ind w:firstLine="480" w:firstLineChars="200"/>
        <w:rPr>
          <w:sz w:val="24"/>
        </w:rPr>
      </w:pPr>
      <w:r>
        <w:rPr>
          <w:sz w:val="24"/>
        </w:rPr>
        <w:t>1.满足《中华人民共和国政府采购法》第二十二条规定；</w:t>
      </w:r>
    </w:p>
    <w:p>
      <w:pPr>
        <w:spacing w:line="480" w:lineRule="exact"/>
        <w:ind w:firstLine="480" w:firstLineChars="200"/>
        <w:rPr>
          <w:sz w:val="24"/>
        </w:rPr>
      </w:pPr>
      <w:bookmarkStart w:id="10" w:name="_Toc28359081"/>
      <w:bookmarkStart w:id="11" w:name="_Toc28359004"/>
      <w:r>
        <w:rPr>
          <w:sz w:val="24"/>
        </w:rPr>
        <w:t>2.落实政府采购政策需满足的资格要求：</w:t>
      </w:r>
    </w:p>
    <w:p>
      <w:pPr>
        <w:spacing w:line="480" w:lineRule="exact"/>
        <w:ind w:firstLine="480" w:firstLineChars="200"/>
        <w:rPr>
          <w:sz w:val="24"/>
        </w:rPr>
      </w:pPr>
      <w:r>
        <w:rPr>
          <w:sz w:val="24"/>
        </w:rPr>
        <w:t xml:space="preserve">2.1 </w:t>
      </w:r>
      <w:bookmarkStart w:id="12" w:name="_Hlk136438449"/>
      <w:r>
        <w:rPr>
          <w:sz w:val="24"/>
        </w:rPr>
        <w:t>中小企业政策</w:t>
      </w:r>
    </w:p>
    <w:p>
      <w:pPr>
        <w:spacing w:line="480" w:lineRule="exact"/>
        <w:ind w:firstLine="482" w:firstLineChars="200"/>
        <w:rPr>
          <w:sz w:val="24"/>
        </w:rPr>
      </w:pPr>
      <w:r>
        <w:rPr>
          <w:rFonts w:hint="eastAsia"/>
          <w:b/>
          <w:bCs/>
          <w:sz w:val="24"/>
        </w:rPr>
        <w:t>■本项目专门面向小微企业采购。</w:t>
      </w:r>
    </w:p>
    <w:bookmarkEnd w:id="12"/>
    <w:p>
      <w:pPr>
        <w:spacing w:line="480" w:lineRule="exact"/>
        <w:ind w:firstLine="480" w:firstLineChars="200"/>
        <w:rPr>
          <w:sz w:val="24"/>
        </w:rPr>
      </w:pPr>
      <w:r>
        <w:rPr>
          <w:sz w:val="24"/>
        </w:rPr>
        <w:t>2.2 其它落实政府采购政策的资格要求</w:t>
      </w:r>
      <w:r>
        <w:rPr>
          <w:rFonts w:hint="eastAsia"/>
          <w:sz w:val="24"/>
        </w:rPr>
        <w:t>：</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p>
    <w:p>
      <w:pPr>
        <w:spacing w:line="480" w:lineRule="exact"/>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480" w:lineRule="exact"/>
        <w:ind w:firstLine="480" w:firstLineChars="200"/>
        <w:rPr>
          <w:rFonts w:hint="eastAsia"/>
          <w:sz w:val="24"/>
        </w:rPr>
      </w:pPr>
      <w:r>
        <w:rPr>
          <w:sz w:val="24"/>
        </w:rPr>
        <w:t>3.1本项目是否接受分支机构参与投标：</w:t>
      </w:r>
      <w:r>
        <w:rPr>
          <w:rFonts w:hint="eastAsia"/>
          <w:sz w:val="24"/>
        </w:rPr>
        <w:t>□</w:t>
      </w:r>
      <w:r>
        <w:rPr>
          <w:sz w:val="24"/>
        </w:rPr>
        <w:t xml:space="preserve">是  </w:t>
      </w:r>
      <w:r>
        <w:rPr>
          <w:rFonts w:hint="eastAsia"/>
          <w:sz w:val="24"/>
        </w:rPr>
        <w:t>■</w:t>
      </w:r>
      <w:r>
        <w:rPr>
          <w:sz w:val="24"/>
        </w:rPr>
        <w:t>否；</w:t>
      </w:r>
    </w:p>
    <w:p>
      <w:pPr>
        <w:spacing w:line="480" w:lineRule="exact"/>
        <w:ind w:firstLine="480" w:firstLineChars="200"/>
        <w:rPr>
          <w:rFonts w:ascii="宋体" w:hAnsi="宋体"/>
          <w:sz w:val="24"/>
        </w:rPr>
      </w:pPr>
      <w:r>
        <w:rPr>
          <w:sz w:val="24"/>
        </w:rPr>
        <w:t>3.1.1</w:t>
      </w:r>
      <w:r>
        <w:rPr>
          <w:rFonts w:hint="eastAsia" w:ascii="宋体" w:hAnsi="宋体"/>
          <w:sz w:val="24"/>
        </w:rPr>
        <w:t>投标人不得被信用中国网站（www.creditchina.gov.cn）列入失信被执行人或税收违法黑名单，也不得被中国政府采购网（www.ccgp.gov.cn）列入政府采购严重违法失信行为记录名单。</w:t>
      </w:r>
    </w:p>
    <w:p>
      <w:pPr>
        <w:spacing w:line="480" w:lineRule="exact"/>
        <w:ind w:firstLine="480" w:firstLineChars="200"/>
        <w:rPr>
          <w:rFonts w:ascii="宋体" w:hAnsi="宋体"/>
          <w:sz w:val="24"/>
        </w:rPr>
      </w:pPr>
      <w:r>
        <w:rPr>
          <w:rFonts w:ascii="宋体" w:hAnsi="宋体"/>
          <w:sz w:val="24"/>
        </w:rPr>
        <w:t>3.1.2</w:t>
      </w:r>
      <w:r>
        <w:rPr>
          <w:rFonts w:hint="eastAsia" w:ascii="宋体" w:hAnsi="宋体"/>
          <w:sz w:val="24"/>
        </w:rPr>
        <w:t>凡受托为本次采购项目提供整体设计、规范编制或者项目管理、监理、检测等服务的投标人，不得参加投标。</w:t>
      </w:r>
    </w:p>
    <w:p>
      <w:pPr>
        <w:spacing w:line="480" w:lineRule="exact"/>
        <w:ind w:firstLine="480" w:firstLineChars="200"/>
        <w:rPr>
          <w:rFonts w:ascii="宋体" w:hAnsi="宋体"/>
          <w:sz w:val="24"/>
        </w:rPr>
      </w:pPr>
      <w:r>
        <w:rPr>
          <w:rFonts w:ascii="宋体" w:hAnsi="宋体"/>
          <w:sz w:val="24"/>
        </w:rPr>
        <w:t>3.1.3</w:t>
      </w:r>
      <w:r>
        <w:rPr>
          <w:rFonts w:hint="eastAsia" w:ascii="宋体" w:hAnsi="宋体"/>
          <w:sz w:val="24"/>
        </w:rPr>
        <w:t>投标人单位负责人为同一人或者存在直接控股、管理关系的不同供应商，不得参加同一标包的投标或者未划分标包的同一招标项目的投标。</w:t>
      </w:r>
    </w:p>
    <w:p>
      <w:pPr>
        <w:spacing w:line="360" w:lineRule="auto"/>
        <w:ind w:firstLine="480" w:firstLineChars="200"/>
        <w:rPr>
          <w:rFonts w:ascii="宋体" w:hAnsi="宋体"/>
          <w:sz w:val="24"/>
        </w:rPr>
      </w:pPr>
      <w:r>
        <w:rPr>
          <w:rFonts w:ascii="宋体" w:hAnsi="宋体"/>
          <w:sz w:val="24"/>
        </w:rPr>
        <w:t>3.1.4</w:t>
      </w:r>
      <w:r>
        <w:rPr>
          <w:rFonts w:hint="eastAsia" w:ascii="宋体" w:hAnsi="宋体"/>
          <w:sz w:val="24"/>
        </w:rPr>
        <w:t>投标人必须获取招标文件，否则无资格参加本次投标。</w:t>
      </w:r>
    </w:p>
    <w:p>
      <w:pPr>
        <w:tabs>
          <w:tab w:val="left" w:pos="900"/>
          <w:tab w:val="left" w:pos="1134"/>
          <w:tab w:val="left" w:pos="1589"/>
          <w:tab w:val="left" w:pos="5521"/>
        </w:tabs>
        <w:snapToGrid w:val="0"/>
        <w:spacing w:line="360" w:lineRule="auto"/>
        <w:ind w:firstLine="480" w:firstLineChars="200"/>
        <w:rPr>
          <w:sz w:val="24"/>
        </w:rPr>
      </w:pPr>
      <w:r>
        <w:rPr>
          <w:sz w:val="24"/>
        </w:rPr>
        <w:t>3.2本项目是否属于政府购买服务：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sz w:val="24"/>
        </w:rPr>
        <w:t>□否</w:t>
      </w:r>
    </w:p>
    <w:p>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pPr>
        <w:pStyle w:val="2"/>
        <w:spacing w:before="0" w:line="360" w:lineRule="auto"/>
        <w:ind w:firstLine="424" w:firstLineChars="177"/>
        <w:rPr>
          <w:rFonts w:hint="eastAsia"/>
          <w:u w:val="single"/>
        </w:rPr>
      </w:pPr>
      <w:r>
        <w:rPr>
          <w:rFonts w:ascii="Times New Roman" w:hAnsi="Times New Roman"/>
        </w:rPr>
        <w:t>3.3</w:t>
      </w:r>
      <w:r>
        <w:t>其他特定资格要求：</w:t>
      </w:r>
      <w:r>
        <w:rPr>
          <w:rFonts w:hint="eastAsia"/>
          <w:u w:val="single"/>
        </w:rPr>
        <w:t>投标人应具备行业行政主管部门颁发的测绘乙级资质、行业行政主管部门颁发的城乡规划乙级资质。</w:t>
      </w:r>
    </w:p>
    <w:bookmarkEnd w:id="10"/>
    <w:bookmarkEnd w:id="11"/>
    <w:p>
      <w:pPr>
        <w:pStyle w:val="3"/>
        <w:widowControl/>
        <w:spacing w:before="0" w:line="480" w:lineRule="exact"/>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pPr>
        <w:adjustRightInd w:val="0"/>
        <w:snapToGrid w:val="0"/>
        <w:spacing w:line="360" w:lineRule="auto"/>
        <w:ind w:firstLine="480" w:firstLineChars="200"/>
        <w:rPr>
          <w:sz w:val="24"/>
          <w:u w:val="single"/>
          <w:lang w:bidi="ar"/>
        </w:rPr>
      </w:pPr>
      <w:r>
        <w:rPr>
          <w:sz w:val="24"/>
          <w:lang w:bidi="ar"/>
        </w:rPr>
        <w:t>1.时间：2023年07月10日上午09</w:t>
      </w:r>
      <w:r>
        <w:rPr>
          <w:rFonts w:hint="eastAsia"/>
          <w:sz w:val="24"/>
          <w:lang w:bidi="ar"/>
        </w:rPr>
        <w:t>:</w:t>
      </w:r>
      <w:r>
        <w:rPr>
          <w:sz w:val="24"/>
          <w:lang w:bidi="ar"/>
        </w:rPr>
        <w:t>00至2023年07月14 日17</w:t>
      </w:r>
      <w:r>
        <w:rPr>
          <w:rFonts w:hint="eastAsia"/>
          <w:sz w:val="24"/>
          <w:lang w:bidi="ar"/>
        </w:rPr>
        <w:t>：0</w:t>
      </w:r>
      <w:r>
        <w:rPr>
          <w:sz w:val="24"/>
          <w:lang w:bidi="ar"/>
        </w:rPr>
        <w:t>0（北京时间）。</w:t>
      </w:r>
    </w:p>
    <w:p>
      <w:pPr>
        <w:adjustRightInd w:val="0"/>
        <w:snapToGrid w:val="0"/>
        <w:spacing w:line="360" w:lineRule="auto"/>
        <w:ind w:firstLine="480" w:firstLineChars="200"/>
        <w:rPr>
          <w:rFonts w:ascii="宋体" w:hAnsi="宋体"/>
          <w:sz w:val="24"/>
        </w:rPr>
      </w:pPr>
      <w:r>
        <w:rPr>
          <w:sz w:val="24"/>
          <w:lang w:bidi="ar"/>
        </w:rPr>
        <w:t>2.地点：</w:t>
      </w:r>
      <w:r>
        <w:rPr>
          <w:rFonts w:hint="eastAsia" w:ascii="宋体" w:hAnsi="宋体"/>
          <w:sz w:val="24"/>
        </w:rPr>
        <w:t>北京市公共资源交易经开区分平台（https://ggzyjy.bda.gov.cn/）。</w:t>
      </w:r>
    </w:p>
    <w:p>
      <w:pPr>
        <w:pStyle w:val="13"/>
        <w:tabs>
          <w:tab w:val="left" w:pos="1134"/>
        </w:tabs>
        <w:ind w:firstLine="566" w:firstLineChars="236"/>
        <w:rPr>
          <w:rFonts w:hint="eastAsia" w:ascii="宋体" w:hAnsi="宋体"/>
          <w:szCs w:val="24"/>
        </w:rPr>
      </w:pPr>
      <w:r>
        <w:rPr>
          <w:rFonts w:ascii="宋体" w:hAnsi="宋体"/>
          <w:szCs w:val="24"/>
        </w:rPr>
        <w:t>3.</w:t>
      </w:r>
      <w:r>
        <w:rPr>
          <w:lang w:bidi="ar"/>
        </w:rPr>
        <w:t>方式</w:t>
      </w:r>
      <w:r>
        <w:rPr>
          <w:rFonts w:ascii="宋体" w:hAnsi="宋体"/>
          <w:szCs w:val="24"/>
        </w:rPr>
        <w:t>：</w:t>
      </w:r>
      <w:r>
        <w:rPr>
          <w:rFonts w:hint="eastAsia" w:ascii="宋体" w:hAnsi="宋体"/>
          <w:szCs w:val="24"/>
        </w:rPr>
        <w:t>潜在供应商需在北京市公共资源交易经开区分平台(网址https://ggzyjy.bda.gov.cn/)成功注册并下载招标文件。</w:t>
      </w:r>
    </w:p>
    <w:p>
      <w:pPr>
        <w:pStyle w:val="13"/>
        <w:tabs>
          <w:tab w:val="left" w:pos="1134"/>
        </w:tabs>
        <w:ind w:firstLine="566" w:firstLineChars="236"/>
        <w:rPr>
          <w:rFonts w:ascii="宋体" w:hAnsi="宋体"/>
          <w:szCs w:val="24"/>
        </w:rPr>
      </w:pPr>
      <w:r>
        <w:rPr>
          <w:rFonts w:hint="eastAsia" w:ascii="宋体" w:hAnsi="宋体"/>
          <w:szCs w:val="24"/>
        </w:rPr>
        <w:t>新用户注册请登录北京市公共资源交易服务经济技术开发区分平台https://ggzyjy.bda.gov.cn/查阅网页“下载中心”—“文件下载”—“经开区公共资源交易平台政府采购交易系统电子标工作指引（含电子标CA数字证书申请）”，按照操作流程进行新用户注册。系统仅支持CA注册，新注册用户必须使用北京CA或颐信CA进行注册。使用账号及密码注册的潜在供应商登录进入系统后，需尽快按照提示绑定CA并使用CA登录，以免影响日后系统的正常使用。</w:t>
      </w:r>
    </w:p>
    <w:p>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pPr>
        <w:pStyle w:val="3"/>
        <w:widowControl/>
        <w:spacing w:before="0" w:line="480" w:lineRule="exact"/>
        <w:jc w:val="left"/>
        <w:rPr>
          <w:rFonts w:ascii="Times New Roman" w:hAnsi="Times New Roman" w:eastAsia="宋体"/>
          <w:sz w:val="24"/>
          <w:szCs w:val="24"/>
        </w:rPr>
      </w:pPr>
      <w:bookmarkStart w:id="15" w:name="_Toc28359005"/>
      <w:bookmarkStart w:id="16" w:name="_Toc28359082"/>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pPr>
        <w:adjustRightInd w:val="0"/>
        <w:snapToGrid w:val="0"/>
        <w:spacing w:line="480" w:lineRule="exact"/>
        <w:ind w:firstLine="480" w:firstLineChars="200"/>
        <w:rPr>
          <w:rFonts w:ascii="宋体" w:hAnsi="宋体"/>
          <w:sz w:val="24"/>
        </w:rPr>
      </w:pPr>
      <w:r>
        <w:rPr>
          <w:rFonts w:ascii="宋体" w:hAnsi="宋体"/>
          <w:sz w:val="24"/>
        </w:rPr>
        <w:t>投标截止时间、开标时间：2023年07月31日9点30分（北京时间）。</w:t>
      </w:r>
    </w:p>
    <w:p>
      <w:pPr>
        <w:adjustRightInd w:val="0"/>
        <w:snapToGrid w:val="0"/>
        <w:spacing w:line="480" w:lineRule="exact"/>
        <w:ind w:firstLine="480" w:firstLineChars="200"/>
        <w:rPr>
          <w:rFonts w:hint="eastAsia" w:ascii="宋体" w:hAnsi="宋体"/>
          <w:sz w:val="24"/>
        </w:rPr>
      </w:pPr>
      <w:r>
        <w:rPr>
          <w:rFonts w:ascii="宋体" w:hAnsi="宋体"/>
          <w:sz w:val="24"/>
        </w:rPr>
        <w:t>地点：</w:t>
      </w:r>
      <w:r>
        <w:rPr>
          <w:rFonts w:hint="eastAsia" w:ascii="宋体" w:hAnsi="宋体"/>
          <w:sz w:val="24"/>
        </w:rPr>
        <w:t>北京经济技术开发区荣华中路 10 号亦城国际中心 A 座 9 层公共资源管理服务中心开标室。</w:t>
      </w:r>
    </w:p>
    <w:p>
      <w:pPr>
        <w:pStyle w:val="3"/>
        <w:spacing w:before="0" w:line="480" w:lineRule="exact"/>
        <w:jc w:val="left"/>
        <w:rPr>
          <w:rFonts w:ascii="Times New Roman" w:hAnsi="Times New Roman" w:eastAsia="宋体"/>
          <w:sz w:val="24"/>
          <w:szCs w:val="24"/>
        </w:rPr>
      </w:pPr>
      <w:bookmarkStart w:id="19" w:name="_Toc28359007"/>
      <w:bookmarkStart w:id="20" w:name="_Toc35393794"/>
      <w:bookmarkStart w:id="21" w:name="_Toc28359084"/>
      <w:bookmarkStart w:id="22" w:name="_Toc35393625"/>
      <w:r>
        <w:rPr>
          <w:rFonts w:ascii="Times New Roman" w:hAnsi="Times New Roman" w:eastAsia="宋体"/>
          <w:sz w:val="24"/>
          <w:szCs w:val="24"/>
        </w:rPr>
        <w:t>五、公告期限</w:t>
      </w:r>
      <w:bookmarkEnd w:id="19"/>
      <w:bookmarkEnd w:id="20"/>
      <w:bookmarkEnd w:id="21"/>
      <w:bookmarkEnd w:id="22"/>
    </w:p>
    <w:p>
      <w:pPr>
        <w:spacing w:line="480" w:lineRule="exact"/>
        <w:ind w:firstLine="480" w:firstLineChars="200"/>
        <w:rPr>
          <w:kern w:val="0"/>
          <w:sz w:val="24"/>
        </w:rPr>
      </w:pPr>
      <w:r>
        <w:rPr>
          <w:kern w:val="0"/>
          <w:sz w:val="24"/>
        </w:rPr>
        <w:t>自本公告发布之日起5个工作日。</w:t>
      </w:r>
    </w:p>
    <w:p>
      <w:pPr>
        <w:pStyle w:val="3"/>
        <w:spacing w:before="0" w:line="480" w:lineRule="exact"/>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pPr>
        <w:spacing w:line="480" w:lineRule="exact"/>
        <w:jc w:val="left"/>
        <w:rPr>
          <w:rFonts w:ascii="宋体" w:hAnsi="宋体"/>
          <w:sz w:val="24"/>
        </w:rPr>
      </w:pPr>
      <w:r>
        <w:rPr>
          <w:rFonts w:ascii="宋体" w:hAnsi="宋体"/>
          <w:sz w:val="24"/>
        </w:rPr>
        <w:t>1.本项目需要落实的政府采购政策：</w:t>
      </w:r>
    </w:p>
    <w:p>
      <w:pPr>
        <w:spacing w:line="480" w:lineRule="exact"/>
        <w:jc w:val="left"/>
        <w:rPr>
          <w:rFonts w:ascii="宋体" w:hAnsi="宋体"/>
          <w:sz w:val="24"/>
        </w:rPr>
      </w:pPr>
      <w:r>
        <w:rPr>
          <w:rFonts w:hint="eastAsia" w:ascii="宋体" w:hAnsi="宋体"/>
          <w:sz w:val="24"/>
        </w:rPr>
        <w:t>（1）节能产品政府采购政策（财库〔2019〕9号、财库〔2019〕19号）；</w:t>
      </w:r>
    </w:p>
    <w:p>
      <w:pPr>
        <w:spacing w:line="480" w:lineRule="exact"/>
        <w:jc w:val="left"/>
        <w:rPr>
          <w:rFonts w:ascii="宋体" w:hAnsi="宋体"/>
          <w:sz w:val="24"/>
        </w:rPr>
      </w:pPr>
      <w:r>
        <w:rPr>
          <w:rFonts w:hint="eastAsia" w:ascii="宋体" w:hAnsi="宋体"/>
          <w:sz w:val="24"/>
        </w:rPr>
        <w:t>（2）环境标志产品政府采购政策（财库〔2019〕9号、财库〔2019〕18号）；</w:t>
      </w:r>
    </w:p>
    <w:p>
      <w:pPr>
        <w:spacing w:line="480" w:lineRule="exact"/>
        <w:jc w:val="left"/>
        <w:rPr>
          <w:rFonts w:ascii="宋体" w:hAnsi="宋体"/>
          <w:sz w:val="24"/>
        </w:rPr>
      </w:pPr>
      <w:r>
        <w:rPr>
          <w:rFonts w:hint="eastAsia" w:ascii="宋体" w:hAnsi="宋体"/>
          <w:sz w:val="24"/>
        </w:rPr>
        <w:t>（3</w:t>
      </w:r>
      <w:r>
        <w:rPr>
          <w:rFonts w:ascii="宋体" w:hAnsi="宋体"/>
          <w:sz w:val="24"/>
        </w:rPr>
        <w:t>）政</w:t>
      </w:r>
      <w:r>
        <w:rPr>
          <w:rFonts w:hint="eastAsia" w:ascii="宋体" w:hAnsi="宋体"/>
          <w:sz w:val="24"/>
        </w:rPr>
        <w:t>府采购进口产品管理政策(财库[2007]119号、财库[2008]248号)；</w:t>
      </w:r>
    </w:p>
    <w:p>
      <w:pPr>
        <w:spacing w:line="480" w:lineRule="exact"/>
        <w:jc w:val="left"/>
        <w:rPr>
          <w:rFonts w:ascii="宋体" w:hAnsi="宋体"/>
          <w:sz w:val="24"/>
        </w:rPr>
      </w:pPr>
      <w:r>
        <w:rPr>
          <w:rFonts w:hint="eastAsia" w:ascii="宋体" w:hAnsi="宋体"/>
          <w:sz w:val="24"/>
        </w:rPr>
        <w:t>（4）落实《政府采购促进中小企业发展管理办法》（财库﹝2020﹞46 号）；</w:t>
      </w:r>
    </w:p>
    <w:p>
      <w:pPr>
        <w:spacing w:line="480" w:lineRule="exact"/>
        <w:jc w:val="left"/>
        <w:rPr>
          <w:rFonts w:ascii="宋体" w:hAnsi="宋体"/>
          <w:sz w:val="24"/>
        </w:rPr>
      </w:pPr>
      <w:r>
        <w:rPr>
          <w:rFonts w:hint="eastAsia" w:ascii="宋体" w:hAnsi="宋体"/>
          <w:sz w:val="24"/>
        </w:rPr>
        <w:t>（5）政府采购支持监狱企业发展政策（财库[2014]68号）；</w:t>
      </w:r>
    </w:p>
    <w:p>
      <w:pPr>
        <w:spacing w:line="480" w:lineRule="exact"/>
        <w:jc w:val="left"/>
        <w:rPr>
          <w:rFonts w:ascii="宋体" w:hAnsi="宋体"/>
          <w:sz w:val="24"/>
        </w:rPr>
      </w:pPr>
      <w:r>
        <w:rPr>
          <w:rFonts w:hint="eastAsia" w:ascii="宋体" w:hAnsi="宋体"/>
          <w:sz w:val="24"/>
        </w:rPr>
        <w:t>（6）政府采购促进残疾人就业政策（财库[2017]141号）；</w:t>
      </w:r>
    </w:p>
    <w:p>
      <w:pPr>
        <w:spacing w:line="480" w:lineRule="exact"/>
        <w:jc w:val="left"/>
        <w:rPr>
          <w:rFonts w:ascii="宋体" w:hAnsi="宋体"/>
          <w:sz w:val="24"/>
        </w:rPr>
      </w:pPr>
      <w:r>
        <w:rPr>
          <w:rFonts w:hint="eastAsia" w:ascii="宋体" w:hAnsi="宋体"/>
          <w:sz w:val="24"/>
        </w:rPr>
        <w:t>（7）《财政部关于在政府采购活动中查询及使用信用记录有关问题的通知》（财库[2016]125号）；</w:t>
      </w:r>
    </w:p>
    <w:p>
      <w:pPr>
        <w:spacing w:line="480" w:lineRule="exact"/>
        <w:jc w:val="left"/>
        <w:rPr>
          <w:rFonts w:hint="eastAsia" w:ascii="宋体" w:hAnsi="宋体"/>
          <w:sz w:val="24"/>
        </w:rPr>
      </w:pPr>
      <w:r>
        <w:rPr>
          <w:rFonts w:hint="eastAsia" w:ascii="宋体" w:hAnsi="宋体"/>
          <w:sz w:val="24"/>
        </w:rPr>
        <w:t>（8）依据中华人民共和国财政部令第102号《政府购买服务管理办法》的规定，公益一类事业单位、使用事业编制且由财政拨款保障的群团组织，不作为政府购买服务的购买主体和承接主体；</w:t>
      </w:r>
    </w:p>
    <w:p>
      <w:pPr>
        <w:spacing w:line="480" w:lineRule="exact"/>
        <w:jc w:val="left"/>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）《关于新型冠状病毒感染肺炎疫情防控期间加大政府采购支持中小微企业力度的通知》（京财采购〔2020〕195 号）。</w:t>
      </w:r>
    </w:p>
    <w:p>
      <w:pPr>
        <w:pStyle w:val="2"/>
        <w:rPr>
          <w:rFonts w:hint="eastAsia"/>
        </w:rPr>
      </w:pPr>
      <w:r>
        <w:rPr>
          <w:rFonts w:hint="eastAsia"/>
        </w:rPr>
        <w:t>（1</w:t>
      </w:r>
      <w:r>
        <w:t>0</w:t>
      </w:r>
      <w:r>
        <w:rPr>
          <w:rFonts w:hint="eastAsia"/>
        </w:rPr>
        <w:t>）《关于进一步加大政府采购支持中小企业力度的通知》（财库〔2022〕19号）</w:t>
      </w:r>
    </w:p>
    <w:p>
      <w:pPr>
        <w:spacing w:line="480" w:lineRule="exact"/>
        <w:jc w:val="left"/>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）凡对本次招标提出询问，请与中咨海外咨询有限公司联系。</w:t>
      </w:r>
    </w:p>
    <w:p>
      <w:pPr>
        <w:spacing w:line="480" w:lineRule="exact"/>
        <w:jc w:val="left"/>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）本项目评审采用综合评分法，详细的评分因素和标准见招标文件。</w:t>
      </w:r>
    </w:p>
    <w:p>
      <w:pPr>
        <w:spacing w:line="480" w:lineRule="exact"/>
        <w:rPr>
          <w:sz w:val="24"/>
        </w:rPr>
      </w:pPr>
      <w:r>
        <w:rPr>
          <w:rFonts w:hint="eastAsia" w:ascii="宋体" w:hAnsi="宋体"/>
          <w:sz w:val="24"/>
        </w:rPr>
        <w:t>（1</w:t>
      </w:r>
      <w:r>
        <w:rPr>
          <w:rFonts w:ascii="宋体" w:hAnsi="宋体"/>
          <w:sz w:val="24"/>
        </w:rPr>
        <w:t>3</w:t>
      </w:r>
      <w:r>
        <w:rPr>
          <w:rFonts w:hint="eastAsia" w:ascii="宋体" w:hAnsi="宋体"/>
          <w:sz w:val="24"/>
        </w:rPr>
        <w:t>）本公告同时在中国政府采购网（http：//www.ccgp.gov.cn）、北京市政府采购网（http：//www.ccgp-beijing.gov.cn/）</w:t>
      </w:r>
      <w:r>
        <w:rPr>
          <w:sz w:val="24"/>
          <w:lang w:bidi="ar"/>
        </w:rPr>
        <w:t>。</w:t>
      </w:r>
      <w:r>
        <w:rPr>
          <w:sz w:val="24"/>
        </w:rPr>
        <w:t xml:space="preserve"> </w:t>
      </w:r>
    </w:p>
    <w:p>
      <w:pPr>
        <w:spacing w:line="480" w:lineRule="exact"/>
        <w:jc w:val="left"/>
        <w:rPr>
          <w:rFonts w:ascii="宋体" w:hAnsi="宋体"/>
          <w:color w:val="000000"/>
          <w:sz w:val="24"/>
        </w:rPr>
      </w:pPr>
      <w:r>
        <w:rPr>
          <w:rFonts w:ascii="宋体" w:hAnsi="宋体"/>
          <w:color w:val="000000"/>
          <w:sz w:val="24"/>
        </w:rPr>
        <w:t>2.</w:t>
      </w:r>
      <w:bookmarkStart w:id="25" w:name="_Toc35393796"/>
      <w:bookmarkStart w:id="26" w:name="_Toc28359008"/>
      <w:bookmarkStart w:id="27" w:name="_Toc35393627"/>
      <w:bookmarkStart w:id="28" w:name="_Toc28359085"/>
      <w:r>
        <w:rPr>
          <w:rFonts w:hint="eastAsia" w:ascii="宋体" w:hAnsi="宋体"/>
          <w:color w:val="000000"/>
          <w:sz w:val="24"/>
        </w:rPr>
        <w:t xml:space="preserve"> 本项目为全流程电子化项目，如有参加意向的供应商需注意以下事项：</w:t>
      </w:r>
    </w:p>
    <w:p>
      <w:pPr>
        <w:spacing w:line="480" w:lineRule="exact"/>
        <w:jc w:val="left"/>
        <w:rPr>
          <w:rFonts w:ascii="宋体" w:hAnsi="宋体"/>
          <w:color w:val="000000"/>
          <w:sz w:val="24"/>
        </w:rPr>
      </w:pPr>
      <w:r>
        <w:rPr>
          <w:rFonts w:hint="eastAsia" w:ascii="宋体" w:hAnsi="宋体"/>
          <w:color w:val="000000"/>
          <w:sz w:val="24"/>
        </w:rPr>
        <w:t>（1）投标文件制作工具下载 请登录北京市公共资源交易服务经济技术开发区分平台https://ggzyjy.bda.gov.cn/，在“下载中心”—“文件下载”—“北京经济技术开发区政府采购系统——投标文件编制工具”并安装。使用本工具制作电子版《投标文件》。具体使用方式可在“下载中心”—“文件下载”—“经开区公共资源交易平台政府采购交易系统电子标工作指引（含电子标CA数字证书申请）”按步骤进行操作。</w:t>
      </w:r>
    </w:p>
    <w:p>
      <w:pPr>
        <w:spacing w:line="480" w:lineRule="exact"/>
        <w:jc w:val="left"/>
        <w:rPr>
          <w:rFonts w:ascii="宋体" w:hAnsi="宋体"/>
          <w:color w:val="000000"/>
          <w:sz w:val="24"/>
        </w:rPr>
      </w:pPr>
      <w:r>
        <w:rPr>
          <w:rFonts w:hint="eastAsia" w:ascii="宋体" w:hAnsi="宋体"/>
          <w:color w:val="000000"/>
          <w:sz w:val="24"/>
        </w:rPr>
        <w:t>（2）线上递交</w:t>
      </w:r>
    </w:p>
    <w:p>
      <w:pPr>
        <w:spacing w:line="480" w:lineRule="exact"/>
        <w:jc w:val="left"/>
        <w:rPr>
          <w:rFonts w:ascii="宋体" w:hAnsi="宋体"/>
          <w:color w:val="000000"/>
          <w:sz w:val="24"/>
        </w:rPr>
      </w:pPr>
      <w:r>
        <w:rPr>
          <w:rFonts w:hint="eastAsia" w:ascii="宋体" w:hAnsi="宋体"/>
          <w:color w:val="000000"/>
          <w:sz w:val="24"/>
        </w:rPr>
        <w:t>投标人应在开标之日</w:t>
      </w:r>
      <w:r>
        <w:rPr>
          <w:rFonts w:ascii="宋体" w:hAnsi="宋体"/>
          <w:sz w:val="24"/>
        </w:rPr>
        <w:t>2023年07月31日9点30分</w:t>
      </w:r>
      <w:r>
        <w:rPr>
          <w:rFonts w:hint="eastAsia" w:ascii="宋体" w:hAnsi="宋体"/>
          <w:color w:val="000000"/>
          <w:sz w:val="24"/>
        </w:rPr>
        <w:t>（北京时间）前，在北京市公共资源交易服务经济技术开发区分平台https://ggzyjy.bda.gov.cn/登陆政府采购系统，在线上传电子版投标文件，文件格式为GPT格式的加密文件。未在线上上传电子版《投标文件》的，将视为投标无效。</w:t>
      </w:r>
    </w:p>
    <w:p>
      <w:pPr>
        <w:spacing w:line="480" w:lineRule="exact"/>
        <w:jc w:val="left"/>
        <w:rPr>
          <w:rFonts w:ascii="宋体" w:hAnsi="宋体"/>
          <w:color w:val="000000"/>
          <w:sz w:val="24"/>
        </w:rPr>
      </w:pPr>
      <w:r>
        <w:rPr>
          <w:rFonts w:hint="eastAsia" w:ascii="宋体" w:hAnsi="宋体"/>
          <w:color w:val="000000"/>
          <w:sz w:val="24"/>
        </w:rPr>
        <w:t>（3）投标现场需提供的资料</w:t>
      </w:r>
    </w:p>
    <w:p>
      <w:pPr>
        <w:spacing w:line="480" w:lineRule="exact"/>
        <w:jc w:val="left"/>
        <w:rPr>
          <w:rFonts w:ascii="宋体" w:hAnsi="宋体"/>
          <w:color w:val="000000"/>
          <w:sz w:val="24"/>
        </w:rPr>
      </w:pPr>
      <w:r>
        <w:rPr>
          <w:rFonts w:hint="eastAsia" w:ascii="宋体" w:hAnsi="宋体"/>
          <w:color w:val="000000"/>
          <w:sz w:val="24"/>
        </w:rPr>
        <w:t>投标人须在</w:t>
      </w:r>
      <w:r>
        <w:rPr>
          <w:rFonts w:ascii="宋体" w:hAnsi="宋体"/>
          <w:sz w:val="24"/>
        </w:rPr>
        <w:t>2023年07月31日9点30分</w:t>
      </w:r>
      <w:r>
        <w:rPr>
          <w:rFonts w:hint="eastAsia" w:ascii="宋体" w:hAnsi="宋体"/>
          <w:color w:val="000000"/>
          <w:sz w:val="24"/>
        </w:rPr>
        <w:t>（北京时间）开标当日前，由投标单位法定代表人或被授权人参加开标会议，地点：北京经济技术开发区荣华中路10号亦城国际中心A座9层公共资源管理服务中心开标室（严格落实执行北京最新防疫要求）。届时应提供以下资料：①投标人代表身份证原件及复印件(非法定代表人投标时还须提供《法定代表人授权书》原件）。②携带制作电子版《投标文件》的CA证书（钥匙）。以上资料需开标当日现场递交，采购人或集中采购机构不接受现场递交以外的投递形式，投标人采取其他投递形式致使投标无效，采购人或集中采购机构不承担任何责任。(现场递交系指投标人将投标文件相关资料直接递交给采购人或集中采购机构联系人，并签字确认)。 注意：请投标人认真学习北京市公共资源交易服务经济技术开发区分平台发布的相关操作手册，认真核实数字CA证书情况，确认是否符合本项目要求，如有问题请及时联系技术人员（电话：010-67868526）。</w:t>
      </w:r>
    </w:p>
    <w:p>
      <w:pPr>
        <w:pStyle w:val="3"/>
        <w:spacing w:before="0" w:line="480" w:lineRule="exact"/>
        <w:jc w:val="left"/>
        <w:rPr>
          <w:sz w:val="24"/>
        </w:rPr>
      </w:pPr>
      <w:r>
        <w:rPr>
          <w:rFonts w:ascii="Times New Roman" w:hAnsi="Times New Roman" w:eastAsia="宋体"/>
          <w:sz w:val="24"/>
          <w:szCs w:val="24"/>
        </w:rPr>
        <w:t>七、对本次招标提出询问，请按以下方式联系。</w:t>
      </w:r>
      <w:bookmarkEnd w:id="25"/>
      <w:bookmarkEnd w:id="26"/>
      <w:bookmarkEnd w:id="27"/>
      <w:bookmarkEnd w:id="28"/>
    </w:p>
    <w:p>
      <w:pPr>
        <w:widowControl/>
        <w:spacing w:line="480" w:lineRule="exact"/>
        <w:jc w:val="left"/>
        <w:rPr>
          <w:b/>
          <w:sz w:val="24"/>
        </w:rPr>
      </w:pPr>
      <w:r>
        <w:rPr>
          <w:sz w:val="24"/>
        </w:rPr>
        <w:t>　　　</w:t>
      </w:r>
      <w:r>
        <w:rPr>
          <w:b/>
          <w:sz w:val="24"/>
        </w:rPr>
        <w:t>1.采购人信息</w:t>
      </w:r>
    </w:p>
    <w:p>
      <w:pPr>
        <w:spacing w:line="480" w:lineRule="exact"/>
        <w:ind w:left="1079" w:leftChars="371" w:hanging="300" w:hangingChars="125"/>
        <w:jc w:val="left"/>
        <w:rPr>
          <w:sz w:val="24"/>
        </w:rPr>
      </w:pPr>
      <w:bookmarkStart w:id="29" w:name="_Toc28359009"/>
      <w:bookmarkStart w:id="30" w:name="_Toc28359086"/>
      <w:r>
        <w:rPr>
          <w:sz w:val="24"/>
        </w:rPr>
        <w:t>名    称：</w:t>
      </w:r>
      <w:r>
        <w:rPr>
          <w:rFonts w:hint="eastAsia" w:ascii="宋体" w:hAnsi="宋体"/>
          <w:sz w:val="24"/>
          <w:szCs w:val="28"/>
          <w:u w:val="single"/>
          <w:shd w:val="clear" w:color="auto" w:fill="FFFFFF"/>
        </w:rPr>
        <w:t>北京经济技术开发区开发建设局</w:t>
      </w:r>
    </w:p>
    <w:p>
      <w:pPr>
        <w:spacing w:line="480" w:lineRule="exact"/>
        <w:ind w:left="1079" w:leftChars="371" w:hanging="300" w:hangingChars="125"/>
        <w:jc w:val="left"/>
        <w:rPr>
          <w:sz w:val="24"/>
        </w:rPr>
      </w:pPr>
      <w:r>
        <w:rPr>
          <w:sz w:val="24"/>
        </w:rPr>
        <w:t>地    址：</w:t>
      </w:r>
      <w:r>
        <w:rPr>
          <w:rFonts w:hint="eastAsia" w:ascii="宋体" w:hAnsi="宋体"/>
          <w:sz w:val="24"/>
          <w:szCs w:val="28"/>
          <w:u w:val="single"/>
          <w:shd w:val="clear" w:color="auto" w:fill="FFFFFF"/>
        </w:rPr>
        <w:t>北京经济技术开发区荣华中路15号</w:t>
      </w:r>
    </w:p>
    <w:p>
      <w:pPr>
        <w:spacing w:line="480" w:lineRule="exact"/>
        <w:ind w:left="1079" w:leftChars="371" w:hanging="300" w:hangingChars="125"/>
        <w:jc w:val="left"/>
        <w:rPr>
          <w:sz w:val="24"/>
          <w:u w:val="single"/>
        </w:rPr>
      </w:pPr>
      <w:r>
        <w:rPr>
          <w:sz w:val="24"/>
        </w:rPr>
        <w:t>联系方式：</w:t>
      </w:r>
      <w:r>
        <w:rPr>
          <w:rFonts w:hint="eastAsia"/>
          <w:sz w:val="24"/>
          <w:u w:val="single"/>
        </w:rPr>
        <w:t xml:space="preserve"> </w:t>
      </w:r>
      <w:r>
        <w:rPr>
          <w:rFonts w:hint="eastAsia"/>
          <w:sz w:val="24"/>
          <w:u w:val="single"/>
          <w:lang w:val="en-US" w:eastAsia="zh-CN"/>
        </w:rPr>
        <w:t>010-</w:t>
      </w:r>
      <w:r>
        <w:rPr>
          <w:rFonts w:hint="eastAsia"/>
          <w:sz w:val="24"/>
          <w:u w:val="single"/>
        </w:rPr>
        <w:t>67878819</w:t>
      </w:r>
      <w:r>
        <w:rPr>
          <w:sz w:val="24"/>
        </w:rPr>
        <w:t>_____</w:t>
      </w:r>
      <w:bookmarkStart w:id="34" w:name="_GoBack"/>
      <w:bookmarkEnd w:id="34"/>
    </w:p>
    <w:p>
      <w:pPr>
        <w:spacing w:line="480" w:lineRule="exact"/>
        <w:ind w:left="1080" w:leftChars="371" w:hanging="301" w:hangingChars="125"/>
        <w:jc w:val="left"/>
        <w:rPr>
          <w:b/>
          <w:sz w:val="24"/>
        </w:rPr>
      </w:pPr>
      <w:r>
        <w:rPr>
          <w:b/>
          <w:sz w:val="24"/>
        </w:rPr>
        <w:t>2.采购代理机构信息</w:t>
      </w:r>
      <w:bookmarkEnd w:id="29"/>
      <w:bookmarkEnd w:id="30"/>
    </w:p>
    <w:p>
      <w:pPr>
        <w:spacing w:line="480" w:lineRule="exact"/>
        <w:ind w:left="1079" w:leftChars="371" w:hanging="300" w:hangingChars="125"/>
        <w:jc w:val="left"/>
        <w:rPr>
          <w:sz w:val="24"/>
        </w:rPr>
      </w:pPr>
      <w:bookmarkStart w:id="31" w:name="_Toc28359087"/>
      <w:bookmarkStart w:id="32" w:name="_Toc28359010"/>
      <w:r>
        <w:rPr>
          <w:sz w:val="24"/>
        </w:rPr>
        <w:t>名    称：</w:t>
      </w:r>
      <w:bookmarkStart w:id="33" w:name="_Hlk100559951"/>
      <w:r>
        <w:rPr>
          <w:rFonts w:hint="eastAsia" w:ascii="宋体" w:hAnsi="宋体" w:cs="宋体"/>
          <w:color w:val="000000"/>
          <w:sz w:val="24"/>
          <w:u w:val="single"/>
        </w:rPr>
        <w:t>中咨海外咨询有限公司</w:t>
      </w:r>
      <w:bookmarkEnd w:id="33"/>
    </w:p>
    <w:p>
      <w:pPr>
        <w:spacing w:line="480" w:lineRule="exact"/>
        <w:ind w:left="1079" w:leftChars="371" w:hanging="300" w:hangingChars="125"/>
        <w:jc w:val="left"/>
        <w:rPr>
          <w:sz w:val="24"/>
        </w:rPr>
      </w:pPr>
      <w:r>
        <w:rPr>
          <w:sz w:val="24"/>
        </w:rPr>
        <w:t>地    址：</w:t>
      </w:r>
      <w:r>
        <w:rPr>
          <w:rFonts w:hint="eastAsia" w:ascii="宋体" w:hAnsi="宋体" w:cs="宋体"/>
          <w:color w:val="000000"/>
          <w:sz w:val="24"/>
          <w:u w:val="single"/>
        </w:rPr>
        <w:t>北京市海淀区车公庄西路2</w:t>
      </w:r>
      <w:r>
        <w:rPr>
          <w:rFonts w:ascii="宋体" w:hAnsi="宋体" w:cs="宋体"/>
          <w:color w:val="000000"/>
          <w:sz w:val="24"/>
          <w:u w:val="single"/>
        </w:rPr>
        <w:t>5</w:t>
      </w:r>
      <w:r>
        <w:rPr>
          <w:rFonts w:hint="eastAsia" w:ascii="宋体" w:hAnsi="宋体" w:cs="宋体"/>
          <w:color w:val="000000"/>
          <w:sz w:val="24"/>
          <w:u w:val="single"/>
        </w:rPr>
        <w:t>号</w:t>
      </w:r>
    </w:p>
    <w:p>
      <w:pPr>
        <w:spacing w:line="480" w:lineRule="exact"/>
        <w:ind w:left="1079" w:leftChars="371" w:hanging="300" w:hangingChars="125"/>
        <w:jc w:val="left"/>
        <w:rPr>
          <w:sz w:val="24"/>
          <w:u w:val="single"/>
        </w:rPr>
      </w:pPr>
      <w:r>
        <w:rPr>
          <w:sz w:val="24"/>
        </w:rPr>
        <w:t>联系方式：13601173605</w:t>
      </w:r>
    </w:p>
    <w:p>
      <w:pPr>
        <w:spacing w:line="480" w:lineRule="exact"/>
        <w:ind w:firstLine="723" w:firstLineChars="300"/>
        <w:rPr>
          <w:b/>
          <w:sz w:val="24"/>
          <w:u w:val="single"/>
        </w:rPr>
      </w:pPr>
      <w:r>
        <w:rPr>
          <w:b/>
          <w:sz w:val="24"/>
        </w:rPr>
        <w:t>3.项目联系方式</w:t>
      </w:r>
      <w:bookmarkEnd w:id="31"/>
      <w:bookmarkEnd w:id="32"/>
    </w:p>
    <w:p>
      <w:pPr>
        <w:pStyle w:val="5"/>
        <w:spacing w:line="480" w:lineRule="exact"/>
        <w:ind w:firstLine="720" w:firstLineChars="30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马小惠</w:t>
      </w:r>
    </w:p>
    <w:p>
      <w:pPr>
        <w:pStyle w:val="5"/>
        <w:spacing w:line="480" w:lineRule="exact"/>
        <w:ind w:firstLine="720" w:firstLineChars="300"/>
      </w:pPr>
      <w:r>
        <w:rPr>
          <w:rFonts w:ascii="Times New Roman" w:hAnsi="Times New Roman"/>
          <w:sz w:val="24"/>
        </w:rPr>
        <w:t>电      话：13601173605、010-68447307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07"/>
    <w:rsid w:val="00C41307"/>
    <w:rsid w:val="00FB1FC5"/>
    <w:rsid w:val="2CF0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3">
    <w:name w:val="heading 2"/>
    <w:basedOn w:val="1"/>
    <w:next w:val="4"/>
    <w:link w:val="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9"/>
    <w:qFormat/>
    <w:uiPriority w:val="0"/>
    <w:pPr>
      <w:tabs>
        <w:tab w:val="left" w:pos="567"/>
      </w:tabs>
      <w:spacing w:before="120" w:line="22" w:lineRule="atLeast"/>
    </w:pPr>
    <w:rPr>
      <w:rFonts w:ascii="宋体" w:hAnsi="宋体"/>
      <w:sz w:val="24"/>
    </w:rPr>
  </w:style>
  <w:style w:type="paragraph" w:styleId="4">
    <w:name w:val="Normal Indent"/>
    <w:basedOn w:val="1"/>
    <w:semiHidden/>
    <w:unhideWhenUsed/>
    <w:uiPriority w:val="99"/>
    <w:pPr>
      <w:ind w:firstLine="420" w:firstLineChars="200"/>
    </w:pPr>
  </w:style>
  <w:style w:type="paragraph" w:styleId="5">
    <w:name w:val="Plain Text"/>
    <w:basedOn w:val="1"/>
    <w:link w:val="11"/>
    <w:qFormat/>
    <w:uiPriority w:val="0"/>
    <w:rPr>
      <w:rFonts w:ascii="宋体" w:hAnsi="Courier New"/>
      <w:szCs w:val="20"/>
    </w:rPr>
  </w:style>
  <w:style w:type="character" w:customStyle="1" w:styleId="8">
    <w:name w:val="标题 2 字符"/>
    <w:basedOn w:val="7"/>
    <w:link w:val="3"/>
    <w:qFormat/>
    <w:uiPriority w:val="0"/>
    <w:rPr>
      <w:rFonts w:ascii="Arial" w:hAnsi="Arial" w:eastAsia="黑体" w:cs="Times New Roman"/>
      <w:b/>
      <w:kern w:val="0"/>
      <w:sz w:val="30"/>
      <w:szCs w:val="20"/>
      <w14:ligatures w14:val="none"/>
    </w:rPr>
  </w:style>
  <w:style w:type="character" w:customStyle="1" w:styleId="9">
    <w:name w:val="正文文本 字符"/>
    <w:basedOn w:val="7"/>
    <w:link w:val="2"/>
    <w:qFormat/>
    <w:uiPriority w:val="0"/>
    <w:rPr>
      <w:rFonts w:ascii="宋体" w:hAnsi="宋体" w:eastAsia="宋体" w:cs="Times New Roman"/>
      <w:sz w:val="24"/>
      <w:szCs w:val="24"/>
      <w14:ligatures w14:val="none"/>
    </w:rPr>
  </w:style>
  <w:style w:type="character" w:customStyle="1" w:styleId="10">
    <w:name w:val="纯文本 字符"/>
    <w:basedOn w:val="7"/>
    <w:semiHidden/>
    <w:qFormat/>
    <w:uiPriority w:val="99"/>
    <w:rPr>
      <w:rFonts w:hAnsi="Courier New" w:cs="Courier New" w:asciiTheme="minorEastAsia"/>
      <w:szCs w:val="24"/>
      <w14:ligatures w14:val="none"/>
    </w:rPr>
  </w:style>
  <w:style w:type="character" w:customStyle="1" w:styleId="11">
    <w:name w:val="纯文本 字符2"/>
    <w:link w:val="5"/>
    <w:qFormat/>
    <w:uiPriority w:val="0"/>
    <w:rPr>
      <w:rFonts w:ascii="宋体" w:hAnsi="Courier New" w:eastAsia="宋体" w:cs="Times New Roman"/>
      <w:szCs w:val="20"/>
      <w14:ligatures w14:val="none"/>
    </w:rPr>
  </w:style>
  <w:style w:type="character" w:customStyle="1" w:styleId="12">
    <w:name w:val="报告正文 Char Char"/>
    <w:link w:val="13"/>
    <w:qFormat/>
    <w:uiPriority w:val="0"/>
    <w:rPr>
      <w:sz w:val="24"/>
      <w:szCs w:val="28"/>
    </w:rPr>
  </w:style>
  <w:style w:type="paragraph" w:customStyle="1" w:styleId="13">
    <w:name w:val="报告正文"/>
    <w:basedOn w:val="1"/>
    <w:link w:val="12"/>
    <w:qFormat/>
    <w:uiPriority w:val="0"/>
    <w:pPr>
      <w:adjustRightInd w:val="0"/>
      <w:spacing w:line="360" w:lineRule="auto"/>
      <w:ind w:firstLine="200" w:firstLineChars="200"/>
    </w:pPr>
    <w:rPr>
      <w:rFonts w:asciiTheme="minorHAnsi" w:hAnsiTheme="minorHAnsi" w:eastAsiaTheme="minorEastAsia" w:cstheme="minorBidi"/>
      <w:sz w:val="24"/>
      <w:szCs w:val="28"/>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454</Words>
  <Characters>2588</Characters>
  <Lines>21</Lines>
  <Paragraphs>6</Paragraphs>
  <TotalTime>0</TotalTime>
  <ScaleCrop>false</ScaleCrop>
  <LinksUpToDate>false</LinksUpToDate>
  <CharactersWithSpaces>3036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2023-07-06T07:07:00Z</dcterms:created>
  <dc:creator>傅 军友</dc:creator>
  <cp:lastModifiedBy>hp</cp:lastModifiedBy>
  <dcterms:modified xsi:type="dcterms:W3CDTF">2023-07-07T07:09:37Z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