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94" w:type="dxa"/>
        <w:tblLayout w:type="fixed"/>
        <w:tblLook w:val="0000"/>
      </w:tblPr>
      <w:tblGrid>
        <w:gridCol w:w="1080"/>
        <w:gridCol w:w="2500"/>
        <w:gridCol w:w="1940"/>
        <w:gridCol w:w="306"/>
        <w:gridCol w:w="1434"/>
        <w:gridCol w:w="1118"/>
        <w:gridCol w:w="1082"/>
        <w:gridCol w:w="1044"/>
        <w:gridCol w:w="1156"/>
        <w:gridCol w:w="545"/>
        <w:gridCol w:w="1843"/>
      </w:tblGrid>
      <w:tr w:rsidR="008D6A30" w:rsidTr="00C75C63">
        <w:trPr>
          <w:trHeight w:val="405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附件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4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8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8D6A30" w:rsidTr="00C75C63">
        <w:trPr>
          <w:trHeight w:val="555"/>
        </w:trPr>
        <w:tc>
          <w:tcPr>
            <w:tcW w:w="14048" w:type="dxa"/>
            <w:gridSpan w:val="11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44"/>
                <w:szCs w:val="44"/>
              </w:rPr>
              <w:t>开发建设局2022年度检查计划</w:t>
            </w:r>
          </w:p>
        </w:tc>
      </w:tr>
      <w:tr w:rsidR="008D6A30" w:rsidTr="00C75C63">
        <w:trPr>
          <w:trHeight w:val="300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5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检查事项</w:t>
            </w:r>
          </w:p>
        </w:tc>
        <w:tc>
          <w:tcPr>
            <w:tcW w:w="224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检查方式</w:t>
            </w:r>
          </w:p>
        </w:tc>
        <w:tc>
          <w:tcPr>
            <w:tcW w:w="255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管理对象基数</w:t>
            </w:r>
          </w:p>
        </w:tc>
        <w:tc>
          <w:tcPr>
            <w:tcW w:w="212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检查比例</w:t>
            </w:r>
          </w:p>
        </w:tc>
        <w:tc>
          <w:tcPr>
            <w:tcW w:w="1701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检查主体</w:t>
            </w:r>
          </w:p>
        </w:tc>
        <w:tc>
          <w:tcPr>
            <w:tcW w:w="184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对在施工程施工许可情况的日常检查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核发施工许可证工程项目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核发施工许可证的5%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对普通地下室使用登记备案的检查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双随机抽查/专项检查/其他方式检查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186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≥0.1%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对普通地下室安全使用的监督检查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双随机抽查/专项检查/其他方式检查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186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≥0.1%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对商品房预售行为的检查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日常巡检/双随机抽查/专项检查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经开区目前正在进行商品房预售的项目12个（动态变化）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≥0.1%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对房地产估价机构经营秩序的检查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日常巡检/双随机抽查/专项检查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经开区发房地产估价机构许可的企业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≥0.1%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对建筑业企业资质许可条件（标准考核项）的检查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经开区核发的建筑业企业资质许可的企业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7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对工程监理企业资质许可条件（标准考核项）的检查</w:t>
            </w:r>
          </w:p>
        </w:tc>
        <w:tc>
          <w:tcPr>
            <w:tcW w:w="224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经开区核发工程监理企业资质许可条件企业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5%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对房地产开发企业资质情况的检查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经开区房地产开发企业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对公共租赁住房（廉租住房）使用进行监督检查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双随机抽查/专项检查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经开区公共租赁住房（廉租住房）入住项目数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≥1%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对物业管理小区的综合检查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双随机抽查/网络检查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经开区物业项目备案数183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2.50%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对建筑市场行为（包括分包、违法发包、转包、违法分包及挂靠等）进行监督检查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许可手续的在施建设项目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≥20%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对人员（包括项目经理、注册建造师、注册监理工程师）履职和执业情况进行监督检查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许可手续的在施建设项目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≥20%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对商品房销售情况检查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经开区在售商品房项目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≥20%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14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对房屋租赁市场及中介机构（含估价）的检查</w:t>
            </w:r>
          </w:p>
        </w:tc>
        <w:tc>
          <w:tcPr>
            <w:tcW w:w="224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经开区备案的住房租赁企业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≥10%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物业管理及房屋安全专项执法检查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 经开区“12345”市民热线物业管理诉求量排名全市前100名小区治理类（动态更新）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≥20%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对老旧小区改造项目建筑市场情况的检查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经开区核发施工许可证在施老旧小区改造项目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≥10%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对大型公共建筑室内温控的检查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经开区大型公共建筑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≥2%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18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对外省市监理企业进京承揽业务备案情况的检查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市</w:t>
            </w:r>
            <w:proofErr w:type="gramStart"/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许可证(施工意见函)的在</w:t>
            </w:r>
            <w:proofErr w:type="gramStart"/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施项目</w:t>
            </w:r>
            <w:proofErr w:type="gramEnd"/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总数（在经开区项目）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30%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19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对外省市建筑企业来京施工备案情况的检查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市</w:t>
            </w:r>
            <w:proofErr w:type="gramStart"/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许可证(施工意见函)的在</w:t>
            </w:r>
            <w:proofErr w:type="gramStart"/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施项目</w:t>
            </w:r>
            <w:proofErr w:type="gramEnd"/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总数（在经开区项目）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30%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对本市建设工程施工现场人员实名制管理情况的检查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许可证(施工意见函)的在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施项目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总数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21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对建筑劳务企业施工队长岗位资格情况的检查</w:t>
            </w:r>
          </w:p>
        </w:tc>
        <w:tc>
          <w:tcPr>
            <w:tcW w:w="224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许可证(施工意见函)的在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施项目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总数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30%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对劳务分包合同的检查（合同订立情况、价款结算支付情况、履约数据在合同履约平台报送情况等内容）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许可证(施工意见函)的在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施项目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总数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对劳务管理体系建立及管理例会资料情况的检查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许可证(施工意见函)的在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施项目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总数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对普法维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权培训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落实情况的检查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许可证(施工意见函)的在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施项目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总数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对本行政区内工程质量实施监督管理工作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许可证(施工意见函)的在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施项目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总数（动态变化）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进入被检查单位和被检查单位的施工现场进行检查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发施工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许可证(施工意见函)的在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施项目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总数（动态变化）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对建筑节能与建材使用管理进行专项检查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经开区处于结构施工1/2后至装修施工阶段的在施房屋建筑工程数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28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对土地调查进行检查</w:t>
            </w:r>
          </w:p>
        </w:tc>
        <w:tc>
          <w:tcPr>
            <w:tcW w:w="2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承担本行政区年度国土变更调查的作业单位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每镇界范围抽取20%图斑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对土地复垦情况进行监督检查</w:t>
            </w:r>
          </w:p>
        </w:tc>
        <w:tc>
          <w:tcPr>
            <w:tcW w:w="2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各镇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每月对100%图斑进行进度检查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对违反土地管理法律、法规的行为进行监督检查</w:t>
            </w:r>
          </w:p>
        </w:tc>
        <w:tc>
          <w:tcPr>
            <w:tcW w:w="2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各镇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月度卫片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100%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对市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规自委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下发的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的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自然资源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部卫片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及变更调查图斑进行核查</w:t>
            </w:r>
          </w:p>
        </w:tc>
        <w:tc>
          <w:tcPr>
            <w:tcW w:w="2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专项检查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经开区60平方公里内下发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的卫片图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斑。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全部卫片</w:t>
            </w:r>
            <w:proofErr w:type="gramEnd"/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对本行政区内人防工程质量实施监督检查工作。</w:t>
            </w:r>
          </w:p>
        </w:tc>
        <w:tc>
          <w:tcPr>
            <w:tcW w:w="2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双随机抽查/其他方式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经开区内审批的在施人防工程项目总数（动态变化）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10%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</w:p>
        </w:tc>
      </w:tr>
      <w:tr w:rsidR="008D6A30" w:rsidTr="00C75C63">
        <w:trPr>
          <w:trHeight w:val="1002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对人防工程使用安全及维护管理的监督检查</w:t>
            </w:r>
          </w:p>
        </w:tc>
        <w:tc>
          <w:tcPr>
            <w:tcW w:w="2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双随机抽查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经开区已竣工备案人防工程项目总数（动态变化）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2%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开发建设局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A30" w:rsidRDefault="008D6A30" w:rsidP="00C75C63">
            <w:pPr>
              <w:widowControl/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</w:pPr>
          </w:p>
        </w:tc>
      </w:tr>
    </w:tbl>
    <w:p w:rsidR="008D6A30" w:rsidRDefault="008D6A30" w:rsidP="008D6A30">
      <w:pPr>
        <w:pStyle w:val="2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</w:p>
    <w:p w:rsidR="00D13140" w:rsidRDefault="00D13140"/>
    <w:sectPr w:rsidR="00D13140">
      <w:pgSz w:w="16838" w:h="11906" w:orient="landscape"/>
      <w:pgMar w:top="1803" w:right="1440" w:bottom="1803" w:left="1440" w:header="851" w:footer="992" w:gutter="0"/>
      <w:cols w:space="720"/>
      <w:docGrid w:type="lines" w:linePitch="31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6A30"/>
    <w:rsid w:val="008D6A30"/>
    <w:rsid w:val="00D131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8D6A3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正文 缩进2字符"/>
    <w:basedOn w:val="a"/>
    <w:qFormat/>
    <w:rsid w:val="008D6A30"/>
    <w:pPr>
      <w:spacing w:line="288" w:lineRule="auto"/>
    </w:pPr>
    <w:rPr>
      <w:rFonts w:ascii="宋体" w:hAnsi="宋体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323</Words>
  <Characters>1844</Characters>
  <Application>Microsoft Office Word</Application>
  <DocSecurity>0</DocSecurity>
  <Lines>15</Lines>
  <Paragraphs>4</Paragraphs>
  <ScaleCrop>false</ScaleCrop>
  <Company/>
  <LinksUpToDate>false</LinksUpToDate>
  <CharactersWithSpaces>2163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lgb</dc:creator>
  <cp:lastModifiedBy>lgb</cp:lastModifiedBy>
  <cp:revision>1</cp:revision>
  <dcterms:created xsi:type="dcterms:W3CDTF">2022-03-31T03:18:00Z</dcterms:created>
  <dcterms:modified xsi:type="dcterms:W3CDTF">2022-03-31T03:19:00Z</dcterms:modified>
</cp:coreProperties>
</file>