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附件1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2024年5月博兴街道执法队行政执法检查结果</w:t>
      </w:r>
    </w:p>
    <w:tbl>
      <w:tblPr>
        <w:tblStyle w:val="3"/>
        <w:tblW w:w="4996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99"/>
        <w:gridCol w:w="3002"/>
        <w:gridCol w:w="1395"/>
        <w:gridCol w:w="2894"/>
        <w:gridCol w:w="2024"/>
        <w:gridCol w:w="1908"/>
        <w:gridCol w:w="214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7" w:hRule="atLeast"/>
        </w:trPr>
        <w:tc>
          <w:tcPr>
            <w:tcW w:w="282" w:type="pct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序号</w:t>
            </w:r>
          </w:p>
        </w:tc>
        <w:tc>
          <w:tcPr>
            <w:tcW w:w="1059" w:type="pct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检查对象</w:t>
            </w:r>
          </w:p>
          <w:p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（个人隐去真实姓名）</w:t>
            </w:r>
          </w:p>
        </w:tc>
        <w:tc>
          <w:tcPr>
            <w:tcW w:w="492" w:type="pct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检查日期</w:t>
            </w:r>
          </w:p>
        </w:tc>
        <w:tc>
          <w:tcPr>
            <w:tcW w:w="1021" w:type="pct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检查方式</w:t>
            </w:r>
          </w:p>
        </w:tc>
        <w:tc>
          <w:tcPr>
            <w:tcW w:w="714" w:type="pct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检查结论</w:t>
            </w:r>
          </w:p>
        </w:tc>
        <w:tc>
          <w:tcPr>
            <w:tcW w:w="673" w:type="pct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检查单编号</w:t>
            </w:r>
          </w:p>
        </w:tc>
        <w:tc>
          <w:tcPr>
            <w:tcW w:w="755" w:type="pct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检查部门名称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282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</w:t>
            </w:r>
          </w:p>
        </w:tc>
        <w:tc>
          <w:tcPr>
            <w:tcW w:w="1059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492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2024-05-31 </w:t>
            </w:r>
          </w:p>
        </w:tc>
        <w:tc>
          <w:tcPr>
            <w:tcW w:w="1021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714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673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京开城管009检202410004444</w:t>
            </w:r>
          </w:p>
        </w:tc>
        <w:tc>
          <w:tcPr>
            <w:tcW w:w="755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282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</w:t>
            </w:r>
          </w:p>
        </w:tc>
        <w:tc>
          <w:tcPr>
            <w:tcW w:w="1059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492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2024-05-31 </w:t>
            </w:r>
          </w:p>
        </w:tc>
        <w:tc>
          <w:tcPr>
            <w:tcW w:w="1021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714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673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京开城管009检202410004343</w:t>
            </w:r>
          </w:p>
        </w:tc>
        <w:tc>
          <w:tcPr>
            <w:tcW w:w="755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282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</w:t>
            </w:r>
          </w:p>
        </w:tc>
        <w:tc>
          <w:tcPr>
            <w:tcW w:w="1059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492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2024-05-30 </w:t>
            </w:r>
          </w:p>
        </w:tc>
        <w:tc>
          <w:tcPr>
            <w:tcW w:w="1021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714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673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京开城管009检202410004205</w:t>
            </w:r>
          </w:p>
        </w:tc>
        <w:tc>
          <w:tcPr>
            <w:tcW w:w="755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282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</w:t>
            </w:r>
          </w:p>
        </w:tc>
        <w:tc>
          <w:tcPr>
            <w:tcW w:w="1059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492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2024-05-30 </w:t>
            </w:r>
          </w:p>
        </w:tc>
        <w:tc>
          <w:tcPr>
            <w:tcW w:w="1021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714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673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京开城管009检202410004148</w:t>
            </w:r>
          </w:p>
        </w:tc>
        <w:tc>
          <w:tcPr>
            <w:tcW w:w="755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282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5</w:t>
            </w:r>
          </w:p>
        </w:tc>
        <w:tc>
          <w:tcPr>
            <w:tcW w:w="1059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北京亦庄城市服务集团股份有限公司楼宇物业管理分公司</w:t>
            </w:r>
          </w:p>
        </w:tc>
        <w:tc>
          <w:tcPr>
            <w:tcW w:w="492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2024-05-29 </w:t>
            </w:r>
          </w:p>
        </w:tc>
        <w:tc>
          <w:tcPr>
            <w:tcW w:w="1021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714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673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京开城管051检202410001146</w:t>
            </w:r>
          </w:p>
        </w:tc>
        <w:tc>
          <w:tcPr>
            <w:tcW w:w="755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2024-05-29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京开城管009检202410004007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2024-05-29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京开城管009检202410003942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2024-05-28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京开城管009检202410003884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2024-05-28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京开城管009检202410003728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2024-05-27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京开城管009检202410003622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2024-05-27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京开城管009检202410003555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2024-05-24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京开城管009检202410003495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2024-05-24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京开城管009检202410003303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北京奔驰汽车有限公司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2024-05-22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京开城管010检202410001487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北京奔驰汽车有限公司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2024-05-22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京开城管101检202410004100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非现场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2024-05-21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京开城管256检202410000164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非现场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2024-05-21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京开城管252检202410000189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非现场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2024-05-21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京开城管251检202410000260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2024-05-21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京开城管021检202410001273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非现场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2024-05-21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京开城管250检202410000117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非现场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2024-05-21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京开城管257检202410000686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非现场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2024-05-21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京开城管253检202410000227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非现场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2024-05-21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京开城管251检202410000117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非现场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2024-05-21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京开城管255检202410000153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2024-05-21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京开城管021检202410001140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非现场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2024-05-21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京开城管257检202410000548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非现场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2024-05-21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京开城管253检202410000189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2024-05-21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京开城管021检202410001052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非现场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2024-05-21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京开城管257检202410000477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2024-05-21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京开城管021检202410000966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非现场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2024-05-21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京开城管258检202410000314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北京格林摩尔餐饮服务有限公司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2024-05-21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京开城管101检202410004071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亦城景园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2024-05-21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京开城管051检202410001097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eastAsia" w:ascii="Calibri" w:hAnsi="Calibri" w:eastAsia="宋体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非现场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2024-05-21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京开城管257检202410000335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宋体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41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2024-05-21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京开城管021检202410000817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宋体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42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非现场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2024-05-21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京开城管258检202410000213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宋体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43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2024-05-21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京开城管021检202410000730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宋体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44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非现场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2024-05-21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京开城管257检202410000247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宋体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45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非现场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2024-05-21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京开城管258检202410000121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宋体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46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非现场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2024-05-21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京开城管257检202410000160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宋体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47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2024-05-21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京开城管021检202410000678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宋体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48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北京亦庄城市服务集团有限公司工业企业物业管理分公司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2024-05-21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京开城管051检202410000976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宋体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49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北京亦庄城市服务集团有限公司工业企业物业管理分公司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2024-05-21 </w:t>
            </w:r>
            <w:bookmarkStart w:id="0" w:name="_GoBack"/>
            <w:bookmarkEnd w:id="0"/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京开城管010检202410001368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</w:tbl>
    <w:p>
      <w:pPr>
        <w:jc w:val="both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填报部门：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    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；填报日期：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；联系人：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</w:t>
      </w:r>
    </w:p>
    <w:p>
      <w:pPr>
        <w:jc w:val="both"/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</w:pPr>
    </w:p>
    <w:p>
      <w:pPr>
        <w:jc w:val="both"/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</w:pPr>
      <w:r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  <w:t>填表说明：</w:t>
      </w:r>
    </w:p>
    <w:p>
      <w:pPr>
        <w:jc w:val="both"/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</w:pPr>
      <w:r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  <w:t>1.可参照市级部门执法检查结果公示情况，网址：</w:t>
      </w:r>
      <w:r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  <w:fldChar w:fldCharType="begin"/>
      </w:r>
      <w:r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  <w:instrText xml:space="preserve"> HYPERLINK "https://www.beijing.gov.cn/gongkai/zdlyxxgk/xzzfgs/index.html" </w:instrText>
      </w:r>
      <w:r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  <w:fldChar w:fldCharType="separate"/>
      </w:r>
      <w:r>
        <w:rPr>
          <w:rStyle w:val="5"/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  <w:t>https://www.beijing.gov.cn/gongkai/zdlyxxgk/xzzfgs/index.html</w:t>
      </w:r>
      <w:r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  <w:fldChar w:fldCharType="end"/>
      </w:r>
      <w:r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  <w:t>；</w:t>
      </w:r>
    </w:p>
    <w:p>
      <w:pPr>
        <w:numPr>
          <w:ilvl w:val="0"/>
          <w:numId w:val="0"/>
        </w:numPr>
        <w:jc w:val="both"/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</w:pPr>
      <w:r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  <w:t>2.可参照附件2 填写示例进行填写；</w:t>
      </w:r>
    </w:p>
    <w:p>
      <w:pPr>
        <w:numPr>
          <w:ilvl w:val="0"/>
          <w:numId w:val="0"/>
        </w:numPr>
        <w:jc w:val="both"/>
        <w:rPr>
          <w:rFonts w:hint="default" w:ascii="仿宋_GB2312" w:hAnsi="仿宋_GB2312" w:eastAsia="仿宋_GB2312" w:cs="仿宋_GB2312"/>
          <w:color w:val="FF0000"/>
          <w:sz w:val="24"/>
          <w:szCs w:val="24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FF0000"/>
          <w:sz w:val="24"/>
          <w:szCs w:val="24"/>
          <w:lang w:val="en-US" w:eastAsia="zh-CN"/>
        </w:rPr>
        <w:t>3.</w:t>
      </w:r>
      <w:r>
        <w:rPr>
          <w:rFonts w:hint="eastAsia" w:ascii="仿宋_GB2312" w:hAnsi="仿宋_GB2312" w:eastAsia="仿宋_GB2312" w:cs="仿宋_GB2312"/>
          <w:b/>
          <w:bCs/>
          <w:color w:val="FF0000"/>
          <w:sz w:val="24"/>
          <w:szCs w:val="24"/>
          <w:lang w:val="en-US" w:eastAsia="zh-CN"/>
        </w:rPr>
        <w:t>2024年1月24日下班前</w:t>
      </w:r>
      <w:r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  <w:t>将电子版材料通过京办反馈至平安办联系人（吕晋蒙）。</w:t>
      </w:r>
    </w:p>
    <w:p/>
    <w:sectPr>
      <w:pgSz w:w="16838" w:h="11906" w:orient="landscape"/>
      <w:pgMar w:top="1800" w:right="1440" w:bottom="1800" w:left="1440" w:header="720" w:footer="720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Calibri">
    <w:panose1 w:val="020F0502020204030204"/>
    <w:charset w:val="86"/>
    <w:family w:val="auto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djYzA0YzMzNjM5ODYxOTY5MWM1M2RiOThiMDRkODMifQ=="/>
  </w:docVars>
  <w:rsids>
    <w:rsidRoot w:val="00172A27"/>
    <w:rsid w:val="3BD526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suppressAutoHyphens/>
      <w:bidi w:val="0"/>
      <w:jc w:val="both"/>
    </w:pPr>
    <w:rPr>
      <w:rFonts w:ascii="Calibri" w:hAnsi="Calibri" w:eastAsia="宋体" w:cs="Times New Roman"/>
      <w:color w:val="auto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5">
    <w:name w:val="Hyperlink"/>
    <w:basedOn w:val="4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0</Words>
  <Characters>0</Characters>
  <Lines>0</Lines>
  <Paragraphs>0</Paragraphs>
  <TotalTime>3</TotalTime>
  <ScaleCrop>false</ScaleCrop>
  <LinksUpToDate>false</LinksUpToDate>
  <CharactersWithSpaces>0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2024-06-11T07:40:00Z</dcterms:created>
  <dc:creator>ELma</dc:creator>
  <cp:lastModifiedBy>ELma</cp:lastModifiedBy>
  <dcterms:modified xsi:type="dcterms:W3CDTF">2024-06-11T08:11:46Z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9E4C4F688F2B4177A3D5A37562526562_11</vt:lpwstr>
  </property>
</Properties>
</file>