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2024年1月博兴街道执法队行政执法检查结果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7"/>
        <w:gridCol w:w="2931"/>
        <w:gridCol w:w="1611"/>
        <w:gridCol w:w="2823"/>
        <w:gridCol w:w="1953"/>
        <w:gridCol w:w="2049"/>
        <w:gridCol w:w="2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2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2024-01-30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京开城管018检202410001095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2024-01-30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京开城管018检202410000965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2024-01-29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京开城管018检202410000810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2024-01-25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京开城管018检202410000714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2024-01-25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京开城管018检202410000603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中铁北京工程局北京有限公司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2024-01-25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京开城管018检202410000529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2024-01-22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京开城管009检202410000983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长鑫集电(北京)存储技术有限公司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2024-01-19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京开城管132检202410000461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2024-01-19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京开城管009检202410000719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2024-01-17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京开城管021检202410000296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京开城管009检202410000693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京开城管009检202410000588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北京中亿华远电力工程有限公司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京开城管132检202410000135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2024-01-11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京开城管018检202410000439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中交建筑集团有限公司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2024-01-11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京开城管018检202410000389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2024-01-09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京开城管018检202410000289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北京中岩大地科技股份有限公司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2024-01-09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京开城管018检202410000181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2024-01-08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京开城管009检202410000424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北京全超餐饮有限公司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2024-01-03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京开城管101检202410000604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北京中裕燃气有限公司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2024-01-02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京开城管101检202410000576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北京伊敦幼儿教育科技有限公司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2024-01-02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京开城管101检202410000425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北京驰普投资发展有限公司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2024-01-02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京开城管101检202410000384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盛世佳杰北京文化发展有限公司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2024-01-02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京开城管101检202410000268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北京博电新力电气股份有限公司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2024-01-02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京开城管101检202410000142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京开城管009检202410000383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京开城管009检202410000201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Calibri"/>
                <w:color w:val="000000"/>
                <w:sz w:val="24"/>
                <w:szCs w:val="24"/>
                <w:lang w:val="en-US" w:eastAsia="zh-CN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2024-01-05</w:t>
            </w:r>
          </w:p>
        </w:tc>
        <w:tc>
          <w:tcPr>
            <w:tcW w:w="0" w:type="auto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  <w:lang w:val="en-US" w:eastAsia="zh-CN"/>
              </w:rPr>
              <w:t>现场检查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京开城管009检202410000176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01E7687A"/>
    <w:rsid w:val="1E075E82"/>
    <w:rsid w:val="200F7270"/>
    <w:rsid w:val="3B7B1805"/>
    <w:rsid w:val="53A96AB8"/>
    <w:rsid w:val="56352885"/>
    <w:rsid w:val="5A4A08C9"/>
    <w:rsid w:val="6340507C"/>
    <w:rsid w:val="653F1EA7"/>
    <w:rsid w:val="66BE2423"/>
    <w:rsid w:val="6A0DD2B2"/>
    <w:rsid w:val="6ACD70D8"/>
    <w:rsid w:val="701E2184"/>
    <w:rsid w:val="7DFC3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2024-02-05T10:25:00Z</dcterms:created>
  <dc:creator>刘婕</dc:creator>
  <cp:lastModifiedBy>bda</cp:lastModifiedBy>
  <dcterms:modified xsi:type="dcterms:W3CDTF">2024-02-05T10:56:22Z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6E140F332AD14BC4BA699618A5C213D0_11</vt:lpwstr>
  </property>
</Properties>
</file>