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2023年12月博兴街道执法队行政执法检查结果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5"/>
        <w:gridCol w:w="4746"/>
        <w:gridCol w:w="2002"/>
        <w:gridCol w:w="1508"/>
        <w:gridCol w:w="721"/>
        <w:gridCol w:w="2949"/>
        <w:gridCol w:w="15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11" w:hRule="atLeast"/>
        </w:trPr>
        <w:tc>
          <w:tcPr>
            <w:tcW w:w="0" w:type="auto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检查对象</w:t>
            </w:r>
          </w:p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（个人隐去真实姓名）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检查日期</w:t>
            </w:r>
          </w:p>
        </w:tc>
        <w:tc>
          <w:tcPr>
            <w:tcW w:w="1507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检查方式</w:t>
            </w:r>
          </w:p>
        </w:tc>
        <w:tc>
          <w:tcPr>
            <w:tcW w:w="72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检查结论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检查单编号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检查部门名称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9" w:hRule="atLeast"/>
        </w:trPr>
        <w:tc>
          <w:tcPr>
            <w:tcW w:w="0" w:type="auto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北京金田恒业置业有限公司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2023</w:t>
            </w: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</w:t>
            </w: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27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京开城管101检202310057494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亿滋食品（北京）有限公司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2023-12-26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京开城管101检202310057331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3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冠捷显示科技（中国）有限公司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2023-12-26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京开城管101检202310057236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北京兴坤建筑有限公司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2023-12-28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京开城管018检202310016845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5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瑞森控制设备（中国）有限公司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京开城管101检202310057144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6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北京经济技术开发区土地储备与建设服务中心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京开城管007检202310000289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7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北京高威科瑞技术有限公司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2023-12-25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京开城管101检202310057094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伊比西（北京）植物药物技术有限公司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2023-12-25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京开城管101检202310056987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北京利和制药有限公司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2023-12-25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京开城管101检202310056841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北京北排建设有限公司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京开城管018检202310016770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中电系统建设工程有限公司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京开城管018检202310016663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中铁北京工程局北京有限公司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京开城管018检202310016518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中国建筑股份有限公司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京开城管018检202310016402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中铁建设集团有限公司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京开城管018检202310016396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中航建设集团有限公司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京开城管018检202310016258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北京博大经开建设有限公司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京开城管018检202310016122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上海宝冶集团有限公司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京开城管018检202310016017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北京中岩大地科技股份有限公司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京开城管018检202310015902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北京新宇创新科技有限公司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2023-12-20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京开城管101检202310056742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赛维航电科技有限公司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2023-12-20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京开城管101检202310056667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北京利民智胜达科技有限公司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2023-12-19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京开城管101检202310056535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22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施乐辉外科植入物（北京）有限公司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2023-12-19 </w:t>
            </w:r>
          </w:p>
        </w:tc>
        <w:tc>
          <w:tcPr>
            <w:tcW w:w="1507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京开城管101检202310056447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国药中生生物技术研究院有限公司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2023-12-19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京开城管101检202310056393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北京亚宝生物药业有限公司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2023-12-19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京开城管101检202310056294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舒泰神（北京）生物制药股份有限公司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2023-12-19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京开城管101检202310056152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26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北京康顺发餐饮管理有限公司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2023-12-18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京开城管101检202310056075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北京康顺发餐饮管理有限公司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2023-12-18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京开城管101检202310055947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京开城管009检202310077929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29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京开城管009检202310077842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京开城管009检202310077776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京开城管009检202310077618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32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京开城管009检202310077530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33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京开城管009检202310077471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京开城管009检202310077387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京开城管009检202310077263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36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京开城管009检202310077110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37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京开城管009检202310077028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京开城管009检202310076917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京开城管009检202310076830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京开城管009检202310076717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京开城管009检202310076694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京开城管009检202310076535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京开城管009检202310076404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京开城管009检202310076319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京开城管009检202310076252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京开城管009检202310076163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京开城管009检202310076071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京开城管009检202310075920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京开城管009检202310075830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京开城管009检202310075750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京开城管009检202310075611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京开城管009检202310075591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京开城管009检202310075462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京开城管009检202310075377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京开城管009检202310075238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京开城管009检202310075162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京开城管009检202310075044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京开城管009检202310074970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京开城管009检202310074829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京开城管009检202310074793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京开城管009检202310074693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京开城管009检202310074596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京开城管009检202310074421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京开城管009检202310074316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京开城管009检202310074209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京开城管009检202310074184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京开城管009检202310074050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京开城管009检202310073940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京开城管009检202310073893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京开城管009检202310073720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京开城管009检202310073636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京开城管009检202310073580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京开城管009检202310073445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京开城管009检202310073377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京开城管009检202310073238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京开城管009检202310073157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京开城管009检202310073033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京开城管009检202310072945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京开城管009检202310072874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京开城管009检202310072774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京开城管009检202310072659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京开城管009检202310072561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京开城管009检202310072405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京开城管009检202310072316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京开城管009检202310072272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京开城管009检202310072172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京开城管009检202310072025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京开城管009检202310071963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京开城管009检202310071841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京开城管009检202310071776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京开城管009检202310071635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京开城管009检202310071537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京开城管009检202310071443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京开城管009检202310071312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京开城管009检202310071223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京开城管009检202310071176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京开城管009检202310071056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京开城管009检202310070976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京开城管009检202310070893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京开城管009检202310070794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京开城管009检202310070678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京开城管009检202310070549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京开城管009检202310070496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京开城管009检202310070344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京开城管009检202310070266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京开城管009检202310070138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京开城管009检202310070010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京开城管009检202310069904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京开城管009检202310069862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京开城管009检202310069775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京开城管009检202310069660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京开城管009检202310069549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京开城管009检202310069417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京开城管009检202310069374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京开城管009检202310069229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京开城管009检202310069184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京开城管009检202310069018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京开城管009检202310068930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京开城管009检202310068820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京开城管009检202310068773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京开城管009检202310068679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北京长风汇鑫餐饮管理有限公司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京开城管101检202310055871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北京齐鲁承信商贸有限公司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京开城管101检202310055767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北京经济技术开发区福娃幼儿园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京开城管101检202310055691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住化华北电子材料科技（北京）有限公司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京开城管101检202310055520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北京华卓精科科技股份有限公司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京开城管101检202310055466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北京小米电子产品有限公司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京开城管101检202310055361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京开城管009检202310068518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京开城管009检202310068436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京开城管009检202310068303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京开城管009检202310068235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京开城管009检202310068190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京开城管009检202310068070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京开城管009检202310067940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京开城管009检202310067879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京开城管009检202310067798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京开城管009检202310067675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京开城管009检202310067585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京开城管009检202310067446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eastAsia" w:ascii="Calibri" w:hAnsi="Calibri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京开城管009检202310067397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京开城管009检202310067205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京开城管009检202310067179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京开城管009检202310067067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京开城管009检202310066952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京开城管009检202310066832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京开城管009检202310066721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京开城管009检202310066624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京开城管009检202310066528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京开城管009检202310066450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京开城管009检202310066353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京开城管009检202310066245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京开城管009检202310066185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京开城管009检202310066034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京开城管009检202310065918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京开城管009检202310065855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京开城管009检202310065753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京开城管009检202310065608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京开城管009检202310065543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京开城管009检202310065471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京开城管009检202310065387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京开城管009检202310065273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京开城管009检202310065178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京开城管009检202310065051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京开城管009检202310064902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京开城管009检202310064898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京开城管009检202310064724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京开城管009检202310064655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京开城管009检202310064595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京开城管009检202310064411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京开城管009检202310064349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京开城管009检202310064279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京开城管009检202310064167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京开城管009检202310064060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京开城管009检202310063969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京开城管009检202310063815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京开城管009检202310063726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京开城管009检202310063622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京开城管009检202310063566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京开城管009检202310063447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京开城管009检202310063302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京开城管009检202310063275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京开城管009检202310063100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京开城管009检202310063090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京开城管009检202310062924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京开城管009检202310062829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京开城管009检202310062790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京开城管009检202310062623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京开城管009检202310062549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京开城管009检202310062441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京开城管009检202310062382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京开城管009检202310062225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京开城管009检202310062169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京开城管009检202310062073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京开城管009检202310061933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京开城管009检202310061846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京开城管009检202310061785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京开城管009检202310061615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京开城管009检202310061539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京开城管009检202310061454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京开城管009检202310061376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京开城管009检202310061266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京开城管009检202310061135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京开城管009检202310061022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京开城管009检202310060961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京开城管009检202310060806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京开城管009检202310060767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京开城管009检202310060611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京开城管009检202310060566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京开城管009检202310060410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京开城管009检202310060342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京开城管009检202310060228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京开城管009检202310060172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京开城管009检202310060013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京开城管009检202310059941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京开城管009检202310059882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京开城管009检202310059774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京开城管009检202310059663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京开城管009检202310059572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京开城管009检202310059465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京开城管009检202310059331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京开城管009检202310059291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京开城管009检202310059025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京开城管009检202310059156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京开城管009检202310058968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京开城管009检202310058876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京开城管009检202310058744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京开城管009检202310058603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京开城管009检202310058556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京开城管009检202310058486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京开城管009检202310058323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京开城管009检202310058292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京开城管009检202310058136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京开城管009检202310058014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京开城管009检202310057931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京开城管009检202310057842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京开城管009检202310057718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京开城管009检202310057694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京开城管009检202310057578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京开城管009检202310057496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京开城管009检202310057333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京开城管009检202310057295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京开城管009检202310057140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京开城管009检202310057082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京开城管009检202310056987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京开城管009检202310056882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京开城管009检202310056719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京开城管009检202310056696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京开城管009检202310056517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京开城管009检202310056498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京开城管009检202310056366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中交建筑集团有限公司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京开城管018检202310015865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京开城管009检202310056191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京开城管009检202310056070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京开城管009检202310055991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京开城管009检202310055823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京开城管009检202310055718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京开城管009检202310055647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京开城管009检202310055510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京开城管009检202310055411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京开城管009检202310055363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京开城管009检202310055280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京开城管009检202310055159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京开城管009检202310055056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京开城管009检202310054993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京开城管009检202310054895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京开城管009检202310054705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京开城管009检202310054654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京开城管009检202310054545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京开城管009检202310054475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京开城管009检202310054321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京开城管009检202310054269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京开城管009检202310054140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京开城管009检202310054083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京开城管009检202310053967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京开城管009检202310053883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京开城管009检202310053733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京开城管009检202310053652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京开城管009检202310053516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京开城管009检202310053450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京开城管009检202310053395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京开城管009检202310053294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京开城管009检202310053176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京开城管009检202310053014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京开城管009检202310052916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京开城管009检202310052849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京开城管009检202310052735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京开城管009检202310052678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京开城管009检202310052576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京开城管009检202310052432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京开城管009检202310052353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京开城管009检202310052213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京开城管009检202310052131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京开城管009检202310052034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京开城管009检202310051957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京开城管009检202310051841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京开城管009检202310051723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京开城管009检202310051609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京开城管009检202310051554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京开城管009检202310051483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京开城管009检202310051376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京开城管009检202310051221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京开城管009检202310051115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京开城管009检202310051041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京开城管009检202310050933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京开城管009检202310050816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京开城管009检202310050766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京开城管009检202310050692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京开城管009检202310050525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京开城管009检202310050415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京开城管009检202310050322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京开城管009检202310050270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京开城管009检202310050130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京开城管009检202310050025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京开城管009检202310049958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京开城管009检202310049873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2023-12-11 07:30:58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京开城管009检202310049777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北京老街香川餐饮有限公司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京开城管028检202310000123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北京亦庄城市服务集团股份有限公司楼宇物业管理分公司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京开城管022检202310000130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北京博大开拓热力有限公司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京开城管044检202310000127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北京北燃港华燃气有限公司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京开城管102检202310000192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2023-12-05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京开城管009检202310049669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北京伊琳伊诺文化传媒有限公司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京开城管034检202310000186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北京兴建恒福资源循环利用科技有限公司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2023-12-06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京开城管013检202310000192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融创物业服务集团有限公司北京分公司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京开城管038检202310000106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北京光速绿农餐饮管理有限公司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京开城管037检202310000192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北京冀源通环境工程有限公司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京开城管012检202310000102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融创物业服务集团有限公司北京分公司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京开城管050检202310000194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北京静态交通亦庄建设运营有限公司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京开城管023检202310000109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北京兴开盛林园林绿化有限公司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2023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-0</w:t>
            </w: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8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京开城管033检202310000189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北京亿马先锋汽车科技有限公司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京开城管035检202310000116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北京劲味轩餐饮有限公司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2023-12-06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京开城管036检202310000191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北京东升明日餐饮管理有限公司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2023-12-06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京开城管101检202310055220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北京国华顺景餐饮管理有限公司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2023-12-06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京开城管101检202310055141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北京皓海嘉业机械科技有限公司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2023-12-06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京开城管101检202310055046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东方雨虹民用建材有限责任公司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2023-12-06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京开城管101检202310054957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北京胜新餐饮服务有限公司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2023-12-06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京开城管101检202310054819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北京庆谷源小吃店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2023-12-06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京开城管101检202310054710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北京永茂餐饮有限公司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2023-12-06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京开城管101检202310054696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北京秦晋味道餐饮管理中心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2023-12-06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京开城管101检202310054543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北京百利城建筑工程有限公司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2023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30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京开城管004检202310000175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北京市京海环环境技术有限公司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京开城管039检202310000179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北京市京海环环境技术有限公司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京开城管040检202310000135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北京市京海环环境技术有限公司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京开城管041检202310000103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北京泰德制药股份有限公司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京开城管101检202310054451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北京燕东微电子科技有限公司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京开城管101检202310054359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赛莱克斯系统科技（北京）有限公司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2023-12-04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京开城管101检202310054292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上海宝冶集团有限公司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2023-12-03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京开城管049检202310000130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2023-11-30 </w:t>
            </w:r>
          </w:p>
        </w:tc>
        <w:tc>
          <w:tcPr>
            <w:tcW w:w="1507" w:type="dxa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21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京开城管009检202310049501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</w:tbl>
    <w:p>
      <w:pPr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填报部门：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博兴街道执法队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；填报日期：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2024.1.19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；联系人：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田晓亮          </w:t>
      </w:r>
    </w:p>
    <w:p>
      <w:pPr>
        <w:jc w:val="both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</w:p>
    <w:p>
      <w:p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填表说明：</w:t>
      </w:r>
    </w:p>
    <w:p>
      <w:p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1.可参照市级部门执法检查结果公示情况，网址：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begin"/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instrText xml:space="preserve"> HYPERLINK "https://www.beijing.gov.cn/gongkai/zdlyxxgk/xzzfgs/index.html" </w:instrTex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separate"/>
      </w:r>
      <w:r>
        <w:rPr>
          <w:rStyle w:val="5"/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https://www.beijing.gov.cn/gongkai/zdlyxxgk/xzzfgs/index.html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end"/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；</w:t>
      </w:r>
    </w:p>
    <w:p>
      <w:pPr>
        <w:numPr>
          <w:ilvl w:val="0"/>
          <w:numId w:val="0"/>
        </w:num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2.可参照附件2 填写示例进行填写；</w:t>
      </w:r>
    </w:p>
    <w:p>
      <w:pPr>
        <w:numPr>
          <w:ilvl w:val="0"/>
          <w:numId w:val="0"/>
        </w:numPr>
        <w:jc w:val="both"/>
        <w:rPr>
          <w:rFonts w:hint="default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FF0000"/>
          <w:sz w:val="24"/>
          <w:szCs w:val="24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b/>
          <w:bCs/>
          <w:color w:val="FF0000"/>
          <w:sz w:val="24"/>
          <w:szCs w:val="24"/>
          <w:lang w:val="en-US" w:eastAsia="zh-CN"/>
        </w:rPr>
        <w:t>2024年1月24日下班前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将电子版材料通过京办反馈至平安办联系人（吕晋蒙）。</w:t>
      </w:r>
    </w:p>
    <w:p/>
    <w:sectPr>
      <w:pgSz w:w="16838" w:h="11906" w:orient="landscape"/>
      <w:pgMar w:top="1800" w:right="1440" w:bottom="1746" w:left="144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jYzA0YzMzNjM5ODYxOTY5MWM1M2RiOThiMDRkODMifQ=="/>
  </w:docVars>
  <w:rsids>
    <w:rsidRoot w:val="00172A27"/>
    <w:rsid w:val="177B7D38"/>
    <w:rsid w:val="2B465FAC"/>
    <w:rsid w:val="3DF71C39"/>
    <w:rsid w:val="3F055FB6"/>
    <w:rsid w:val="586219F6"/>
    <w:rsid w:val="68FB5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2024-01-19T07:00:00Z</dcterms:created>
  <dc:creator>刘婕</dc:creator>
  <cp:lastModifiedBy>刘婕</cp:lastModifiedBy>
  <dcterms:modified xsi:type="dcterms:W3CDTF">2024-01-22T06:44:18Z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9A9A8D6277B04775BD79D0A945A4A762_11</vt:lpwstr>
  </property>
</Properties>
</file>