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8358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中医诊所备案行政许可基准</w:t>
      </w:r>
    </w:p>
    <w:p w14:paraId="448C14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黑体" w:hAnsi="黑体" w:eastAsia="黑体" w:cs="黑体"/>
          <w:sz w:val="32"/>
          <w:szCs w:val="32"/>
          <w:lang w:val="en-US" w:eastAsia="zh-CN"/>
        </w:rPr>
        <w:t>一、</w:t>
      </w:r>
      <w:r>
        <w:rPr>
          <w:rFonts w:hint="eastAsia" w:ascii="黑体" w:hAnsi="黑体" w:eastAsia="黑体" w:cs="黑体"/>
          <w:i w:val="0"/>
          <w:iCs w:val="0"/>
          <w:caps w:val="0"/>
          <w:color w:val="auto"/>
          <w:spacing w:val="0"/>
          <w:sz w:val="32"/>
          <w:szCs w:val="32"/>
          <w:shd w:val="clear" w:fill="FFFFFF"/>
          <w:lang w:eastAsia="zh-CN"/>
        </w:rPr>
        <w:t>设定依据</w:t>
      </w:r>
    </w:p>
    <w:p w14:paraId="1A3C1D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w:t>
      </w:r>
      <w:r>
        <w:rPr>
          <w:rFonts w:hint="eastAsia" w:ascii="仿宋_GB2312" w:hAnsi="仿宋_GB2312" w:eastAsia="仿宋_GB2312" w:cs="仿宋_GB2312"/>
          <w:i w:val="0"/>
          <w:iCs w:val="0"/>
          <w:caps w:val="0"/>
          <w:color w:val="auto"/>
          <w:spacing w:val="0"/>
          <w:sz w:val="32"/>
          <w:szCs w:val="32"/>
          <w:shd w:val="clear" w:fill="FFFFFF"/>
          <w:lang w:eastAsia="zh-CN"/>
        </w:rPr>
        <w:t>中华人民共和国中医药法</w:t>
      </w:r>
      <w:r>
        <w:rPr>
          <w:rFonts w:hint="eastAsia" w:ascii="仿宋_GB2312" w:hAnsi="仿宋_GB2312" w:eastAsia="仿宋_GB2312" w:cs="仿宋_GB2312"/>
          <w:i w:val="0"/>
          <w:iCs w:val="0"/>
          <w:caps w:val="0"/>
          <w:color w:val="auto"/>
          <w:spacing w:val="0"/>
          <w:sz w:val="32"/>
          <w:szCs w:val="32"/>
          <w:shd w:val="clear" w:fill="FFFFFF"/>
          <w:lang w:val="en-US" w:eastAsia="zh-CN"/>
        </w:rPr>
        <w:t>》第十四条 举办中医医疗机构应当按照国家有关医疗机构管理的规定办理审批手续，并遵守医疗机构管理的有关规定。</w:t>
      </w:r>
    </w:p>
    <w:p w14:paraId="14D410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14:paraId="260CE8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lang w:eastAsia="zh-CN"/>
        </w:rPr>
        <w:t>《中医诊所备案管理暂行办法》第四条 举办中医诊所的，报拟举办诊所所在地县级中医药主管部门备案后即可开展执业活动。</w:t>
      </w:r>
    </w:p>
    <w:p w14:paraId="24BBB9B6">
      <w:pPr>
        <w:keepNext w:val="0"/>
        <w:keepLines w:val="0"/>
        <w:pageBreakBefore w:val="0"/>
        <w:numPr>
          <w:ilvl w:val="0"/>
          <w:numId w:val="0"/>
        </w:numPr>
        <w:kinsoku/>
        <w:overflowPunct/>
        <w:topLinePunct w:val="0"/>
        <w:autoSpaceDE/>
        <w:autoSpaceDN/>
        <w:bidi w:val="0"/>
        <w:adjustRightInd/>
        <w:snapToGrid/>
        <w:spacing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sz w:val="32"/>
          <w:szCs w:val="32"/>
          <w:lang w:val="en-US" w:eastAsia="zh-CN"/>
        </w:rPr>
        <w:t>二、</w:t>
      </w:r>
      <w:r>
        <w:rPr>
          <w:rFonts w:hint="eastAsia" w:ascii="黑体" w:hAnsi="黑体" w:eastAsia="黑体" w:cs="黑体"/>
          <w:i w:val="0"/>
          <w:iCs w:val="0"/>
          <w:caps w:val="0"/>
          <w:color w:val="auto"/>
          <w:spacing w:val="0"/>
          <w:sz w:val="32"/>
          <w:szCs w:val="32"/>
          <w:shd w:val="clear" w:fill="FFFFFF"/>
          <w:lang w:eastAsia="zh-CN"/>
        </w:rPr>
        <w:t>基本信息</w:t>
      </w:r>
    </w:p>
    <w:p w14:paraId="13CC6C60">
      <w:pPr>
        <w:keepNext w:val="0"/>
        <w:keepLines w:val="0"/>
        <w:pageBreakBefore w:val="0"/>
        <w:numPr>
          <w:ilvl w:val="0"/>
          <w:numId w:val="0"/>
        </w:numPr>
        <w:kinsoku/>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eastAsia="zh-CN"/>
        </w:rPr>
        <w:t>实施主体性质：法定机关</w:t>
      </w:r>
    </w:p>
    <w:p w14:paraId="3C1B41AF">
      <w:pPr>
        <w:keepNext w:val="0"/>
        <w:keepLines w:val="0"/>
        <w:pageBreakBefore w:val="0"/>
        <w:numPr>
          <w:ilvl w:val="0"/>
          <w:numId w:val="0"/>
        </w:numPr>
        <w:kinsoku/>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承诺办结时限：</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eastAsia="zh-CN"/>
        </w:rPr>
        <w:t>工作日</w:t>
      </w:r>
    </w:p>
    <w:p w14:paraId="432B04CE">
      <w:pPr>
        <w:keepNext w:val="0"/>
        <w:keepLines w:val="0"/>
        <w:pageBreakBefore w:val="0"/>
        <w:numPr>
          <w:ilvl w:val="0"/>
          <w:numId w:val="0"/>
        </w:numPr>
        <w:kinsoku/>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是否收费：否</w:t>
      </w:r>
    </w:p>
    <w:p w14:paraId="341D1E8E">
      <w:pPr>
        <w:keepNext w:val="0"/>
        <w:keepLines w:val="0"/>
        <w:pageBreakBefore w:val="0"/>
        <w:numPr>
          <w:ilvl w:val="0"/>
          <w:numId w:val="0"/>
        </w:numPr>
        <w:kinsoku/>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咨询方式：</w:t>
      </w:r>
      <w:r>
        <w:rPr>
          <w:rFonts w:hint="eastAsia" w:ascii="仿宋_GB2312" w:hAnsi="仿宋_GB2312" w:eastAsia="仿宋_GB2312" w:cs="仿宋_GB2312"/>
          <w:i w:val="0"/>
          <w:iCs w:val="0"/>
          <w:caps w:val="0"/>
          <w:color w:val="000000"/>
          <w:spacing w:val="0"/>
          <w:sz w:val="32"/>
          <w:szCs w:val="32"/>
          <w:shd w:val="clear" w:fill="FFFFFF"/>
        </w:rPr>
        <w:t>(010)67802042</w:t>
      </w:r>
    </w:p>
    <w:p w14:paraId="7F4A8353">
      <w:pPr>
        <w:keepNext w:val="0"/>
        <w:keepLines w:val="0"/>
        <w:pageBreakBefore w:val="0"/>
        <w:numPr>
          <w:ilvl w:val="0"/>
          <w:numId w:val="0"/>
        </w:numPr>
        <w:kinsoku/>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监督投诉方式：</w:t>
      </w:r>
      <w:r>
        <w:rPr>
          <w:rFonts w:hint="eastAsia" w:ascii="仿宋_GB2312" w:hAnsi="仿宋_GB2312" w:eastAsia="仿宋_GB2312" w:cs="仿宋_GB2312"/>
          <w:i w:val="0"/>
          <w:iCs w:val="0"/>
          <w:caps w:val="0"/>
          <w:color w:val="000000"/>
          <w:spacing w:val="0"/>
          <w:sz w:val="32"/>
          <w:szCs w:val="32"/>
          <w:shd w:val="clear" w:fill="FFFFFF"/>
        </w:rPr>
        <w:t>(010)12345</w:t>
      </w:r>
    </w:p>
    <w:p w14:paraId="27924C24">
      <w:pPr>
        <w:keepNext w:val="0"/>
        <w:keepLines w:val="0"/>
        <w:pageBreakBefore w:val="0"/>
        <w:numPr>
          <w:ilvl w:val="0"/>
          <w:numId w:val="0"/>
        </w:numPr>
        <w:kinsoku/>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办理地点：北京经济技术开发区政务服务中心:北京经济技术开发区万源街4号二层综合窗口</w:t>
      </w:r>
    </w:p>
    <w:p w14:paraId="67C26525">
      <w:pPr>
        <w:keepNext w:val="0"/>
        <w:keepLines w:val="0"/>
        <w:pageBreakBefore w:val="0"/>
        <w:numPr>
          <w:ilvl w:val="0"/>
          <w:numId w:val="0"/>
        </w:numPr>
        <w:kinsoku/>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办理时间：法定工作日: 上午: 09:00 - 12:00; 下午: 12:00 - 17:00; {延时服务时间: 工作日上午08:30 - 09:00; 中午12:00 - 13:30; 下午17:00 - 17:30; 周六上午09:00 - 12:00; 中午12:00 - 13:00</w:t>
      </w:r>
    </w:p>
    <w:p w14:paraId="55DA198A">
      <w:pPr>
        <w:keepNext w:val="0"/>
        <w:keepLines w:val="0"/>
        <w:pageBreakBefore w:val="0"/>
        <w:numPr>
          <w:ilvl w:val="0"/>
          <w:numId w:val="0"/>
        </w:numPr>
        <w:kinsoku/>
        <w:overflowPunct/>
        <w:topLinePunct w:val="0"/>
        <w:autoSpaceDE/>
        <w:autoSpaceDN/>
        <w:bidi w:val="0"/>
        <w:adjustRightInd/>
        <w:snapToGrid/>
        <w:spacing w:line="560" w:lineRule="exact"/>
        <w:ind w:left="0" w:leftChars="0" w:right="0" w:firstLine="640" w:firstLineChars="200"/>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sz w:val="32"/>
          <w:szCs w:val="32"/>
          <w:lang w:val="en-US" w:eastAsia="zh-CN"/>
        </w:rPr>
        <w:t>三、</w:t>
      </w:r>
      <w:r>
        <w:rPr>
          <w:rFonts w:hint="eastAsia" w:ascii="黑体" w:hAnsi="黑体" w:eastAsia="黑体" w:cs="黑体"/>
          <w:i w:val="0"/>
          <w:iCs w:val="0"/>
          <w:caps w:val="0"/>
          <w:color w:val="auto"/>
          <w:spacing w:val="0"/>
          <w:sz w:val="32"/>
          <w:szCs w:val="32"/>
          <w:shd w:val="clear" w:fill="FFFFFF"/>
          <w:lang w:eastAsia="zh-CN"/>
        </w:rPr>
        <w:t>申请材料</w:t>
      </w:r>
    </w:p>
    <w:p w14:paraId="6B813D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2" w:firstLineChars="200"/>
        <w:jc w:val="center"/>
        <w:textAlignment w:val="auto"/>
        <w:rPr>
          <w:sz w:val="24"/>
          <w:szCs w:val="24"/>
        </w:rPr>
      </w:pPr>
      <w:r>
        <w:rPr>
          <w:rStyle w:val="5"/>
          <w:rFonts w:hint="eastAsia" w:ascii="宋体" w:hAnsi="宋体" w:eastAsia="宋体" w:cs="宋体"/>
          <w:sz w:val="24"/>
          <w:szCs w:val="24"/>
        </w:rPr>
        <w:t>申请材料目录</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6"/>
        <w:gridCol w:w="3279"/>
        <w:gridCol w:w="722"/>
        <w:gridCol w:w="1633"/>
        <w:gridCol w:w="586"/>
        <w:gridCol w:w="1124"/>
        <w:gridCol w:w="586"/>
      </w:tblGrid>
      <w:tr w14:paraId="63A2FE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772C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both"/>
              <w:textAlignment w:val="auto"/>
              <w:rPr>
                <w:sz w:val="24"/>
                <w:szCs w:val="24"/>
              </w:rPr>
            </w:pPr>
            <w:r>
              <w:rPr>
                <w:rStyle w:val="5"/>
                <w:rFonts w:ascii="仿宋_GB2312" w:eastAsia="仿宋_GB2312" w:cs="仿宋_GB2312"/>
                <w:sz w:val="24"/>
                <w:szCs w:val="24"/>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8A5A6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both"/>
              <w:textAlignment w:val="auto"/>
              <w:rPr>
                <w:sz w:val="24"/>
                <w:szCs w:val="24"/>
              </w:rPr>
            </w:pPr>
            <w:r>
              <w:rPr>
                <w:rStyle w:val="5"/>
                <w:rFonts w:hint="eastAsia" w:ascii="仿宋_GB2312" w:eastAsia="仿宋_GB2312" w:cs="仿宋_GB2312"/>
                <w:sz w:val="24"/>
                <w:szCs w:val="24"/>
              </w:rPr>
              <w:t>材料名称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E7B3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both"/>
              <w:textAlignment w:val="auto"/>
              <w:rPr>
                <w:sz w:val="24"/>
                <w:szCs w:val="24"/>
              </w:rPr>
            </w:pPr>
            <w:r>
              <w:rPr>
                <w:rStyle w:val="5"/>
                <w:rFonts w:hint="eastAsia" w:ascii="仿宋_GB2312" w:eastAsia="仿宋_GB2312" w:cs="仿宋_GB2312"/>
                <w:sz w:val="24"/>
                <w:szCs w:val="24"/>
              </w:rPr>
              <w:t>料类型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5054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both"/>
              <w:textAlignment w:val="auto"/>
              <w:rPr>
                <w:sz w:val="24"/>
                <w:szCs w:val="24"/>
              </w:rPr>
            </w:pPr>
            <w:r>
              <w:rPr>
                <w:rStyle w:val="5"/>
                <w:rFonts w:hint="eastAsia" w:ascii="仿宋_GB2312" w:eastAsia="仿宋_GB2312" w:cs="仿宋_GB2312"/>
                <w:sz w:val="24"/>
                <w:szCs w:val="24"/>
              </w:rPr>
              <w:t>材料形式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B46FD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both"/>
              <w:textAlignment w:val="auto"/>
              <w:rPr>
                <w:sz w:val="24"/>
                <w:szCs w:val="24"/>
              </w:rPr>
            </w:pPr>
            <w:r>
              <w:rPr>
                <w:rStyle w:val="5"/>
                <w:rFonts w:hint="eastAsia" w:ascii="仿宋_GB2312" w:eastAsia="仿宋_GB2312" w:cs="仿宋_GB2312"/>
                <w:sz w:val="24"/>
                <w:szCs w:val="24"/>
              </w:rPr>
              <w:t>份数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34193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sz w:val="24"/>
                <w:szCs w:val="24"/>
              </w:rPr>
            </w:pPr>
            <w:r>
              <w:rPr>
                <w:rStyle w:val="5"/>
                <w:rFonts w:hint="eastAsia" w:ascii="仿宋_GB2312" w:eastAsia="仿宋_GB2312" w:cs="仿宋_GB2312"/>
                <w:sz w:val="24"/>
                <w:szCs w:val="24"/>
              </w:rPr>
              <w:t>来源渠道</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D3B68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sz w:val="24"/>
                <w:szCs w:val="24"/>
              </w:rPr>
            </w:pPr>
            <w:r>
              <w:rPr>
                <w:rStyle w:val="5"/>
                <w:rFonts w:hint="eastAsia" w:ascii="仿宋_GB2312" w:eastAsia="仿宋_GB2312" w:cs="仿宋_GB2312"/>
                <w:sz w:val="24"/>
                <w:szCs w:val="24"/>
              </w:rPr>
              <w:t>备注</w:t>
            </w:r>
          </w:p>
        </w:tc>
      </w:tr>
      <w:tr w14:paraId="6E14C1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5D8B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41ED2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中医诊所备案信息表</w:t>
            </w:r>
          </w:p>
        </w:tc>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9794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7F13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表格类；纸质、电子</w:t>
            </w:r>
          </w:p>
        </w:tc>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21D51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3F9B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申请人自备</w:t>
            </w:r>
          </w:p>
        </w:tc>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A36160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6DB5C8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109603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0" w:type="auto"/>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39AB6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中医诊所负责人有效中华人民共和国居民身份证</w:t>
            </w:r>
          </w:p>
        </w:tc>
        <w:tc>
          <w:tcPr>
            <w:tcW w:w="0" w:type="auto"/>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150405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2712E0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结果文书类；纸质</w:t>
            </w:r>
          </w:p>
        </w:tc>
        <w:tc>
          <w:tcPr>
            <w:tcW w:w="0" w:type="auto"/>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11F40D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0" w:type="auto"/>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7562C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政府部门核发</w:t>
            </w:r>
          </w:p>
        </w:tc>
        <w:tc>
          <w:tcPr>
            <w:tcW w:w="0" w:type="auto"/>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5FACC5E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059286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DA81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93E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中医诊所负责人有效中华人民共和国医师资格证书</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575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064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结果文书类；纸质</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2DA3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B68B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政府部门核发</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23AC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1E2B18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8907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344D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中医诊所负责人有效中华人民共和国医师执业证书</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3BF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1A9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结果文书类；纸质</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3AA9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A589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政府部门核发</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A3919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18F0A4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F47A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894E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法人单位证件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4EB5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8292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结果文书类；纸质</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8D1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3DB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政府部门核发</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D82C6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37560F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45C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7E9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法定代表人中华人民共和国居民身份证</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BA3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4FFA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结果文书类；纸质</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59D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3720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政府部门核发</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3AF3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4DCA5D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E0D0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C60B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其他卫生技术人员名录</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B863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8115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文本类；纸质</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9895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DAB4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政府部门核发</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475DF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715773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E279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5B5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其他卫生技术人员中华人民共和国居民身份证</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53D7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1EB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结果文书类；纸质</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2937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272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政府部门核发</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8F07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2A15BE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397C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7BE2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其他卫生技术人员的申请人执业资格证</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C560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9FEA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结果文书类；纸质</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3796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800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政府部门核发</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052B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6125CC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218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F99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中医诊所管理规章制度</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5BA2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1509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文本类；纸质、电子</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222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551F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申请人自备</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D26D3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461A99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DA1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8A62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医疗废物处理方案</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E3C6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9015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文本类；纸质、电子</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A17A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6F6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申请人自备</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AD2A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58C744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DDF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A5D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诊所周边环境情况说明</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F4AF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C6F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文本类；纸质、电子</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A73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AA2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申请人自备</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1C2E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r w14:paraId="33006E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8C75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39C6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消防应急预案</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F97B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19C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i w:val="0"/>
                <w:iCs w:val="0"/>
                <w:caps w:val="0"/>
                <w:color w:val="000000"/>
                <w:spacing w:val="0"/>
                <w:sz w:val="24"/>
                <w:szCs w:val="24"/>
                <w:shd w:val="clear" w:fill="FFFFFF"/>
              </w:rPr>
              <w:t>文本类；纸质、电子</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113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A23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shd w:val="clear" w:fill="FFFFFF"/>
              </w:rPr>
              <w:t>申请人自备</w:t>
            </w:r>
          </w:p>
        </w:tc>
        <w:tc>
          <w:tcPr>
            <w:tcW w:w="0" w:type="auto"/>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75402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sz w:val="24"/>
                <w:szCs w:val="24"/>
              </w:rPr>
            </w:pPr>
          </w:p>
        </w:tc>
      </w:tr>
    </w:tbl>
    <w:p w14:paraId="2DE5975E">
      <w:pPr>
        <w:keepNext w:val="0"/>
        <w:keepLines w:val="0"/>
        <w:pageBreakBefore w:val="0"/>
        <w:numPr>
          <w:ilvl w:val="0"/>
          <w:numId w:val="0"/>
        </w:numPr>
        <w:kinsoku/>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i w:val="0"/>
          <w:iCs w:val="0"/>
          <w:caps w:val="0"/>
          <w:color w:val="auto"/>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GFkMDExMzljYzY3OTQ3MTAxOWUwZTkzMmMzY2MifQ=="/>
  </w:docVars>
  <w:rsids>
    <w:rsidRoot w:val="5104074D"/>
    <w:rsid w:val="0C653F5B"/>
    <w:rsid w:val="12ED25DB"/>
    <w:rsid w:val="172D30C4"/>
    <w:rsid w:val="196A456B"/>
    <w:rsid w:val="198527A8"/>
    <w:rsid w:val="2503311B"/>
    <w:rsid w:val="28B058CA"/>
    <w:rsid w:val="2A87085C"/>
    <w:rsid w:val="317526B0"/>
    <w:rsid w:val="319F5F79"/>
    <w:rsid w:val="40A423C0"/>
    <w:rsid w:val="44A14E43"/>
    <w:rsid w:val="45EF0E26"/>
    <w:rsid w:val="48B9571B"/>
    <w:rsid w:val="5104074D"/>
    <w:rsid w:val="565F7902"/>
    <w:rsid w:val="75A1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750</Words>
  <Characters>840</Characters>
  <Lines>0</Lines>
  <Paragraphs>0</Paragraphs>
  <TotalTime>0</TotalTime>
  <ScaleCrop>false</ScaleCrop>
  <LinksUpToDate>false</LinksUpToDate>
  <CharactersWithSpaces>864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2024-06-17T06:26:00Z</dcterms:created>
  <dc:creator>5</dc:creator>
  <cp:lastModifiedBy>5</cp:lastModifiedBy>
  <dcterms:modified xsi:type="dcterms:W3CDTF">2024-06-17T07:20:45Z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55DD73356A00412CB9FFEF4AE124412F_13</vt:lpwstr>
  </property>
</Properties>
</file>