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一、普通球机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1、6寸网络红外球机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最大视频分辨率与帧率：2560x1440、25fps。设备靶面尺寸为1/2.8英寸，光学变倍大于23倍，焦距4.8-110.4mm。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2、补光光源关闭的情况下：彩色≤0.005 lx，黑白≤0.001 lx。（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需提供公安部检测报告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3、夜晚天气晴朗无遮挡环境下，开启红外补光灯后可识别距离设备150m处的人体轮廓。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4、设备支持区域入侵侦测、越界侦测等智能侦测功能，支持将智能分析结果传递至客户端。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5、设备具有镜头前盖加热功能，可对镜头前盖玻璃加热，去除镜头玻璃上的冰状和水状附着物。（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需提供公安部检测报告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6、设备符合GB/T 4208-2017中IP66等级的要求。（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需提供公安部检测报告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火灾球机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1、双光谱测温6寸球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可见光分辨率：2688 × 1520，400万实时高清，可见光焦距：5.55-222 mm，光学变倍40倍。热成像分辨率：384 × 288，热成像焦距：18mm。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2、在 IE 浏 览 器 下 ， 具 有 TCP/IP 、 UDP 、WAPI等网络协议的设置选项。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3、球机运动结束静止在某个位置，当样机水平和垂直角度方向受到外力作用发生偏移时，样机在水平和垂直角度方向均可以自动恢复到偏移前的位置。（需提供公安部检测报告）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4、球机内置1颗NPU芯片，3个MCU独立控制系统，1颗EMMC芯片、北斗定位模块。智能行为分析中可对人车进行分类，并用不同颜色标注。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5、最低照度，彩色≤0.00021lx，黑白≤0.00011lx。（需提供公安部检测报告）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6、支持雨刷功能。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7、电源电压在AC176V～AC300V范围内变化时，样机应能正常工作。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8、支持7路报警输入，2路报警输出。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9、可通过IE浏览器设置3800个预置位的测温规则，每个预置位可设置115个测温规则。（需提供公安部检测报告）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10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、当热成像通道出现温度异常或智能行为分析报警，可见光视频通道将联动聚焦放大。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三、维保要求（包括但不限于）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>存储要求录像不间断存储90天以上。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>售后要求 故障发生2小时内安排技术人员电话沟通远程技术指导，4小时内维修人员到达现场，24小时内故障排查与修复。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F3FF6"/>
    <w:rsid w:val="42A572AD"/>
    <w:rsid w:val="4E1074CE"/>
    <w:rsid w:val="55B4430D"/>
    <w:rsid w:val="C5AF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2026-07-31T09:52:00Z</dcterms:created>
  <dc:creator>Administrator</dc:creator>
  <cp:lastModifiedBy>BDA</cp:lastModifiedBy>
  <dcterms:modified xsi:type="dcterms:W3CDTF">2026-07-31T10:59:24Z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KSOTemplateDocerSaveRecord">
    <vt:lpwstr>eyJoZGlkIjoiNTUxYmVjZjJlZTRmN2I1MzZlMjMyZTY2ZWE0ODAyYmEiLCJ1c2VySWQiOiIyMzgxNDk1MjAifQ==</vt:lpwstr>
  </property>
  <property fmtid="{D5CDD505-2E9C-101B-9397-08002B2CF9AE}" pid="4" name="ICV">
    <vt:lpwstr>3CAD410536E5498682E8ECF448C9E13E_12</vt:lpwstr>
  </property>
</Properties>
</file>