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567"/>
        </w:tabs>
        <w:spacing w:line="360" w:lineRule="auto"/>
        <w:ind w:firstLine="0" w:firstLineChars="0"/>
        <w:rPr>
          <w:rFonts w:ascii="仿宋_GB2312" w:hAnsi="仿宋" w:eastAsia="仿宋_GB2312"/>
          <w:b/>
          <w:bCs/>
          <w:sz w:val="32"/>
          <w:szCs w:val="32"/>
        </w:rPr>
      </w:pPr>
      <w:r>
        <w:rPr>
          <w:rFonts w:hint="eastAsia" w:ascii="仿宋_GB2312" w:hAnsi="仿宋" w:eastAsia="仿宋_GB2312"/>
          <w:b/>
          <w:bCs/>
          <w:sz w:val="32"/>
          <w:szCs w:val="32"/>
        </w:rPr>
        <w:t>附件2：</w:t>
      </w:r>
    </w:p>
    <w:p>
      <w:pPr>
        <w:spacing w:before="0" w:beforeAutospacing="0" w:after="0" w:afterAutospacing="0" w:line="360" w:lineRule="auto"/>
        <w:jc w:val="center"/>
        <w:rPr>
          <w:rFonts w:ascii="方正小标宋简体" w:eastAsia="方正小标宋简体"/>
          <w:b/>
          <w:sz w:val="44"/>
          <w:szCs w:val="44"/>
        </w:rPr>
      </w:pPr>
      <w:r>
        <w:rPr>
          <w:rFonts w:hint="eastAsia" w:ascii="方正小标宋简体" w:eastAsia="方正小标宋简体"/>
          <w:b/>
          <w:sz w:val="44"/>
          <w:szCs w:val="44"/>
        </w:rPr>
        <w:t>项目有关情况特别提示</w:t>
      </w:r>
    </w:p>
    <w:p>
      <w:pPr>
        <w:spacing w:line="360" w:lineRule="auto"/>
        <w:jc w:val="center"/>
        <w:rPr>
          <w:rFonts w:hint="eastAsia" w:ascii="宋体" w:hAnsi="宋体"/>
          <w:b/>
          <w:color w:val="000000"/>
          <w:sz w:val="24"/>
          <w:szCs w:val="18"/>
        </w:rPr>
      </w:pPr>
      <w:r>
        <w:rPr>
          <w:rFonts w:hint="eastAsia" w:ascii="宋体" w:hAnsi="宋体"/>
          <w:b/>
          <w:color w:val="000000"/>
          <w:sz w:val="24"/>
          <w:szCs w:val="18"/>
        </w:rPr>
        <w:t>红线内</w:t>
      </w:r>
      <w:r>
        <w:rPr>
          <w:rFonts w:ascii="宋体" w:hAnsi="宋体"/>
          <w:b/>
          <w:color w:val="000000"/>
          <w:sz w:val="24"/>
          <w:szCs w:val="18"/>
        </w:rPr>
        <w:t>不利因素</w:t>
      </w:r>
      <w:r>
        <w:rPr>
          <w:rFonts w:hint="eastAsia" w:ascii="宋体" w:hAnsi="宋体"/>
          <w:b/>
          <w:color w:val="000000"/>
          <w:sz w:val="24"/>
          <w:szCs w:val="18"/>
        </w:rPr>
        <w:t>公示</w:t>
      </w:r>
    </w:p>
    <w:p>
      <w:pPr>
        <w:spacing w:line="360" w:lineRule="auto"/>
        <w:jc w:val="center"/>
        <w:rPr>
          <w:rFonts w:ascii="宋体" w:hAnsi="宋体"/>
          <w:b/>
          <w:color w:val="000000"/>
          <w:sz w:val="24"/>
          <w:szCs w:val="18"/>
        </w:rPr>
      </w:pPr>
      <w:r>
        <w:rPr>
          <w:rFonts w:ascii="宋体" w:hAnsi="宋体"/>
          <w:b/>
          <w:bCs/>
          <w:color w:val="000000"/>
          <w:sz w:val="24"/>
          <w:szCs w:val="18"/>
        </w:rPr>
        <w:t>【提示】</w:t>
      </w:r>
      <w:r>
        <w:rPr>
          <w:rFonts w:hint="eastAsia" w:ascii="宋体" w:hAnsi="宋体"/>
          <w:b/>
          <w:color w:val="000000"/>
          <w:sz w:val="24"/>
          <w:szCs w:val="18"/>
        </w:rPr>
        <w:t>本期</w:t>
      </w:r>
      <w:r>
        <w:rPr>
          <w:rFonts w:ascii="宋体" w:hAnsi="宋体"/>
          <w:b/>
          <w:color w:val="000000"/>
          <w:sz w:val="24"/>
          <w:szCs w:val="18"/>
        </w:rPr>
        <w:t>建设范围内可能对业主生活产生不利影响的环境因素</w:t>
      </w:r>
      <w:r>
        <w:rPr>
          <w:rFonts w:hint="eastAsia" w:ascii="宋体" w:hAnsi="宋体"/>
          <w:b/>
          <w:color w:val="000000"/>
          <w:sz w:val="24"/>
          <w:szCs w:val="18"/>
        </w:rPr>
        <w:t>，</w:t>
      </w:r>
      <w:r>
        <w:rPr>
          <w:rFonts w:ascii="宋体" w:hAnsi="宋体"/>
          <w:b/>
          <w:bCs/>
          <w:color w:val="000000"/>
          <w:sz w:val="24"/>
          <w:szCs w:val="18"/>
        </w:rPr>
        <w:t xml:space="preserve">红线内不利因素公示包括但不限于以下内容： </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①可能引发噪声投诉的：小区内规划路、地面集中停车场(非机动车停车位和电动自行车充电位)、运动游戏场所、水泵房、变频水泵、变电室、配电房、地下车库出入口、中央空调冷却塔、通风机及产生噪声的通风口、有较大噪声的电梯等；后期开发施工的噪音等</w:t>
      </w:r>
      <w:r>
        <w:rPr>
          <w:rFonts w:hint="eastAsia" w:ascii="宋体" w:hAnsi="宋体"/>
          <w:color w:val="000000"/>
          <w:sz w:val="24"/>
          <w:szCs w:val="18"/>
        </w:rPr>
        <w:t>；</w:t>
      </w:r>
      <w:r>
        <w:rPr>
          <w:rFonts w:ascii="宋体" w:hAnsi="宋体"/>
          <w:color w:val="000000"/>
          <w:sz w:val="24"/>
          <w:szCs w:val="18"/>
        </w:rPr>
        <w:t xml:space="preserve"> </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 xml:space="preserve">②可能引发异味投诉的：垃圾中转站、公厕等； </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③可能引发电磁辐射投诉的：变电室、配电房、通讯发射(接收)装置、高压线路、微波信道等；</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 xml:space="preserve">④可能引发环境秩序方面投诉的：集中餐饮等商业配套；居委会(社区工作站)、物业服务用房、警务室等办公处所； </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 xml:space="preserve">⑤其他可能引发投诉的事项：如煤气站、供暖站等设备用房。 </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 xml:space="preserve">除上列不利因素外，各项目可以根据当地习惯、工作经验来决定对其它可能影响业主正常生活的因素是否进行公示，包括非餐饮类商铺、小区垃圾桶、会所、泳池、化粪池、车场道闸与出入口处等。 </w:t>
      </w:r>
    </w:p>
    <w:p>
      <w:pPr>
        <w:spacing w:line="360" w:lineRule="auto"/>
        <w:ind w:firstLine="480" w:firstLineChars="200"/>
        <w:jc w:val="left"/>
        <w:rPr>
          <w:rFonts w:ascii="宋体" w:hAnsi="宋体"/>
          <w:color w:val="000000"/>
          <w:sz w:val="24"/>
          <w:szCs w:val="18"/>
        </w:rPr>
      </w:pPr>
    </w:p>
    <w:p>
      <w:pPr>
        <w:spacing w:line="360" w:lineRule="auto"/>
        <w:ind w:firstLine="482" w:firstLineChars="200"/>
        <w:jc w:val="center"/>
        <w:rPr>
          <w:rFonts w:hint="eastAsia" w:ascii="宋体" w:hAnsi="宋体"/>
          <w:b/>
          <w:color w:val="000000"/>
          <w:sz w:val="24"/>
          <w:szCs w:val="18"/>
        </w:rPr>
      </w:pPr>
      <w:r>
        <w:rPr>
          <w:rFonts w:ascii="宋体" w:hAnsi="宋体"/>
          <w:b/>
          <w:bCs/>
          <w:color w:val="000000"/>
          <w:sz w:val="24"/>
          <w:szCs w:val="18"/>
        </w:rPr>
        <w:t>【本项目小区红线内可能对业主生活产生不利影响的环境因素】</w:t>
      </w:r>
    </w:p>
    <w:p>
      <w:pPr>
        <w:spacing w:line="360" w:lineRule="auto"/>
        <w:ind w:firstLine="482" w:firstLineChars="200"/>
        <w:jc w:val="left"/>
        <w:rPr>
          <w:rFonts w:ascii="宋体" w:hAnsi="宋体"/>
          <w:b/>
          <w:color w:val="000000"/>
          <w:sz w:val="24"/>
          <w:szCs w:val="18"/>
        </w:rPr>
      </w:pPr>
      <w:r>
        <w:rPr>
          <w:rFonts w:hint="eastAsia" w:ascii="宋体" w:hAnsi="宋体"/>
          <w:b/>
          <w:color w:val="000000"/>
          <w:sz w:val="24"/>
          <w:szCs w:val="18"/>
        </w:rPr>
        <w:t>为</w:t>
      </w:r>
      <w:r>
        <w:rPr>
          <w:rFonts w:ascii="宋体" w:hAnsi="宋体"/>
          <w:b/>
          <w:color w:val="000000"/>
          <w:sz w:val="24"/>
          <w:szCs w:val="18"/>
        </w:rPr>
        <w:t>帮助乙方慎重选购房屋，</w:t>
      </w:r>
      <w:r>
        <w:rPr>
          <w:rFonts w:hint="eastAsia" w:ascii="宋体" w:hAnsi="宋体"/>
          <w:b/>
          <w:color w:val="000000"/>
          <w:sz w:val="24"/>
          <w:szCs w:val="18"/>
        </w:rPr>
        <w:t>现</w:t>
      </w:r>
      <w:r>
        <w:rPr>
          <w:rFonts w:ascii="宋体" w:hAnsi="宋体"/>
          <w:b/>
          <w:color w:val="000000"/>
          <w:sz w:val="24"/>
          <w:szCs w:val="18"/>
        </w:rPr>
        <w:t>提示乙方在签署法律文件前特别注意以下事项：</w:t>
      </w:r>
    </w:p>
    <w:p>
      <w:pPr>
        <w:spacing w:line="360" w:lineRule="auto"/>
        <w:ind w:firstLine="480" w:firstLineChars="200"/>
        <w:jc w:val="left"/>
        <w:rPr>
          <w:rFonts w:ascii="宋体" w:hAnsi="宋体"/>
          <w:color w:val="000000"/>
          <w:sz w:val="24"/>
          <w:szCs w:val="18"/>
        </w:rPr>
      </w:pPr>
      <w:r>
        <w:rPr>
          <w:rFonts w:hint="eastAsia" w:ascii="宋体" w:hAnsi="宋体"/>
          <w:color w:val="000000"/>
          <w:sz w:val="24"/>
          <w:szCs w:val="18"/>
        </w:rPr>
        <w:t>1.“</w:t>
      </w:r>
      <w:r>
        <w:rPr>
          <w:rFonts w:hint="eastAsia" w:ascii="宋体" w:hAnsi="宋体"/>
          <w:color w:val="000000"/>
          <w:sz w:val="24"/>
          <w:szCs w:val="18"/>
          <w:u w:val="single"/>
        </w:rPr>
        <w:t>亦城亦嘉家园</w:t>
      </w:r>
      <w:r>
        <w:rPr>
          <w:rFonts w:hint="eastAsia" w:ascii="宋体" w:hAnsi="宋体"/>
          <w:color w:val="000000"/>
          <w:sz w:val="24"/>
          <w:szCs w:val="18"/>
        </w:rPr>
        <w:t>”为</w:t>
      </w:r>
      <w:r>
        <w:rPr>
          <w:rFonts w:ascii="宋体" w:hAnsi="宋体"/>
          <w:color w:val="000000"/>
          <w:sz w:val="24"/>
          <w:szCs w:val="18"/>
        </w:rPr>
        <w:t>开发商销售推广名，本小区</w:t>
      </w:r>
      <w:r>
        <w:rPr>
          <w:rFonts w:hint="eastAsia" w:ascii="宋体" w:hAnsi="宋体"/>
          <w:color w:val="000000"/>
          <w:sz w:val="24"/>
          <w:szCs w:val="18"/>
        </w:rPr>
        <w:t>的</w:t>
      </w:r>
      <w:r>
        <w:rPr>
          <w:rFonts w:ascii="宋体" w:hAnsi="宋体"/>
          <w:color w:val="000000"/>
          <w:sz w:val="24"/>
          <w:szCs w:val="18"/>
        </w:rPr>
        <w:t>立项名为</w:t>
      </w:r>
      <w:r>
        <w:rPr>
          <w:rFonts w:hint="eastAsia" w:ascii="宋体" w:hAnsi="宋体"/>
          <w:color w:val="000000"/>
          <w:sz w:val="24"/>
          <w:szCs w:val="18"/>
        </w:rPr>
        <w:t>：</w:t>
      </w:r>
      <w:r>
        <w:rPr>
          <w:rFonts w:ascii="宋体" w:hAnsi="宋体"/>
          <w:color w:val="000000"/>
          <w:sz w:val="24"/>
          <w:szCs w:val="18"/>
        </w:rPr>
        <w:t>“</w:t>
      </w:r>
      <w:r>
        <w:rPr>
          <w:rFonts w:hint="eastAsia" w:ascii="宋体" w:hAnsi="宋体"/>
          <w:color w:val="000000"/>
          <w:sz w:val="24"/>
          <w:szCs w:val="18"/>
        </w:rPr>
        <w:t>通州区</w:t>
      </w:r>
      <w:r>
        <w:rPr>
          <w:rFonts w:ascii="宋体" w:hAnsi="宋体"/>
          <w:color w:val="000000"/>
          <w:sz w:val="24"/>
          <w:szCs w:val="18"/>
        </w:rPr>
        <w:t>马驹桥镇C01</w:t>
      </w:r>
      <w:r>
        <w:rPr>
          <w:rFonts w:hint="eastAsia" w:ascii="宋体" w:hAnsi="宋体"/>
          <w:color w:val="000000"/>
          <w:sz w:val="24"/>
          <w:szCs w:val="18"/>
        </w:rPr>
        <w:t>地块</w:t>
      </w:r>
      <w:r>
        <w:rPr>
          <w:rFonts w:ascii="宋体" w:hAnsi="宋体"/>
          <w:color w:val="000000"/>
          <w:sz w:val="24"/>
          <w:szCs w:val="18"/>
        </w:rPr>
        <w:t>B1</w:t>
      </w:r>
      <w:r>
        <w:rPr>
          <w:rFonts w:hint="eastAsia" w:ascii="宋体" w:hAnsi="宋体"/>
          <w:color w:val="000000"/>
          <w:sz w:val="24"/>
          <w:szCs w:val="18"/>
        </w:rPr>
        <w:t>商业用地</w:t>
      </w:r>
      <w:r>
        <w:rPr>
          <w:rFonts w:ascii="宋体" w:hAnsi="宋体"/>
          <w:color w:val="000000"/>
          <w:sz w:val="24"/>
          <w:szCs w:val="18"/>
        </w:rPr>
        <w:t>、C-07</w:t>
      </w:r>
      <w:r>
        <w:rPr>
          <w:rFonts w:hint="eastAsia" w:ascii="宋体" w:hAnsi="宋体"/>
          <w:color w:val="000000"/>
          <w:sz w:val="24"/>
          <w:szCs w:val="18"/>
        </w:rPr>
        <w:t>地块</w:t>
      </w:r>
      <w:r>
        <w:rPr>
          <w:rFonts w:ascii="宋体" w:hAnsi="宋体"/>
          <w:color w:val="000000"/>
          <w:sz w:val="24"/>
          <w:szCs w:val="18"/>
        </w:rPr>
        <w:t>R2</w:t>
      </w:r>
      <w:r>
        <w:rPr>
          <w:rFonts w:hint="eastAsia" w:ascii="宋体" w:hAnsi="宋体"/>
          <w:color w:val="000000"/>
          <w:sz w:val="24"/>
          <w:szCs w:val="18"/>
        </w:rPr>
        <w:t>二类</w:t>
      </w:r>
      <w:r>
        <w:rPr>
          <w:rFonts w:ascii="宋体" w:hAnsi="宋体"/>
          <w:color w:val="000000"/>
          <w:sz w:val="24"/>
          <w:szCs w:val="18"/>
        </w:rPr>
        <w:t>居住用地、C-09</w:t>
      </w:r>
      <w:r>
        <w:rPr>
          <w:rFonts w:hint="eastAsia" w:ascii="宋体" w:hAnsi="宋体"/>
          <w:color w:val="000000"/>
          <w:sz w:val="24"/>
          <w:szCs w:val="18"/>
        </w:rPr>
        <w:t>地块</w:t>
      </w:r>
      <w:r>
        <w:rPr>
          <w:rFonts w:ascii="宋体" w:hAnsi="宋体"/>
          <w:color w:val="000000"/>
          <w:sz w:val="24"/>
          <w:szCs w:val="18"/>
        </w:rPr>
        <w:t>A33</w:t>
      </w:r>
      <w:r>
        <w:rPr>
          <w:rFonts w:hint="eastAsia" w:ascii="宋体" w:hAnsi="宋体"/>
          <w:color w:val="000000"/>
          <w:sz w:val="24"/>
          <w:szCs w:val="18"/>
        </w:rPr>
        <w:t>基础教育</w:t>
      </w:r>
      <w:r>
        <w:rPr>
          <w:rFonts w:ascii="宋体" w:hAnsi="宋体"/>
          <w:color w:val="000000"/>
          <w:sz w:val="24"/>
          <w:szCs w:val="18"/>
        </w:rPr>
        <w:t>用地项目”</w:t>
      </w:r>
      <w:r>
        <w:rPr>
          <w:rFonts w:hint="eastAsia" w:ascii="宋体" w:hAnsi="宋体"/>
          <w:color w:val="000000"/>
          <w:sz w:val="24"/>
          <w:szCs w:val="18"/>
        </w:rPr>
        <w:t>，</w:t>
      </w:r>
      <w:r>
        <w:rPr>
          <w:rFonts w:ascii="宋体" w:hAnsi="宋体"/>
          <w:color w:val="000000"/>
          <w:sz w:val="24"/>
          <w:szCs w:val="18"/>
        </w:rPr>
        <w:t>北京市规划委员会批准的该项目</w:t>
      </w:r>
      <w:r>
        <w:rPr>
          <w:rFonts w:hint="eastAsia" w:ascii="宋体" w:hAnsi="宋体"/>
          <w:color w:val="000000"/>
          <w:sz w:val="24"/>
          <w:szCs w:val="18"/>
          <w:lang w:val="en-US" w:eastAsia="zh-CN"/>
        </w:rPr>
        <w:t>名称</w:t>
      </w:r>
      <w:r>
        <w:rPr>
          <w:rFonts w:ascii="宋体" w:hAnsi="宋体"/>
          <w:color w:val="000000"/>
          <w:sz w:val="24"/>
          <w:szCs w:val="18"/>
        </w:rPr>
        <w:t>为“</w:t>
      </w:r>
      <w:r>
        <w:rPr>
          <w:rFonts w:hint="eastAsia" w:ascii="宋体" w:hAnsi="宋体"/>
          <w:color w:val="000000"/>
          <w:sz w:val="24"/>
          <w:szCs w:val="18"/>
          <w:u w:val="single"/>
        </w:rPr>
        <w:t>亦城亦嘉家园</w:t>
      </w:r>
      <w:r>
        <w:rPr>
          <w:rFonts w:ascii="宋体" w:hAnsi="宋体"/>
          <w:color w:val="000000"/>
          <w:sz w:val="24"/>
          <w:szCs w:val="18"/>
        </w:rPr>
        <w:t>”</w:t>
      </w:r>
      <w:r>
        <w:rPr>
          <w:rFonts w:hint="eastAsia" w:ascii="宋体" w:hAnsi="宋体"/>
          <w:color w:val="000000"/>
          <w:sz w:val="24"/>
          <w:szCs w:val="18"/>
        </w:rPr>
        <w:t>，</w:t>
      </w:r>
      <w:r>
        <w:rPr>
          <w:rFonts w:ascii="宋体" w:hAnsi="宋体"/>
          <w:color w:val="000000"/>
          <w:sz w:val="24"/>
          <w:szCs w:val="18"/>
        </w:rPr>
        <w:t>以下简称</w:t>
      </w:r>
      <w:r>
        <w:rPr>
          <w:rFonts w:hint="eastAsia" w:ascii="宋体" w:hAnsi="宋体"/>
          <w:color w:val="000000"/>
          <w:sz w:val="24"/>
          <w:szCs w:val="18"/>
        </w:rPr>
        <w:t>“本期”。</w:t>
      </w:r>
    </w:p>
    <w:p>
      <w:pPr>
        <w:spacing w:line="360" w:lineRule="auto"/>
        <w:ind w:firstLine="480" w:firstLineChars="200"/>
        <w:jc w:val="left"/>
        <w:rPr>
          <w:rFonts w:ascii="宋体" w:hAnsi="宋体"/>
          <w:color w:val="000000"/>
          <w:sz w:val="24"/>
          <w:szCs w:val="18"/>
        </w:rPr>
      </w:pPr>
      <w:r>
        <w:rPr>
          <w:rFonts w:hint="eastAsia" w:ascii="宋体" w:hAnsi="宋体"/>
          <w:color w:val="000000"/>
          <w:sz w:val="24"/>
          <w:szCs w:val="18"/>
        </w:rPr>
        <w:t>2.本期</w:t>
      </w:r>
      <w:r>
        <w:rPr>
          <w:rFonts w:ascii="宋体" w:hAnsi="宋体"/>
          <w:color w:val="000000"/>
          <w:sz w:val="24"/>
          <w:szCs w:val="18"/>
        </w:rPr>
        <w:t>设有</w:t>
      </w:r>
      <w:r>
        <w:rPr>
          <w:rFonts w:hint="eastAsia" w:ascii="宋体" w:hAnsi="宋体"/>
          <w:color w:val="000000"/>
          <w:sz w:val="24"/>
          <w:szCs w:val="18"/>
        </w:rPr>
        <w:t>3个</w:t>
      </w:r>
      <w:r>
        <w:rPr>
          <w:rFonts w:ascii="宋体" w:hAnsi="宋体"/>
          <w:color w:val="000000"/>
          <w:sz w:val="24"/>
          <w:szCs w:val="18"/>
        </w:rPr>
        <w:t>出入口，</w:t>
      </w:r>
      <w:r>
        <w:rPr>
          <w:rFonts w:hint="eastAsia" w:ascii="宋体" w:hAnsi="宋体"/>
          <w:color w:val="000000"/>
          <w:sz w:val="24"/>
          <w:szCs w:val="18"/>
        </w:rPr>
        <w:t>本期</w:t>
      </w:r>
      <w:r>
        <w:rPr>
          <w:rFonts w:ascii="宋体" w:hAnsi="宋体"/>
          <w:color w:val="000000"/>
          <w:sz w:val="24"/>
          <w:szCs w:val="18"/>
        </w:rPr>
        <w:t>临近前</w:t>
      </w:r>
      <w:r>
        <w:rPr>
          <w:rFonts w:hint="eastAsia" w:ascii="宋体" w:hAnsi="宋体"/>
          <w:color w:val="000000"/>
          <w:sz w:val="24"/>
          <w:szCs w:val="18"/>
        </w:rPr>
        <w:t>述</w:t>
      </w:r>
      <w:r>
        <w:rPr>
          <w:rFonts w:ascii="宋体" w:hAnsi="宋体"/>
          <w:color w:val="000000"/>
          <w:sz w:val="24"/>
          <w:szCs w:val="18"/>
        </w:rPr>
        <w:t>园区内通行设施的楼宇单位可能有</w:t>
      </w:r>
      <w:r>
        <w:rPr>
          <w:rFonts w:hint="eastAsia" w:ascii="宋体" w:hAnsi="宋体"/>
          <w:color w:val="000000"/>
          <w:sz w:val="24"/>
          <w:szCs w:val="18"/>
        </w:rPr>
        <w:t>道路噪声</w:t>
      </w:r>
      <w:r>
        <w:rPr>
          <w:rFonts w:ascii="宋体" w:hAnsi="宋体"/>
          <w:color w:val="000000"/>
          <w:sz w:val="24"/>
          <w:szCs w:val="18"/>
        </w:rPr>
        <w:t>、车辆灯光、车辆</w:t>
      </w:r>
      <w:r>
        <w:rPr>
          <w:rFonts w:hint="eastAsia" w:ascii="宋体" w:hAnsi="宋体"/>
          <w:color w:val="000000"/>
          <w:sz w:val="24"/>
          <w:szCs w:val="18"/>
        </w:rPr>
        <w:t>废气</w:t>
      </w:r>
      <w:r>
        <w:rPr>
          <w:rFonts w:ascii="宋体" w:hAnsi="宋体"/>
          <w:color w:val="000000"/>
          <w:sz w:val="24"/>
          <w:szCs w:val="18"/>
        </w:rPr>
        <w:t>等影响。</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3.</w:t>
      </w:r>
      <w:r>
        <w:rPr>
          <w:rFonts w:hint="eastAsia" w:ascii="宋体" w:hAnsi="宋体"/>
          <w:color w:val="000000"/>
          <w:sz w:val="24"/>
          <w:szCs w:val="18"/>
        </w:rPr>
        <w:t>项目12</w:t>
      </w:r>
      <w:r>
        <w:rPr>
          <w:rFonts w:ascii="宋体" w:hAnsi="宋体"/>
          <w:color w:val="000000"/>
          <w:sz w:val="24"/>
          <w:szCs w:val="18"/>
        </w:rPr>
        <w:t>#住宅楼屋顶设有消防水箱间，</w:t>
      </w:r>
      <w:r>
        <w:rPr>
          <w:rFonts w:hint="eastAsia" w:ascii="宋体" w:hAnsi="宋体"/>
          <w:color w:val="000000"/>
          <w:sz w:val="24"/>
          <w:szCs w:val="18"/>
        </w:rPr>
        <w:t>17</w:t>
      </w:r>
      <w:r>
        <w:rPr>
          <w:rFonts w:ascii="宋体" w:hAnsi="宋体"/>
          <w:color w:val="000000"/>
          <w:sz w:val="24"/>
          <w:szCs w:val="18"/>
        </w:rPr>
        <w:t>#住宅楼屋顶设有人防警报室。</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4.</w:t>
      </w:r>
      <w:r>
        <w:rPr>
          <w:rFonts w:hint="eastAsia" w:ascii="宋体" w:hAnsi="宋体"/>
          <w:color w:val="000000"/>
          <w:sz w:val="24"/>
          <w:szCs w:val="18"/>
        </w:rPr>
        <w:t>为了满足</w:t>
      </w:r>
      <w:r>
        <w:rPr>
          <w:rFonts w:ascii="宋体" w:hAnsi="宋体"/>
          <w:color w:val="000000"/>
          <w:sz w:val="24"/>
          <w:szCs w:val="18"/>
        </w:rPr>
        <w:t>社区供热需求，本项目设有</w:t>
      </w:r>
      <w:r>
        <w:rPr>
          <w:rFonts w:hint="eastAsia" w:ascii="宋体" w:hAnsi="宋体"/>
          <w:color w:val="000000"/>
          <w:sz w:val="24"/>
          <w:szCs w:val="18"/>
        </w:rPr>
        <w:t>1处</w:t>
      </w:r>
      <w:r>
        <w:rPr>
          <w:rFonts w:ascii="宋体" w:hAnsi="宋体"/>
          <w:color w:val="000000"/>
          <w:sz w:val="24"/>
          <w:szCs w:val="18"/>
        </w:rPr>
        <w:t>换热站，位于</w:t>
      </w:r>
      <w:r>
        <w:rPr>
          <w:rFonts w:hint="eastAsia" w:ascii="宋体" w:hAnsi="宋体"/>
          <w:color w:val="000000"/>
          <w:sz w:val="24"/>
          <w:szCs w:val="18"/>
        </w:rPr>
        <w:t>22</w:t>
      </w:r>
      <w:r>
        <w:rPr>
          <w:rFonts w:ascii="宋体" w:hAnsi="宋体"/>
          <w:color w:val="000000"/>
          <w:sz w:val="24"/>
          <w:szCs w:val="18"/>
        </w:rPr>
        <w:t>#住宅楼东北侧地下车库内，</w:t>
      </w:r>
      <w:r>
        <w:rPr>
          <w:rFonts w:hint="eastAsia" w:ascii="宋体" w:hAnsi="宋体"/>
          <w:color w:val="000000"/>
          <w:sz w:val="24"/>
          <w:szCs w:val="18"/>
        </w:rPr>
        <w:t>可能</w:t>
      </w:r>
      <w:r>
        <w:rPr>
          <w:rFonts w:ascii="宋体" w:hAnsi="宋体"/>
          <w:color w:val="000000"/>
          <w:sz w:val="24"/>
          <w:szCs w:val="18"/>
        </w:rPr>
        <w:t>对相邻楼栋产生噪音等影响。</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5.</w:t>
      </w:r>
      <w:r>
        <w:rPr>
          <w:rFonts w:hint="eastAsia" w:ascii="宋体" w:hAnsi="宋体"/>
          <w:color w:val="000000"/>
          <w:sz w:val="24"/>
          <w:szCs w:val="18"/>
        </w:rPr>
        <w:t>根据</w:t>
      </w:r>
      <w:r>
        <w:rPr>
          <w:rFonts w:ascii="宋体" w:hAnsi="宋体"/>
          <w:color w:val="000000"/>
          <w:sz w:val="24"/>
          <w:szCs w:val="18"/>
        </w:rPr>
        <w:t>人防疏散的相关规范要求，项目设有人防出入口，</w:t>
      </w:r>
      <w:r>
        <w:rPr>
          <w:rFonts w:hint="eastAsia" w:ascii="宋体" w:hAnsi="宋体"/>
          <w:color w:val="000000"/>
          <w:sz w:val="24"/>
          <w:szCs w:val="18"/>
        </w:rPr>
        <w:t>1</w:t>
      </w:r>
      <w:r>
        <w:rPr>
          <w:rFonts w:ascii="宋体" w:hAnsi="宋体"/>
          <w:color w:val="000000"/>
          <w:sz w:val="24"/>
          <w:szCs w:val="18"/>
        </w:rPr>
        <w:t>#人防</w:t>
      </w:r>
      <w:r>
        <w:rPr>
          <w:rFonts w:hint="eastAsia" w:ascii="宋体" w:hAnsi="宋体"/>
          <w:color w:val="000000"/>
          <w:sz w:val="24"/>
          <w:szCs w:val="18"/>
        </w:rPr>
        <w:t>主要</w:t>
      </w:r>
      <w:r>
        <w:rPr>
          <w:rFonts w:ascii="宋体" w:hAnsi="宋体"/>
          <w:color w:val="000000"/>
          <w:sz w:val="24"/>
          <w:szCs w:val="18"/>
        </w:rPr>
        <w:t>出入口位于</w:t>
      </w:r>
      <w:r>
        <w:rPr>
          <w:rFonts w:hint="eastAsia" w:ascii="宋体" w:hAnsi="宋体"/>
          <w:color w:val="000000"/>
          <w:sz w:val="24"/>
          <w:szCs w:val="18"/>
        </w:rPr>
        <w:t>18</w:t>
      </w:r>
      <w:r>
        <w:rPr>
          <w:rFonts w:ascii="宋体" w:hAnsi="宋体"/>
          <w:color w:val="000000"/>
          <w:sz w:val="24"/>
          <w:szCs w:val="18"/>
        </w:rPr>
        <w:t>#住宅楼北侧，</w:t>
      </w:r>
      <w:r>
        <w:rPr>
          <w:rFonts w:hint="eastAsia" w:ascii="宋体" w:hAnsi="宋体"/>
          <w:color w:val="000000"/>
          <w:sz w:val="24"/>
          <w:szCs w:val="18"/>
        </w:rPr>
        <w:t>2</w:t>
      </w:r>
      <w:r>
        <w:rPr>
          <w:rFonts w:ascii="宋体" w:hAnsi="宋体"/>
          <w:color w:val="000000"/>
          <w:sz w:val="24"/>
          <w:szCs w:val="18"/>
        </w:rPr>
        <w:t>#人防</w:t>
      </w:r>
      <w:r>
        <w:rPr>
          <w:rFonts w:hint="eastAsia" w:ascii="宋体" w:hAnsi="宋体"/>
          <w:color w:val="000000"/>
          <w:sz w:val="24"/>
          <w:szCs w:val="18"/>
        </w:rPr>
        <w:t>主要</w:t>
      </w:r>
      <w:r>
        <w:rPr>
          <w:rFonts w:ascii="宋体" w:hAnsi="宋体"/>
          <w:color w:val="000000"/>
          <w:sz w:val="24"/>
          <w:szCs w:val="18"/>
        </w:rPr>
        <w:t>出入口位于</w:t>
      </w:r>
      <w:r>
        <w:rPr>
          <w:rFonts w:hint="eastAsia" w:ascii="宋体" w:hAnsi="宋体"/>
          <w:color w:val="000000"/>
          <w:sz w:val="24"/>
          <w:szCs w:val="18"/>
        </w:rPr>
        <w:t>6</w:t>
      </w:r>
      <w:r>
        <w:rPr>
          <w:rFonts w:ascii="宋体" w:hAnsi="宋体"/>
          <w:color w:val="000000"/>
          <w:sz w:val="24"/>
          <w:szCs w:val="18"/>
        </w:rPr>
        <w:t>#住宅楼北侧，</w:t>
      </w:r>
      <w:r>
        <w:rPr>
          <w:rFonts w:hint="eastAsia" w:ascii="宋体" w:hAnsi="宋体"/>
          <w:color w:val="000000"/>
          <w:sz w:val="24"/>
          <w:szCs w:val="18"/>
        </w:rPr>
        <w:t>3</w:t>
      </w:r>
      <w:r>
        <w:rPr>
          <w:rFonts w:ascii="宋体" w:hAnsi="宋体"/>
          <w:color w:val="000000"/>
          <w:sz w:val="24"/>
          <w:szCs w:val="18"/>
        </w:rPr>
        <w:t>#人防主要出入口位于</w:t>
      </w:r>
      <w:r>
        <w:rPr>
          <w:rFonts w:hint="eastAsia" w:ascii="宋体" w:hAnsi="宋体"/>
          <w:color w:val="000000"/>
          <w:sz w:val="24"/>
          <w:szCs w:val="18"/>
        </w:rPr>
        <w:t>7</w:t>
      </w:r>
      <w:r>
        <w:rPr>
          <w:rFonts w:ascii="宋体" w:hAnsi="宋体"/>
          <w:color w:val="000000"/>
          <w:sz w:val="24"/>
          <w:szCs w:val="18"/>
        </w:rPr>
        <w:t>#住宅楼东侧，</w:t>
      </w:r>
      <w:r>
        <w:rPr>
          <w:rFonts w:hint="eastAsia" w:ascii="宋体" w:hAnsi="宋体"/>
          <w:color w:val="000000"/>
          <w:sz w:val="24"/>
          <w:szCs w:val="18"/>
        </w:rPr>
        <w:t>4</w:t>
      </w:r>
      <w:r>
        <w:rPr>
          <w:rFonts w:ascii="宋体" w:hAnsi="宋体"/>
          <w:color w:val="000000"/>
          <w:sz w:val="24"/>
          <w:szCs w:val="18"/>
        </w:rPr>
        <w:t>#、5#人防主要出入口位于</w:t>
      </w:r>
      <w:r>
        <w:rPr>
          <w:rFonts w:hint="eastAsia" w:ascii="宋体" w:hAnsi="宋体"/>
          <w:color w:val="000000"/>
          <w:sz w:val="24"/>
          <w:szCs w:val="18"/>
        </w:rPr>
        <w:t>10</w:t>
      </w:r>
      <w:r>
        <w:rPr>
          <w:rFonts w:ascii="宋体" w:hAnsi="宋体"/>
          <w:color w:val="000000"/>
          <w:sz w:val="24"/>
          <w:szCs w:val="18"/>
        </w:rPr>
        <w:t>#</w:t>
      </w:r>
      <w:r>
        <w:rPr>
          <w:rFonts w:hint="eastAsia" w:ascii="宋体" w:hAnsi="宋体"/>
          <w:color w:val="000000"/>
          <w:sz w:val="24"/>
          <w:szCs w:val="18"/>
        </w:rPr>
        <w:t>住宅楼</w:t>
      </w:r>
      <w:r>
        <w:rPr>
          <w:rFonts w:ascii="宋体" w:hAnsi="宋体"/>
          <w:color w:val="000000"/>
          <w:sz w:val="24"/>
          <w:szCs w:val="18"/>
        </w:rPr>
        <w:t>东侧，</w:t>
      </w:r>
      <w:r>
        <w:rPr>
          <w:rFonts w:hint="eastAsia" w:ascii="宋体" w:hAnsi="宋体"/>
          <w:color w:val="000000"/>
          <w:sz w:val="24"/>
          <w:szCs w:val="18"/>
        </w:rPr>
        <w:t>6</w:t>
      </w:r>
      <w:r>
        <w:rPr>
          <w:rFonts w:ascii="宋体" w:hAnsi="宋体"/>
          <w:color w:val="000000"/>
          <w:sz w:val="24"/>
          <w:szCs w:val="18"/>
        </w:rPr>
        <w:t>#人防主要出入口位于</w:t>
      </w:r>
      <w:r>
        <w:rPr>
          <w:rFonts w:hint="eastAsia" w:ascii="宋体" w:hAnsi="宋体"/>
          <w:color w:val="000000"/>
          <w:sz w:val="24"/>
          <w:szCs w:val="18"/>
        </w:rPr>
        <w:t>12</w:t>
      </w:r>
      <w:r>
        <w:rPr>
          <w:rFonts w:ascii="宋体" w:hAnsi="宋体"/>
          <w:color w:val="000000"/>
          <w:sz w:val="24"/>
          <w:szCs w:val="18"/>
        </w:rPr>
        <w:t>#</w:t>
      </w:r>
      <w:r>
        <w:rPr>
          <w:rFonts w:hint="eastAsia" w:ascii="宋体" w:hAnsi="宋体"/>
          <w:color w:val="000000"/>
          <w:sz w:val="24"/>
          <w:szCs w:val="18"/>
        </w:rPr>
        <w:t>住宅楼</w:t>
      </w:r>
      <w:r>
        <w:rPr>
          <w:rFonts w:ascii="宋体" w:hAnsi="宋体"/>
          <w:color w:val="000000"/>
          <w:sz w:val="24"/>
          <w:szCs w:val="18"/>
        </w:rPr>
        <w:t>西侧，</w:t>
      </w:r>
      <w:r>
        <w:rPr>
          <w:rFonts w:hint="eastAsia" w:ascii="宋体" w:hAnsi="宋体"/>
          <w:color w:val="000000"/>
          <w:sz w:val="24"/>
          <w:szCs w:val="18"/>
        </w:rPr>
        <w:t>7</w:t>
      </w:r>
      <w:r>
        <w:rPr>
          <w:rFonts w:ascii="宋体" w:hAnsi="宋体"/>
          <w:color w:val="000000"/>
          <w:sz w:val="24"/>
          <w:szCs w:val="18"/>
        </w:rPr>
        <w:t>#人防主要出入口位于</w:t>
      </w:r>
      <w:r>
        <w:rPr>
          <w:rFonts w:hint="eastAsia" w:ascii="宋体" w:hAnsi="宋体"/>
          <w:color w:val="000000"/>
          <w:sz w:val="24"/>
          <w:szCs w:val="18"/>
        </w:rPr>
        <w:t>13</w:t>
      </w:r>
      <w:r>
        <w:rPr>
          <w:rFonts w:ascii="宋体" w:hAnsi="宋体"/>
          <w:color w:val="000000"/>
          <w:sz w:val="24"/>
          <w:szCs w:val="18"/>
        </w:rPr>
        <w:t>#住宅楼南侧，可能对相邻楼栋产生噪音、视线、采光等影响。</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6.</w:t>
      </w:r>
      <w:r>
        <w:rPr>
          <w:rFonts w:hint="eastAsia" w:ascii="宋体" w:hAnsi="宋体"/>
          <w:color w:val="000000"/>
          <w:sz w:val="24"/>
          <w:szCs w:val="18"/>
        </w:rPr>
        <w:t>项目</w:t>
      </w:r>
      <w:r>
        <w:rPr>
          <w:rFonts w:ascii="宋体" w:hAnsi="宋体"/>
          <w:color w:val="000000"/>
          <w:sz w:val="24"/>
          <w:szCs w:val="18"/>
        </w:rPr>
        <w:t>设有化粪池，共有</w:t>
      </w:r>
      <w:r>
        <w:rPr>
          <w:rFonts w:hint="eastAsia" w:ascii="宋体" w:hAnsi="宋体"/>
          <w:color w:val="000000"/>
          <w:sz w:val="24"/>
          <w:szCs w:val="18"/>
        </w:rPr>
        <w:t>2处3个</w:t>
      </w:r>
      <w:r>
        <w:rPr>
          <w:rFonts w:ascii="宋体" w:hAnsi="宋体"/>
          <w:color w:val="000000"/>
          <w:sz w:val="24"/>
          <w:szCs w:val="18"/>
        </w:rPr>
        <w:t>，分别位于</w:t>
      </w:r>
      <w:r>
        <w:rPr>
          <w:rFonts w:hint="eastAsia" w:ascii="宋体" w:hAnsi="宋体"/>
          <w:color w:val="000000"/>
          <w:sz w:val="24"/>
          <w:szCs w:val="18"/>
        </w:rPr>
        <w:t>6</w:t>
      </w:r>
      <w:r>
        <w:rPr>
          <w:rFonts w:ascii="宋体" w:hAnsi="宋体"/>
          <w:color w:val="000000"/>
          <w:sz w:val="24"/>
          <w:szCs w:val="18"/>
        </w:rPr>
        <w:t>#</w:t>
      </w:r>
      <w:r>
        <w:rPr>
          <w:rFonts w:hint="eastAsia" w:ascii="宋体" w:hAnsi="宋体"/>
          <w:color w:val="000000"/>
          <w:sz w:val="24"/>
          <w:szCs w:val="18"/>
        </w:rPr>
        <w:t>住宅楼</w:t>
      </w:r>
      <w:r>
        <w:rPr>
          <w:rFonts w:ascii="宋体" w:hAnsi="宋体"/>
          <w:color w:val="000000"/>
          <w:sz w:val="24"/>
          <w:szCs w:val="18"/>
        </w:rPr>
        <w:t>南侧</w:t>
      </w:r>
      <w:r>
        <w:rPr>
          <w:rFonts w:hint="eastAsia" w:ascii="宋体" w:hAnsi="宋体"/>
          <w:color w:val="000000"/>
          <w:sz w:val="24"/>
          <w:szCs w:val="18"/>
        </w:rPr>
        <w:t>1处2个</w:t>
      </w:r>
      <w:r>
        <w:rPr>
          <w:rFonts w:ascii="宋体" w:hAnsi="宋体"/>
          <w:color w:val="000000"/>
          <w:sz w:val="24"/>
          <w:szCs w:val="18"/>
        </w:rPr>
        <w:t>，</w:t>
      </w:r>
      <w:r>
        <w:rPr>
          <w:rFonts w:hint="eastAsia" w:ascii="宋体" w:hAnsi="宋体"/>
          <w:color w:val="000000"/>
          <w:sz w:val="24"/>
          <w:szCs w:val="18"/>
        </w:rPr>
        <w:t>22</w:t>
      </w:r>
      <w:r>
        <w:rPr>
          <w:rFonts w:ascii="宋体" w:hAnsi="宋体"/>
          <w:color w:val="000000"/>
          <w:sz w:val="24"/>
          <w:szCs w:val="18"/>
        </w:rPr>
        <w:t>#住宅楼</w:t>
      </w:r>
      <w:r>
        <w:rPr>
          <w:rFonts w:hint="eastAsia" w:ascii="宋体" w:hAnsi="宋体"/>
          <w:color w:val="000000"/>
          <w:sz w:val="24"/>
          <w:szCs w:val="18"/>
        </w:rPr>
        <w:t>南侧1处1个</w:t>
      </w:r>
      <w:r>
        <w:rPr>
          <w:rFonts w:ascii="宋体" w:hAnsi="宋体"/>
          <w:color w:val="000000"/>
          <w:sz w:val="24"/>
          <w:szCs w:val="18"/>
        </w:rPr>
        <w:t>，可能对相邻楼栋产生气味等影响。</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7.</w:t>
      </w:r>
      <w:r>
        <w:rPr>
          <w:rFonts w:hint="eastAsia" w:ascii="宋体" w:hAnsi="宋体"/>
          <w:color w:val="000000"/>
          <w:sz w:val="24"/>
          <w:szCs w:val="18"/>
        </w:rPr>
        <w:t>项目</w:t>
      </w:r>
      <w:r>
        <w:rPr>
          <w:rFonts w:ascii="宋体" w:hAnsi="宋体"/>
          <w:color w:val="000000"/>
          <w:sz w:val="24"/>
          <w:szCs w:val="18"/>
        </w:rPr>
        <w:t>设有地下车库车辆出口</w:t>
      </w:r>
      <w:r>
        <w:rPr>
          <w:rFonts w:hint="eastAsia" w:ascii="宋体" w:hAnsi="宋体"/>
          <w:color w:val="000000"/>
          <w:sz w:val="24"/>
          <w:szCs w:val="18"/>
        </w:rPr>
        <w:t>3处</w:t>
      </w:r>
      <w:r>
        <w:rPr>
          <w:rFonts w:ascii="宋体" w:hAnsi="宋体"/>
          <w:color w:val="000000"/>
          <w:sz w:val="24"/>
          <w:szCs w:val="18"/>
        </w:rPr>
        <w:t>，一处位于</w:t>
      </w:r>
      <w:r>
        <w:rPr>
          <w:rFonts w:hint="eastAsia" w:ascii="宋体" w:hAnsi="宋体"/>
          <w:color w:val="000000"/>
          <w:sz w:val="24"/>
          <w:szCs w:val="18"/>
        </w:rPr>
        <w:t>14</w:t>
      </w:r>
      <w:r>
        <w:rPr>
          <w:rFonts w:ascii="宋体" w:hAnsi="宋体"/>
          <w:color w:val="000000"/>
          <w:sz w:val="24"/>
          <w:szCs w:val="18"/>
        </w:rPr>
        <w:t>#住宅楼北侧</w:t>
      </w:r>
      <w:r>
        <w:rPr>
          <w:rFonts w:hint="eastAsia" w:ascii="宋体" w:hAnsi="宋体"/>
          <w:color w:val="000000"/>
          <w:sz w:val="24"/>
          <w:szCs w:val="18"/>
        </w:rPr>
        <w:t>，一处</w:t>
      </w:r>
      <w:r>
        <w:rPr>
          <w:rFonts w:ascii="宋体" w:hAnsi="宋体"/>
          <w:color w:val="000000"/>
          <w:sz w:val="24"/>
          <w:szCs w:val="18"/>
        </w:rPr>
        <w:t>位于</w:t>
      </w:r>
      <w:r>
        <w:rPr>
          <w:rFonts w:hint="eastAsia" w:ascii="宋体" w:hAnsi="宋体"/>
          <w:color w:val="000000"/>
          <w:sz w:val="24"/>
          <w:szCs w:val="18"/>
        </w:rPr>
        <w:t>7</w:t>
      </w:r>
      <w:r>
        <w:rPr>
          <w:rFonts w:ascii="宋体" w:hAnsi="宋体"/>
          <w:color w:val="000000"/>
          <w:sz w:val="24"/>
          <w:szCs w:val="18"/>
        </w:rPr>
        <w:t>#住宅楼东侧，一处位于</w:t>
      </w:r>
      <w:r>
        <w:rPr>
          <w:rFonts w:hint="eastAsia" w:ascii="宋体" w:hAnsi="宋体"/>
          <w:color w:val="000000"/>
          <w:sz w:val="24"/>
          <w:szCs w:val="18"/>
        </w:rPr>
        <w:t>16</w:t>
      </w:r>
      <w:r>
        <w:rPr>
          <w:rFonts w:ascii="宋体" w:hAnsi="宋体"/>
          <w:color w:val="000000"/>
          <w:sz w:val="24"/>
          <w:szCs w:val="18"/>
        </w:rPr>
        <w:t>#</w:t>
      </w:r>
      <w:r>
        <w:rPr>
          <w:rFonts w:hint="eastAsia" w:ascii="宋体" w:hAnsi="宋体"/>
          <w:color w:val="000000"/>
          <w:sz w:val="24"/>
          <w:szCs w:val="18"/>
        </w:rPr>
        <w:t>住宅楼</w:t>
      </w:r>
      <w:r>
        <w:rPr>
          <w:rFonts w:ascii="宋体" w:hAnsi="宋体"/>
          <w:color w:val="000000"/>
          <w:sz w:val="24"/>
          <w:szCs w:val="18"/>
        </w:rPr>
        <w:t>东侧。可能</w:t>
      </w:r>
      <w:r>
        <w:rPr>
          <w:rFonts w:hint="eastAsia" w:ascii="宋体" w:hAnsi="宋体"/>
          <w:color w:val="000000"/>
          <w:sz w:val="24"/>
          <w:szCs w:val="18"/>
        </w:rPr>
        <w:t>对</w:t>
      </w:r>
      <w:r>
        <w:rPr>
          <w:rFonts w:ascii="宋体" w:hAnsi="宋体"/>
          <w:color w:val="000000"/>
          <w:sz w:val="24"/>
          <w:szCs w:val="18"/>
        </w:rPr>
        <w:t>相邻楼栋产生车辆灯光、噪音、视线等影响。</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8.</w:t>
      </w:r>
      <w:r>
        <w:rPr>
          <w:rFonts w:hint="eastAsia" w:ascii="宋体" w:hAnsi="宋体"/>
          <w:color w:val="000000"/>
          <w:sz w:val="24"/>
          <w:szCs w:val="18"/>
        </w:rPr>
        <w:t>项目</w:t>
      </w:r>
      <w:r>
        <w:rPr>
          <w:rFonts w:ascii="宋体" w:hAnsi="宋体"/>
          <w:color w:val="000000"/>
          <w:sz w:val="24"/>
          <w:szCs w:val="18"/>
        </w:rPr>
        <w:t>设有小区车行/</w:t>
      </w:r>
      <w:r>
        <w:rPr>
          <w:rFonts w:hint="eastAsia" w:ascii="宋体" w:hAnsi="宋体"/>
          <w:color w:val="000000"/>
          <w:sz w:val="24"/>
          <w:szCs w:val="18"/>
        </w:rPr>
        <w:t>人性</w:t>
      </w:r>
      <w:r>
        <w:rPr>
          <w:rFonts w:ascii="宋体" w:hAnsi="宋体"/>
          <w:color w:val="000000"/>
          <w:sz w:val="24"/>
          <w:szCs w:val="18"/>
        </w:rPr>
        <w:t>出入口</w:t>
      </w:r>
      <w:r>
        <w:rPr>
          <w:rFonts w:hint="eastAsia" w:ascii="宋体" w:hAnsi="宋体"/>
          <w:color w:val="000000"/>
          <w:sz w:val="24"/>
          <w:szCs w:val="18"/>
        </w:rPr>
        <w:t>3处</w:t>
      </w:r>
      <w:r>
        <w:rPr>
          <w:rFonts w:ascii="宋体" w:hAnsi="宋体"/>
          <w:color w:val="000000"/>
          <w:sz w:val="24"/>
          <w:szCs w:val="18"/>
        </w:rPr>
        <w:t>，一处位于</w:t>
      </w:r>
      <w:r>
        <w:rPr>
          <w:rFonts w:hint="eastAsia" w:ascii="宋体" w:hAnsi="宋体"/>
          <w:color w:val="000000"/>
          <w:sz w:val="24"/>
          <w:szCs w:val="18"/>
        </w:rPr>
        <w:t>3</w:t>
      </w:r>
      <w:r>
        <w:rPr>
          <w:rFonts w:ascii="宋体" w:hAnsi="宋体"/>
          <w:color w:val="000000"/>
          <w:sz w:val="24"/>
          <w:szCs w:val="18"/>
        </w:rPr>
        <w:t>#住宅楼东侧、</w:t>
      </w:r>
      <w:r>
        <w:rPr>
          <w:rFonts w:hint="eastAsia" w:ascii="宋体" w:hAnsi="宋体"/>
          <w:color w:val="000000"/>
          <w:sz w:val="24"/>
          <w:szCs w:val="18"/>
        </w:rPr>
        <w:t>2</w:t>
      </w:r>
      <w:r>
        <w:rPr>
          <w:rFonts w:ascii="宋体" w:hAnsi="宋体"/>
          <w:color w:val="000000"/>
          <w:sz w:val="24"/>
          <w:szCs w:val="18"/>
        </w:rPr>
        <w:t>#住宅楼西侧，</w:t>
      </w:r>
      <w:r>
        <w:rPr>
          <w:rFonts w:hint="eastAsia" w:ascii="宋体" w:hAnsi="宋体"/>
          <w:color w:val="000000"/>
          <w:sz w:val="24"/>
          <w:szCs w:val="18"/>
        </w:rPr>
        <w:t>一处位于20</w:t>
      </w:r>
      <w:r>
        <w:rPr>
          <w:rFonts w:ascii="宋体" w:hAnsi="宋体"/>
          <w:color w:val="000000"/>
          <w:sz w:val="24"/>
          <w:szCs w:val="18"/>
        </w:rPr>
        <w:t>#住宅楼西侧，</w:t>
      </w:r>
      <w:r>
        <w:rPr>
          <w:rFonts w:hint="eastAsia" w:ascii="宋体" w:hAnsi="宋体"/>
          <w:color w:val="000000"/>
          <w:sz w:val="24"/>
          <w:szCs w:val="18"/>
        </w:rPr>
        <w:t>一处位于19</w:t>
      </w:r>
      <w:r>
        <w:rPr>
          <w:rFonts w:ascii="宋体" w:hAnsi="宋体"/>
          <w:color w:val="000000"/>
          <w:sz w:val="24"/>
          <w:szCs w:val="18"/>
        </w:rPr>
        <w:t>#住宅楼东侧。</w:t>
      </w:r>
      <w:r>
        <w:rPr>
          <w:rFonts w:hint="eastAsia" w:ascii="宋体" w:hAnsi="宋体"/>
          <w:color w:val="000000"/>
          <w:sz w:val="24"/>
          <w:szCs w:val="18"/>
        </w:rPr>
        <w:t>可能</w:t>
      </w:r>
      <w:r>
        <w:rPr>
          <w:rFonts w:ascii="宋体" w:hAnsi="宋体"/>
          <w:color w:val="000000"/>
          <w:sz w:val="24"/>
          <w:szCs w:val="18"/>
        </w:rPr>
        <w:t>对相邻楼栋产生噪音、视线等影响。</w:t>
      </w:r>
    </w:p>
    <w:p>
      <w:pPr>
        <w:spacing w:line="360" w:lineRule="auto"/>
        <w:ind w:firstLine="480" w:firstLineChars="200"/>
        <w:jc w:val="left"/>
        <w:rPr>
          <w:rFonts w:ascii="宋体" w:hAnsi="宋体"/>
          <w:color w:val="000000"/>
          <w:sz w:val="24"/>
          <w:szCs w:val="18"/>
        </w:rPr>
      </w:pPr>
      <w:r>
        <w:rPr>
          <w:rFonts w:hint="eastAsia" w:ascii="宋体" w:hAnsi="宋体"/>
          <w:color w:val="000000"/>
          <w:sz w:val="24"/>
          <w:szCs w:val="18"/>
        </w:rPr>
        <w:t>9.项目</w:t>
      </w:r>
      <w:r>
        <w:rPr>
          <w:rFonts w:ascii="宋体" w:hAnsi="宋体"/>
          <w:color w:val="000000"/>
          <w:sz w:val="24"/>
          <w:szCs w:val="18"/>
        </w:rPr>
        <w:t>设有小区自行车库出入口</w:t>
      </w:r>
      <w:r>
        <w:rPr>
          <w:rFonts w:hint="eastAsia" w:ascii="宋体" w:hAnsi="宋体"/>
          <w:color w:val="000000"/>
          <w:sz w:val="24"/>
          <w:szCs w:val="18"/>
        </w:rPr>
        <w:t>7处</w:t>
      </w:r>
      <w:r>
        <w:rPr>
          <w:rFonts w:ascii="宋体" w:hAnsi="宋体"/>
          <w:color w:val="000000"/>
          <w:sz w:val="24"/>
          <w:szCs w:val="18"/>
        </w:rPr>
        <w:t>，分别位于</w:t>
      </w:r>
      <w:r>
        <w:rPr>
          <w:rFonts w:hint="eastAsia" w:ascii="宋体" w:hAnsi="宋体"/>
          <w:color w:val="000000"/>
          <w:sz w:val="24"/>
          <w:szCs w:val="18"/>
        </w:rPr>
        <w:t>6#</w:t>
      </w:r>
      <w:r>
        <w:rPr>
          <w:rFonts w:ascii="宋体" w:hAnsi="宋体"/>
          <w:color w:val="000000"/>
          <w:sz w:val="24"/>
          <w:szCs w:val="18"/>
        </w:rPr>
        <w:t>住宅楼东侧、</w:t>
      </w:r>
      <w:r>
        <w:rPr>
          <w:rFonts w:hint="eastAsia" w:ascii="宋体" w:hAnsi="宋体"/>
          <w:color w:val="000000"/>
          <w:sz w:val="24"/>
          <w:szCs w:val="18"/>
        </w:rPr>
        <w:t>18</w:t>
      </w:r>
      <w:r>
        <w:rPr>
          <w:rFonts w:ascii="宋体" w:hAnsi="宋体"/>
          <w:color w:val="000000"/>
          <w:sz w:val="24"/>
          <w:szCs w:val="18"/>
        </w:rPr>
        <w:t>#住宅楼东侧、19#住宅楼西侧、7#住宅楼西侧、1#住宅楼东侧、10#住宅楼东侧、11#住宅楼西侧</w:t>
      </w:r>
      <w:r>
        <w:rPr>
          <w:rFonts w:hint="eastAsia" w:ascii="宋体" w:hAnsi="宋体"/>
          <w:color w:val="000000"/>
          <w:sz w:val="24"/>
          <w:szCs w:val="18"/>
        </w:rPr>
        <w:t>。</w:t>
      </w:r>
      <w:r>
        <w:rPr>
          <w:rFonts w:ascii="宋体" w:hAnsi="宋体"/>
          <w:color w:val="000000"/>
          <w:sz w:val="24"/>
          <w:szCs w:val="18"/>
        </w:rPr>
        <w:t>可能</w:t>
      </w:r>
      <w:r>
        <w:rPr>
          <w:rFonts w:hint="eastAsia" w:ascii="宋体" w:hAnsi="宋体"/>
          <w:color w:val="000000"/>
          <w:sz w:val="24"/>
          <w:szCs w:val="18"/>
        </w:rPr>
        <w:t>对</w:t>
      </w:r>
      <w:r>
        <w:rPr>
          <w:rFonts w:ascii="宋体" w:hAnsi="宋体"/>
          <w:color w:val="000000"/>
          <w:sz w:val="24"/>
          <w:szCs w:val="18"/>
        </w:rPr>
        <w:t>相邻楼栋产生噪音、灯光、视线等影响。</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10.</w:t>
      </w:r>
      <w:r>
        <w:rPr>
          <w:rFonts w:hint="eastAsia" w:ascii="宋体" w:hAnsi="宋体"/>
          <w:color w:val="000000"/>
          <w:sz w:val="24"/>
          <w:szCs w:val="18"/>
        </w:rPr>
        <w:t>为</w:t>
      </w:r>
      <w:r>
        <w:rPr>
          <w:rFonts w:ascii="宋体" w:hAnsi="宋体"/>
          <w:color w:val="000000"/>
          <w:sz w:val="24"/>
          <w:szCs w:val="18"/>
        </w:rPr>
        <w:t>满足社区</w:t>
      </w:r>
      <w:r>
        <w:rPr>
          <w:rFonts w:hint="eastAsia" w:ascii="宋体" w:hAnsi="宋体"/>
          <w:color w:val="000000"/>
          <w:sz w:val="24"/>
          <w:szCs w:val="18"/>
        </w:rPr>
        <w:t>日常</w:t>
      </w:r>
      <w:r>
        <w:rPr>
          <w:rFonts w:ascii="宋体" w:hAnsi="宋体"/>
          <w:color w:val="000000"/>
          <w:sz w:val="24"/>
          <w:szCs w:val="18"/>
        </w:rPr>
        <w:t>生活需求，项目设有配套商业及其他公共服务设施</w:t>
      </w:r>
      <w:r>
        <w:rPr>
          <w:rFonts w:hint="eastAsia" w:ascii="宋体" w:hAnsi="宋体"/>
          <w:color w:val="000000"/>
          <w:sz w:val="24"/>
          <w:szCs w:val="18"/>
        </w:rPr>
        <w:t>，</w:t>
      </w:r>
      <w:r>
        <w:rPr>
          <w:rFonts w:ascii="宋体" w:hAnsi="宋体"/>
          <w:color w:val="000000"/>
          <w:sz w:val="24"/>
          <w:szCs w:val="18"/>
        </w:rPr>
        <w:t>其中</w:t>
      </w:r>
      <w:r>
        <w:rPr>
          <w:rFonts w:hint="eastAsia" w:ascii="宋体" w:hAnsi="宋体"/>
          <w:color w:val="000000"/>
          <w:sz w:val="24"/>
          <w:szCs w:val="18"/>
        </w:rPr>
        <w:t>8</w:t>
      </w:r>
      <w:r>
        <w:rPr>
          <w:rFonts w:ascii="宋体" w:hAnsi="宋体"/>
          <w:color w:val="000000"/>
          <w:sz w:val="24"/>
          <w:szCs w:val="18"/>
        </w:rPr>
        <w:t>#居服设施楼位于</w:t>
      </w:r>
      <w:r>
        <w:rPr>
          <w:rFonts w:hint="eastAsia" w:ascii="宋体" w:hAnsi="宋体"/>
          <w:color w:val="000000"/>
          <w:sz w:val="24"/>
          <w:szCs w:val="18"/>
        </w:rPr>
        <w:t>3</w:t>
      </w:r>
      <w:r>
        <w:rPr>
          <w:rFonts w:ascii="宋体" w:hAnsi="宋体"/>
          <w:color w:val="000000"/>
          <w:sz w:val="24"/>
          <w:szCs w:val="18"/>
        </w:rPr>
        <w:t>#住宅楼南侧，最近距离约</w:t>
      </w:r>
      <w:r>
        <w:rPr>
          <w:rFonts w:hint="eastAsia" w:ascii="宋体" w:hAnsi="宋体"/>
          <w:color w:val="000000"/>
          <w:sz w:val="24"/>
          <w:szCs w:val="18"/>
        </w:rPr>
        <w:t>15.42</w:t>
      </w:r>
      <w:r>
        <w:rPr>
          <w:rFonts w:ascii="宋体" w:hAnsi="宋体"/>
          <w:color w:val="000000"/>
          <w:sz w:val="24"/>
          <w:szCs w:val="18"/>
        </w:rPr>
        <w:t>m，</w:t>
      </w:r>
      <w:r>
        <w:rPr>
          <w:rFonts w:hint="eastAsia" w:ascii="宋体" w:hAnsi="宋体"/>
          <w:color w:val="000000"/>
          <w:sz w:val="24"/>
          <w:szCs w:val="18"/>
        </w:rPr>
        <w:t>9</w:t>
      </w:r>
      <w:r>
        <w:rPr>
          <w:rFonts w:ascii="宋体" w:hAnsi="宋体"/>
          <w:color w:val="000000"/>
          <w:sz w:val="24"/>
          <w:szCs w:val="18"/>
        </w:rPr>
        <w:t>#居服设施楼位于</w:t>
      </w:r>
      <w:r>
        <w:rPr>
          <w:rFonts w:hint="eastAsia" w:ascii="宋体" w:hAnsi="宋体"/>
          <w:color w:val="000000"/>
          <w:sz w:val="24"/>
          <w:szCs w:val="18"/>
        </w:rPr>
        <w:t>2</w:t>
      </w:r>
      <w:r>
        <w:rPr>
          <w:rFonts w:ascii="宋体" w:hAnsi="宋体"/>
          <w:color w:val="000000"/>
          <w:sz w:val="24"/>
          <w:szCs w:val="18"/>
        </w:rPr>
        <w:t>#住宅楼南侧，最近距离约</w:t>
      </w:r>
      <w:r>
        <w:rPr>
          <w:rFonts w:hint="eastAsia" w:ascii="宋体" w:hAnsi="宋体"/>
          <w:color w:val="000000"/>
          <w:sz w:val="24"/>
          <w:szCs w:val="18"/>
        </w:rPr>
        <w:t>15.82㎡</w:t>
      </w:r>
      <w:r>
        <w:rPr>
          <w:rFonts w:ascii="宋体" w:hAnsi="宋体"/>
          <w:color w:val="000000"/>
          <w:sz w:val="24"/>
          <w:szCs w:val="18"/>
        </w:rPr>
        <w:t>。可能</w:t>
      </w:r>
      <w:r>
        <w:rPr>
          <w:rFonts w:hint="eastAsia" w:ascii="宋体" w:hAnsi="宋体"/>
          <w:color w:val="000000"/>
          <w:sz w:val="24"/>
          <w:szCs w:val="18"/>
        </w:rPr>
        <w:t>对</w:t>
      </w:r>
      <w:r>
        <w:rPr>
          <w:rFonts w:ascii="宋体" w:hAnsi="宋体"/>
          <w:color w:val="000000"/>
          <w:sz w:val="24"/>
          <w:szCs w:val="18"/>
        </w:rPr>
        <w:t>相邻楼栋产生噪音、灯光、视线等影响。</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11.8#居服设施楼内设有公共厕所、再生资源回收站，位于</w:t>
      </w:r>
      <w:r>
        <w:rPr>
          <w:rFonts w:hint="eastAsia" w:ascii="宋体" w:hAnsi="宋体"/>
          <w:color w:val="000000"/>
          <w:sz w:val="24"/>
          <w:szCs w:val="18"/>
        </w:rPr>
        <w:t>3</w:t>
      </w:r>
      <w:r>
        <w:rPr>
          <w:rFonts w:ascii="宋体" w:hAnsi="宋体"/>
          <w:color w:val="000000"/>
          <w:sz w:val="24"/>
          <w:szCs w:val="18"/>
        </w:rPr>
        <w:t>#住宅楼南侧。</w:t>
      </w:r>
      <w:r>
        <w:rPr>
          <w:rFonts w:hint="eastAsia" w:ascii="宋体" w:hAnsi="宋体"/>
          <w:color w:val="000000"/>
          <w:sz w:val="24"/>
          <w:szCs w:val="18"/>
        </w:rPr>
        <w:t>8</w:t>
      </w:r>
      <w:r>
        <w:rPr>
          <w:rFonts w:ascii="宋体" w:hAnsi="宋体"/>
          <w:color w:val="000000"/>
          <w:sz w:val="24"/>
          <w:szCs w:val="18"/>
        </w:rPr>
        <w:t>#居服设施楼内设有菜市场，位于</w:t>
      </w:r>
      <w:r>
        <w:rPr>
          <w:rFonts w:hint="eastAsia" w:ascii="宋体" w:hAnsi="宋体"/>
          <w:color w:val="000000"/>
          <w:sz w:val="24"/>
          <w:szCs w:val="18"/>
        </w:rPr>
        <w:t>15</w:t>
      </w:r>
      <w:r>
        <w:rPr>
          <w:rFonts w:ascii="宋体" w:hAnsi="宋体"/>
          <w:color w:val="000000"/>
          <w:sz w:val="24"/>
          <w:szCs w:val="18"/>
        </w:rPr>
        <w:t>#住宅楼北侧。可能</w:t>
      </w:r>
      <w:r>
        <w:rPr>
          <w:rFonts w:hint="eastAsia" w:ascii="宋体" w:hAnsi="宋体"/>
          <w:color w:val="000000"/>
          <w:sz w:val="24"/>
          <w:szCs w:val="18"/>
        </w:rPr>
        <w:t>对</w:t>
      </w:r>
      <w:r>
        <w:rPr>
          <w:rFonts w:ascii="宋体" w:hAnsi="宋体"/>
          <w:color w:val="000000"/>
          <w:sz w:val="24"/>
          <w:szCs w:val="18"/>
        </w:rPr>
        <w:t>相邻楼栋产生噪音、气味等影响。</w:t>
      </w:r>
    </w:p>
    <w:p>
      <w:pPr>
        <w:spacing w:line="360" w:lineRule="auto"/>
        <w:ind w:firstLine="480" w:firstLineChars="200"/>
        <w:jc w:val="left"/>
        <w:rPr>
          <w:rFonts w:ascii="宋体" w:hAnsi="宋体"/>
          <w:color w:val="000000"/>
          <w:sz w:val="24"/>
          <w:szCs w:val="18"/>
        </w:rPr>
      </w:pPr>
      <w:r>
        <w:rPr>
          <w:rFonts w:hint="eastAsia" w:ascii="宋体" w:hAnsi="宋体"/>
          <w:color w:val="000000"/>
          <w:sz w:val="24"/>
          <w:szCs w:val="18"/>
        </w:rPr>
        <w:t>12.本项目</w:t>
      </w:r>
      <w:r>
        <w:rPr>
          <w:rFonts w:ascii="宋体" w:hAnsi="宋体"/>
          <w:color w:val="000000"/>
          <w:sz w:val="24"/>
          <w:szCs w:val="18"/>
        </w:rPr>
        <w:t>楼内电梯前室、电梯厅、楼梯前室设有管道井、强弱电井、消防管道及消火栓可能会对相邻房间产生噪音及其他不利影响。</w:t>
      </w:r>
    </w:p>
    <w:p>
      <w:pPr>
        <w:spacing w:line="360" w:lineRule="auto"/>
        <w:ind w:firstLine="480" w:firstLineChars="200"/>
        <w:jc w:val="left"/>
        <w:rPr>
          <w:rFonts w:ascii="宋体" w:hAnsi="宋体"/>
          <w:color w:val="000000"/>
          <w:sz w:val="24"/>
          <w:szCs w:val="18"/>
        </w:rPr>
      </w:pPr>
      <w:r>
        <w:rPr>
          <w:rFonts w:hint="eastAsia" w:ascii="宋体" w:hAnsi="宋体"/>
          <w:color w:val="000000"/>
          <w:sz w:val="24"/>
          <w:szCs w:val="18"/>
        </w:rPr>
        <w:t>13.本项目</w:t>
      </w:r>
      <w:r>
        <w:rPr>
          <w:rFonts w:ascii="宋体" w:hAnsi="宋体"/>
          <w:color w:val="000000"/>
          <w:sz w:val="24"/>
          <w:szCs w:val="18"/>
        </w:rPr>
        <w:t>住宅地下室部分设有</w:t>
      </w:r>
      <w:r>
        <w:rPr>
          <w:rFonts w:hint="eastAsia" w:ascii="宋体" w:hAnsi="宋体"/>
          <w:color w:val="000000"/>
          <w:sz w:val="24"/>
          <w:szCs w:val="18"/>
        </w:rPr>
        <w:t>π</w:t>
      </w:r>
      <w:r>
        <w:rPr>
          <w:rFonts w:ascii="宋体" w:hAnsi="宋体"/>
          <w:color w:val="000000"/>
          <w:sz w:val="24"/>
          <w:szCs w:val="18"/>
        </w:rPr>
        <w:t>接室、配电间、弱电间、水暖表间、风机房、充电桩配电间、电缆进线间等，可能对本楼栋产生不利影响。</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14.5#楼南侧、19</w:t>
      </w:r>
      <w:r>
        <w:rPr>
          <w:rFonts w:hint="eastAsia" w:ascii="宋体" w:hAnsi="宋体"/>
          <w:color w:val="000000"/>
          <w:sz w:val="24"/>
          <w:szCs w:val="18"/>
        </w:rPr>
        <w:t>号楼</w:t>
      </w:r>
      <w:r>
        <w:rPr>
          <w:rFonts w:ascii="宋体" w:hAnsi="宋体"/>
          <w:color w:val="000000"/>
          <w:sz w:val="24"/>
          <w:szCs w:val="18"/>
        </w:rPr>
        <w:t>北侧、7#楼南侧</w:t>
      </w:r>
      <w:r>
        <w:rPr>
          <w:rFonts w:hint="eastAsia" w:ascii="宋体" w:hAnsi="宋体"/>
          <w:color w:val="000000"/>
          <w:sz w:val="24"/>
          <w:szCs w:val="18"/>
        </w:rPr>
        <w:t>、</w:t>
      </w:r>
      <w:r>
        <w:rPr>
          <w:rFonts w:ascii="宋体" w:hAnsi="宋体"/>
          <w:color w:val="000000"/>
          <w:sz w:val="24"/>
          <w:szCs w:val="18"/>
        </w:rPr>
        <w:t>1#楼南侧</w:t>
      </w:r>
      <w:r>
        <w:rPr>
          <w:rFonts w:hint="eastAsia" w:ascii="宋体" w:hAnsi="宋体"/>
          <w:color w:val="000000"/>
          <w:sz w:val="24"/>
          <w:szCs w:val="18"/>
        </w:rPr>
        <w:t>、</w:t>
      </w:r>
      <w:r>
        <w:rPr>
          <w:rFonts w:ascii="宋体" w:hAnsi="宋体"/>
          <w:color w:val="000000"/>
          <w:sz w:val="24"/>
          <w:szCs w:val="18"/>
        </w:rPr>
        <w:t>12#楼南侧，贴临</w:t>
      </w:r>
      <w:r>
        <w:rPr>
          <w:rFonts w:hint="eastAsia" w:ascii="宋体" w:hAnsi="宋体"/>
          <w:color w:val="000000"/>
          <w:sz w:val="24"/>
          <w:szCs w:val="18"/>
        </w:rPr>
        <w:t>6</w:t>
      </w:r>
      <w:r>
        <w:rPr>
          <w:rFonts w:ascii="宋体" w:hAnsi="宋体"/>
          <w:color w:val="000000"/>
          <w:sz w:val="24"/>
          <w:szCs w:val="18"/>
        </w:rPr>
        <w:t>#楼北侧及东侧。贴临</w:t>
      </w:r>
      <w:r>
        <w:rPr>
          <w:rFonts w:hint="eastAsia" w:ascii="宋体" w:hAnsi="宋体"/>
          <w:color w:val="000000"/>
          <w:sz w:val="24"/>
          <w:szCs w:val="18"/>
        </w:rPr>
        <w:t>18</w:t>
      </w:r>
      <w:r>
        <w:rPr>
          <w:rFonts w:ascii="宋体" w:hAnsi="宋体"/>
          <w:color w:val="000000"/>
          <w:sz w:val="24"/>
          <w:szCs w:val="18"/>
        </w:rPr>
        <w:t>#楼北侧、贴临</w:t>
      </w:r>
      <w:r>
        <w:rPr>
          <w:rFonts w:hint="eastAsia" w:ascii="宋体" w:hAnsi="宋体"/>
          <w:color w:val="000000"/>
          <w:sz w:val="24"/>
          <w:szCs w:val="18"/>
        </w:rPr>
        <w:t>7</w:t>
      </w:r>
      <w:r>
        <w:rPr>
          <w:rFonts w:ascii="宋体" w:hAnsi="宋体"/>
          <w:color w:val="000000"/>
          <w:sz w:val="24"/>
          <w:szCs w:val="18"/>
        </w:rPr>
        <w:t>#楼东侧、贴临</w:t>
      </w:r>
      <w:r>
        <w:rPr>
          <w:rFonts w:hint="eastAsia" w:ascii="宋体" w:hAnsi="宋体"/>
          <w:color w:val="000000"/>
          <w:sz w:val="24"/>
          <w:szCs w:val="18"/>
        </w:rPr>
        <w:t>3</w:t>
      </w:r>
      <w:r>
        <w:rPr>
          <w:rFonts w:ascii="宋体" w:hAnsi="宋体"/>
          <w:color w:val="000000"/>
          <w:sz w:val="24"/>
          <w:szCs w:val="18"/>
        </w:rPr>
        <w:t>#楼西侧及东侧、贴临</w:t>
      </w:r>
      <w:r>
        <w:rPr>
          <w:rFonts w:hint="eastAsia" w:ascii="宋体" w:hAnsi="宋体"/>
          <w:color w:val="000000"/>
          <w:sz w:val="24"/>
          <w:szCs w:val="18"/>
        </w:rPr>
        <w:t>15</w:t>
      </w:r>
      <w:r>
        <w:rPr>
          <w:rFonts w:ascii="宋体" w:hAnsi="宋体"/>
          <w:color w:val="000000"/>
          <w:sz w:val="24"/>
          <w:szCs w:val="18"/>
        </w:rPr>
        <w:t>#楼东侧、贴临</w:t>
      </w:r>
      <w:r>
        <w:rPr>
          <w:rFonts w:hint="eastAsia" w:ascii="宋体" w:hAnsi="宋体"/>
          <w:color w:val="000000"/>
          <w:sz w:val="24"/>
          <w:szCs w:val="18"/>
        </w:rPr>
        <w:t>2</w:t>
      </w:r>
      <w:r>
        <w:rPr>
          <w:rFonts w:ascii="宋体" w:hAnsi="宋体"/>
          <w:color w:val="000000"/>
          <w:sz w:val="24"/>
          <w:szCs w:val="18"/>
        </w:rPr>
        <w:t>#楼西侧、贴临</w:t>
      </w:r>
      <w:r>
        <w:rPr>
          <w:rFonts w:hint="eastAsia" w:ascii="宋体" w:hAnsi="宋体"/>
          <w:color w:val="000000"/>
          <w:sz w:val="24"/>
          <w:szCs w:val="18"/>
        </w:rPr>
        <w:t>10</w:t>
      </w:r>
      <w:r>
        <w:rPr>
          <w:rFonts w:ascii="宋体" w:hAnsi="宋体"/>
          <w:color w:val="000000"/>
          <w:sz w:val="24"/>
          <w:szCs w:val="18"/>
        </w:rPr>
        <w:t>#楼西侧、贴临</w:t>
      </w:r>
      <w:r>
        <w:rPr>
          <w:rFonts w:hint="eastAsia" w:ascii="宋体" w:hAnsi="宋体"/>
          <w:color w:val="000000"/>
          <w:sz w:val="24"/>
          <w:szCs w:val="18"/>
        </w:rPr>
        <w:t>21</w:t>
      </w:r>
      <w:r>
        <w:rPr>
          <w:rFonts w:ascii="宋体" w:hAnsi="宋体"/>
          <w:color w:val="000000"/>
          <w:sz w:val="24"/>
          <w:szCs w:val="18"/>
        </w:rPr>
        <w:t>#楼东侧、贴临</w:t>
      </w:r>
      <w:r>
        <w:rPr>
          <w:rFonts w:hint="eastAsia" w:ascii="宋体" w:hAnsi="宋体"/>
          <w:color w:val="000000"/>
          <w:sz w:val="24"/>
          <w:szCs w:val="18"/>
        </w:rPr>
        <w:t>22#楼</w:t>
      </w:r>
      <w:r>
        <w:rPr>
          <w:rFonts w:ascii="宋体" w:hAnsi="宋体"/>
          <w:color w:val="000000"/>
          <w:sz w:val="24"/>
          <w:szCs w:val="18"/>
        </w:rPr>
        <w:t>西侧、贴临</w:t>
      </w:r>
      <w:r>
        <w:rPr>
          <w:rFonts w:hint="eastAsia" w:ascii="宋体" w:hAnsi="宋体"/>
          <w:color w:val="000000"/>
          <w:sz w:val="24"/>
          <w:szCs w:val="18"/>
        </w:rPr>
        <w:t>12#楼</w:t>
      </w:r>
      <w:r>
        <w:rPr>
          <w:rFonts w:ascii="宋体" w:hAnsi="宋体"/>
          <w:color w:val="000000"/>
          <w:sz w:val="24"/>
          <w:szCs w:val="18"/>
        </w:rPr>
        <w:t>东侧、贴临</w:t>
      </w:r>
      <w:r>
        <w:rPr>
          <w:rFonts w:hint="eastAsia" w:ascii="宋体" w:hAnsi="宋体"/>
          <w:color w:val="000000"/>
          <w:sz w:val="24"/>
          <w:szCs w:val="18"/>
        </w:rPr>
        <w:t>11#楼</w:t>
      </w:r>
      <w:r>
        <w:rPr>
          <w:rFonts w:ascii="宋体" w:hAnsi="宋体"/>
          <w:color w:val="000000"/>
          <w:sz w:val="24"/>
          <w:szCs w:val="18"/>
        </w:rPr>
        <w:t>西侧，</w:t>
      </w:r>
      <w:r>
        <w:rPr>
          <w:rFonts w:hint="eastAsia" w:ascii="宋体" w:hAnsi="宋体"/>
          <w:color w:val="000000"/>
          <w:sz w:val="24"/>
          <w:szCs w:val="18"/>
        </w:rPr>
        <w:t>均设有</w:t>
      </w:r>
      <w:r>
        <w:rPr>
          <w:rFonts w:ascii="宋体" w:hAnsi="宋体"/>
          <w:color w:val="000000"/>
          <w:sz w:val="24"/>
          <w:szCs w:val="18"/>
        </w:rPr>
        <w:t>出地面风井，可能对相邻楼栋产生噪音、</w:t>
      </w:r>
      <w:r>
        <w:rPr>
          <w:rFonts w:hint="eastAsia" w:ascii="宋体" w:hAnsi="宋体"/>
          <w:color w:val="000000"/>
          <w:sz w:val="24"/>
          <w:szCs w:val="18"/>
        </w:rPr>
        <w:t>视线</w:t>
      </w:r>
      <w:r>
        <w:rPr>
          <w:rFonts w:ascii="宋体" w:hAnsi="宋体"/>
          <w:color w:val="000000"/>
          <w:sz w:val="24"/>
          <w:szCs w:val="18"/>
        </w:rPr>
        <w:t>等影响。</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15.</w:t>
      </w:r>
      <w:r>
        <w:rPr>
          <w:rFonts w:hint="eastAsia" w:ascii="宋体" w:hAnsi="宋体"/>
          <w:color w:val="000000"/>
          <w:sz w:val="24"/>
          <w:szCs w:val="18"/>
        </w:rPr>
        <w:t>地项目</w:t>
      </w:r>
      <w:r>
        <w:rPr>
          <w:rFonts w:ascii="宋体" w:hAnsi="宋体"/>
          <w:color w:val="000000"/>
          <w:sz w:val="24"/>
          <w:szCs w:val="18"/>
        </w:rPr>
        <w:t>规划的给水泵房、消防水泵房及消防水池位于地下车库。</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16.</w:t>
      </w:r>
      <w:r>
        <w:rPr>
          <w:rFonts w:hint="eastAsia" w:ascii="宋体" w:hAnsi="宋体"/>
          <w:color w:val="000000"/>
          <w:sz w:val="24"/>
          <w:szCs w:val="18"/>
        </w:rPr>
        <w:t>本项目</w:t>
      </w:r>
      <w:r>
        <w:rPr>
          <w:rFonts w:ascii="宋体" w:hAnsi="宋体"/>
          <w:color w:val="000000"/>
          <w:sz w:val="24"/>
          <w:szCs w:val="18"/>
        </w:rPr>
        <w:t>地上配置</w:t>
      </w:r>
      <w:r>
        <w:rPr>
          <w:rFonts w:hint="eastAsia" w:ascii="宋体" w:hAnsi="宋体"/>
          <w:color w:val="000000"/>
          <w:sz w:val="24"/>
          <w:szCs w:val="18"/>
        </w:rPr>
        <w:t>1处</w:t>
      </w:r>
      <w:r>
        <w:rPr>
          <w:rFonts w:ascii="宋体" w:hAnsi="宋体"/>
          <w:color w:val="000000"/>
          <w:sz w:val="24"/>
          <w:szCs w:val="18"/>
        </w:rPr>
        <w:t>高压分界室、地下配置</w:t>
      </w:r>
      <w:r>
        <w:rPr>
          <w:rFonts w:hint="eastAsia" w:ascii="宋体" w:hAnsi="宋体"/>
          <w:color w:val="000000"/>
          <w:sz w:val="24"/>
          <w:szCs w:val="18"/>
        </w:rPr>
        <w:t>4处</w:t>
      </w:r>
      <w:r>
        <w:rPr>
          <w:rFonts w:ascii="宋体" w:hAnsi="宋体"/>
          <w:color w:val="000000"/>
          <w:sz w:val="24"/>
          <w:szCs w:val="18"/>
        </w:rPr>
        <w:t>配电室。高压</w:t>
      </w:r>
      <w:r>
        <w:rPr>
          <w:rFonts w:hint="eastAsia" w:ascii="宋体" w:hAnsi="宋体"/>
          <w:color w:val="000000"/>
          <w:sz w:val="24"/>
          <w:szCs w:val="18"/>
        </w:rPr>
        <w:t>分界</w:t>
      </w:r>
      <w:r>
        <w:rPr>
          <w:rFonts w:ascii="宋体" w:hAnsi="宋体"/>
          <w:color w:val="000000"/>
          <w:sz w:val="24"/>
          <w:szCs w:val="18"/>
        </w:rPr>
        <w:t>室位于</w:t>
      </w:r>
      <w:r>
        <w:rPr>
          <w:rFonts w:hint="eastAsia" w:ascii="宋体" w:hAnsi="宋体"/>
          <w:color w:val="000000"/>
          <w:sz w:val="24"/>
          <w:szCs w:val="18"/>
        </w:rPr>
        <w:t>8</w:t>
      </w:r>
      <w:r>
        <w:rPr>
          <w:rFonts w:ascii="宋体" w:hAnsi="宋体"/>
          <w:color w:val="000000"/>
          <w:sz w:val="24"/>
          <w:szCs w:val="18"/>
        </w:rPr>
        <w:t>#居服设施楼西北侧；配电室位于</w:t>
      </w:r>
      <w:r>
        <w:rPr>
          <w:rFonts w:hint="eastAsia" w:ascii="宋体" w:hAnsi="宋体"/>
          <w:color w:val="000000"/>
          <w:sz w:val="24"/>
          <w:szCs w:val="18"/>
        </w:rPr>
        <w:t>5</w:t>
      </w:r>
      <w:r>
        <w:rPr>
          <w:rFonts w:ascii="宋体" w:hAnsi="宋体"/>
          <w:color w:val="000000"/>
          <w:sz w:val="24"/>
          <w:szCs w:val="18"/>
        </w:rPr>
        <w:t>#住宅楼北侧、3#住宅楼北侧、2#住宅楼西侧、12#住宅楼南侧地下车库内，可能对相邻楼栋产生噪音等影响。</w:t>
      </w:r>
    </w:p>
    <w:p>
      <w:pPr>
        <w:spacing w:line="360" w:lineRule="auto"/>
        <w:ind w:firstLine="480" w:firstLineChars="200"/>
        <w:jc w:val="left"/>
        <w:rPr>
          <w:rFonts w:ascii="宋体" w:hAnsi="宋体"/>
          <w:color w:val="000000"/>
          <w:sz w:val="24"/>
          <w:szCs w:val="18"/>
        </w:rPr>
      </w:pPr>
      <w:r>
        <w:rPr>
          <w:rFonts w:hint="eastAsia" w:ascii="宋体" w:hAnsi="宋体"/>
          <w:color w:val="000000"/>
          <w:sz w:val="24"/>
          <w:szCs w:val="18"/>
        </w:rPr>
        <w:t>17.本项目</w:t>
      </w:r>
      <w:r>
        <w:rPr>
          <w:rFonts w:ascii="宋体" w:hAnsi="宋体"/>
          <w:color w:val="000000"/>
          <w:sz w:val="24"/>
          <w:szCs w:val="18"/>
        </w:rPr>
        <w:t>在</w:t>
      </w:r>
      <w:r>
        <w:rPr>
          <w:rFonts w:hint="eastAsia" w:ascii="宋体" w:hAnsi="宋体"/>
          <w:color w:val="000000"/>
          <w:sz w:val="24"/>
          <w:szCs w:val="18"/>
        </w:rPr>
        <w:t>22</w:t>
      </w:r>
      <w:r>
        <w:rPr>
          <w:rFonts w:ascii="宋体" w:hAnsi="宋体"/>
          <w:color w:val="000000"/>
          <w:sz w:val="24"/>
          <w:szCs w:val="18"/>
        </w:rPr>
        <w:t>#住宅楼东侧地上设有燃气调压箱，肯能对</w:t>
      </w:r>
      <w:r>
        <w:rPr>
          <w:rFonts w:hint="eastAsia" w:ascii="宋体" w:hAnsi="宋体"/>
          <w:color w:val="000000"/>
          <w:sz w:val="24"/>
          <w:szCs w:val="18"/>
        </w:rPr>
        <w:t>临近楼栋产生影响。</w:t>
      </w:r>
    </w:p>
    <w:p>
      <w:pPr>
        <w:spacing w:line="360" w:lineRule="auto"/>
        <w:ind w:firstLine="480" w:firstLineChars="200"/>
        <w:jc w:val="left"/>
        <w:rPr>
          <w:rFonts w:ascii="宋体" w:hAnsi="宋体"/>
          <w:color w:val="000000"/>
          <w:sz w:val="24"/>
          <w:szCs w:val="18"/>
        </w:rPr>
      </w:pPr>
      <w:r>
        <w:rPr>
          <w:rFonts w:ascii="宋体" w:hAnsi="宋体"/>
          <w:color w:val="000000"/>
          <w:sz w:val="24"/>
          <w:szCs w:val="18"/>
        </w:rPr>
        <w:t>18.</w:t>
      </w:r>
      <w:r>
        <w:rPr>
          <w:rFonts w:hint="eastAsia" w:ascii="宋体" w:hAnsi="宋体"/>
          <w:color w:val="000000"/>
          <w:sz w:val="24"/>
          <w:szCs w:val="18"/>
        </w:rPr>
        <w:t>本项目</w:t>
      </w:r>
      <w:r>
        <w:rPr>
          <w:rFonts w:ascii="宋体" w:hAnsi="宋体"/>
          <w:color w:val="000000"/>
          <w:sz w:val="24"/>
          <w:szCs w:val="18"/>
        </w:rPr>
        <w:t>在</w:t>
      </w:r>
      <w:r>
        <w:rPr>
          <w:rFonts w:hint="eastAsia" w:ascii="宋体" w:hAnsi="宋体"/>
          <w:color w:val="000000"/>
          <w:sz w:val="24"/>
          <w:szCs w:val="18"/>
        </w:rPr>
        <w:t>17</w:t>
      </w:r>
      <w:r>
        <w:rPr>
          <w:rFonts w:ascii="宋体" w:hAnsi="宋体"/>
          <w:color w:val="000000"/>
          <w:sz w:val="24"/>
          <w:szCs w:val="18"/>
        </w:rPr>
        <w:t>#住宅楼北侧、22#住宅楼南侧分别设有</w:t>
      </w:r>
      <w:r>
        <w:rPr>
          <w:rFonts w:hint="eastAsia" w:ascii="宋体" w:hAnsi="宋体"/>
          <w:color w:val="000000"/>
          <w:sz w:val="24"/>
          <w:szCs w:val="18"/>
        </w:rPr>
        <w:t>1处</w:t>
      </w:r>
      <w:r>
        <w:rPr>
          <w:rFonts w:ascii="宋体" w:hAnsi="宋体"/>
          <w:color w:val="000000"/>
          <w:sz w:val="24"/>
          <w:szCs w:val="18"/>
        </w:rPr>
        <w:t>雨水调蓄池</w:t>
      </w:r>
      <w:r>
        <w:rPr>
          <w:rFonts w:hint="eastAsia" w:ascii="宋体" w:hAnsi="宋体"/>
          <w:color w:val="000000"/>
          <w:sz w:val="24"/>
          <w:szCs w:val="18"/>
        </w:rPr>
        <w:t>。</w:t>
      </w:r>
    </w:p>
    <w:p>
      <w:pPr>
        <w:spacing w:line="360" w:lineRule="auto"/>
        <w:rPr>
          <w:rFonts w:ascii="宋体" w:hAnsi="宋体"/>
          <w:color w:val="000000"/>
          <w:sz w:val="24"/>
          <w:szCs w:val="18"/>
        </w:rPr>
      </w:pPr>
    </w:p>
    <w:p>
      <w:pPr>
        <w:spacing w:line="360" w:lineRule="auto"/>
        <w:ind w:firstLine="640" w:firstLineChars="200"/>
        <w:jc w:val="center"/>
        <w:rPr>
          <w:rFonts w:ascii="宋体" w:hAnsi="宋体"/>
          <w:color w:val="000000"/>
          <w:sz w:val="32"/>
          <w:szCs w:val="21"/>
        </w:rPr>
      </w:pPr>
      <w:r>
        <w:rPr>
          <w:rFonts w:ascii="宋体" w:hAnsi="宋体"/>
          <w:color w:val="000000"/>
          <w:sz w:val="32"/>
          <w:szCs w:val="21"/>
        </w:rPr>
        <w:t>红线外不利因素公示</w:t>
      </w:r>
    </w:p>
    <w:p>
      <w:pPr>
        <w:spacing w:line="360" w:lineRule="auto"/>
        <w:ind w:firstLine="482" w:firstLineChars="200"/>
        <w:rPr>
          <w:rFonts w:ascii="宋体" w:hAnsi="宋体"/>
          <w:b/>
          <w:bCs/>
          <w:color w:val="000000"/>
          <w:sz w:val="24"/>
          <w:szCs w:val="18"/>
        </w:rPr>
      </w:pPr>
      <w:r>
        <w:rPr>
          <w:rFonts w:ascii="宋体" w:hAnsi="宋体"/>
          <w:b/>
          <w:bCs/>
          <w:color w:val="000000"/>
          <w:sz w:val="24"/>
          <w:szCs w:val="18"/>
        </w:rPr>
        <w:t xml:space="preserve">【提示】红线外不利因素包括但不限于以下内容： </w:t>
      </w:r>
    </w:p>
    <w:p>
      <w:pPr>
        <w:spacing w:line="360" w:lineRule="auto"/>
        <w:ind w:firstLine="480" w:firstLineChars="200"/>
        <w:rPr>
          <w:rFonts w:ascii="宋体" w:hAnsi="宋体"/>
          <w:color w:val="000000"/>
          <w:sz w:val="24"/>
          <w:szCs w:val="18"/>
        </w:rPr>
      </w:pPr>
      <w:r>
        <w:rPr>
          <w:rFonts w:ascii="宋体" w:hAnsi="宋体"/>
          <w:color w:val="000000"/>
          <w:sz w:val="24"/>
          <w:szCs w:val="18"/>
        </w:rPr>
        <w:t xml:space="preserve">①不局限于项目规划区域内，可能影响业主利益及引起交易纠纷或业主投诉的因素，包括： 铁路、道路货场、社会停车场等噪声源；垃圾场、污水河、屠宰场等恶臭源；化工厂、废品站、 曾被污染的土地及其他产生污染的场所；高压线路、微波信道、无线通讯基站及其他辐射源等。 </w:t>
      </w:r>
    </w:p>
    <w:p>
      <w:pPr>
        <w:spacing w:line="360" w:lineRule="auto"/>
        <w:ind w:firstLine="480" w:firstLineChars="200"/>
        <w:rPr>
          <w:rFonts w:ascii="宋体" w:hAnsi="宋体"/>
          <w:color w:val="000000"/>
          <w:sz w:val="24"/>
          <w:szCs w:val="18"/>
        </w:rPr>
      </w:pPr>
      <w:r>
        <w:rPr>
          <w:rFonts w:ascii="宋体" w:hAnsi="宋体"/>
          <w:color w:val="000000"/>
          <w:sz w:val="24"/>
          <w:szCs w:val="18"/>
        </w:rPr>
        <w:t xml:space="preserve">②项目周边规划的学校、医院、商业、公园、地铁口等，后期会增加人流量，可能对小区有 噪声、交通影响的因素。 </w:t>
      </w:r>
    </w:p>
    <w:p>
      <w:pPr>
        <w:spacing w:line="360" w:lineRule="auto"/>
        <w:ind w:firstLine="480" w:firstLineChars="200"/>
        <w:rPr>
          <w:rFonts w:hint="eastAsia" w:ascii="宋体" w:hAnsi="宋体"/>
          <w:color w:val="000000"/>
          <w:sz w:val="24"/>
          <w:szCs w:val="18"/>
        </w:rPr>
      </w:pPr>
      <w:r>
        <w:rPr>
          <w:rFonts w:ascii="宋体" w:hAnsi="宋体"/>
          <w:color w:val="000000"/>
          <w:sz w:val="24"/>
          <w:szCs w:val="18"/>
        </w:rPr>
        <w:t xml:space="preserve">③未来建筑对本项目住宅环境的影响暂不能确定，不排除将来周边的建筑施工、建筑形态对 本项目造成的粉尘、噪音等影响，建成后可能会对相邻楼栋的采光、通风、视线产生影响。 </w:t>
      </w:r>
    </w:p>
    <w:p>
      <w:pPr>
        <w:spacing w:line="360" w:lineRule="auto"/>
        <w:ind w:firstLine="482" w:firstLineChars="200"/>
        <w:rPr>
          <w:rFonts w:ascii="宋体" w:hAnsi="宋体"/>
          <w:b/>
          <w:bCs/>
          <w:color w:val="000000"/>
          <w:sz w:val="24"/>
          <w:szCs w:val="18"/>
        </w:rPr>
      </w:pPr>
      <w:r>
        <w:rPr>
          <w:rFonts w:ascii="宋体" w:hAnsi="宋体"/>
          <w:b/>
          <w:bCs/>
          <w:color w:val="000000"/>
          <w:sz w:val="24"/>
          <w:szCs w:val="18"/>
        </w:rPr>
        <w:t xml:space="preserve">【本项目小区外围可能对业主生活产生不利影响的环境因素】 </w:t>
      </w:r>
    </w:p>
    <w:p>
      <w:pPr>
        <w:spacing w:line="360" w:lineRule="auto"/>
        <w:ind w:firstLine="482" w:firstLineChars="200"/>
        <w:rPr>
          <w:rFonts w:ascii="宋体" w:hAnsi="宋体"/>
          <w:b/>
          <w:bCs/>
          <w:color w:val="000000"/>
          <w:sz w:val="24"/>
          <w:szCs w:val="18"/>
        </w:rPr>
      </w:pPr>
      <w:r>
        <w:rPr>
          <w:rFonts w:ascii="宋体" w:hAnsi="宋体"/>
          <w:b/>
          <w:bCs/>
          <w:color w:val="000000"/>
          <w:sz w:val="24"/>
          <w:szCs w:val="18"/>
        </w:rPr>
        <w:t xml:space="preserve">为帮助客户慎重选购房屋，现提示购房人在签署法律文件前特别注意以下事项： </w:t>
      </w:r>
    </w:p>
    <w:p>
      <w:pPr>
        <w:spacing w:line="360" w:lineRule="auto"/>
        <w:ind w:firstLine="482" w:firstLineChars="200"/>
        <w:rPr>
          <w:rFonts w:ascii="宋体" w:hAnsi="宋体"/>
          <w:b/>
          <w:color w:val="000000"/>
          <w:sz w:val="24"/>
          <w:szCs w:val="18"/>
        </w:rPr>
      </w:pPr>
      <w:r>
        <w:rPr>
          <w:rFonts w:ascii="宋体" w:hAnsi="宋体"/>
          <w:b/>
          <w:bCs/>
          <w:color w:val="000000"/>
          <w:sz w:val="24"/>
          <w:szCs w:val="18"/>
        </w:rPr>
        <w:t>本项目范围周边规划有以下设施，未来建筑对本项目住宅环境的影响暂不能确定，不排</w:t>
      </w:r>
      <w:r>
        <w:rPr>
          <w:rFonts w:ascii="宋体" w:hAnsi="宋体"/>
          <w:b/>
          <w:color w:val="000000"/>
          <w:sz w:val="24"/>
          <w:szCs w:val="18"/>
        </w:rPr>
        <w:t>除将来周边的建筑施工、建筑形态对本项目造成的粉尘、噪音等影响，建成后可能会对相邻楼栋的采光、通风、视线产生影响。</w:t>
      </w:r>
    </w:p>
    <w:p>
      <w:pPr>
        <w:spacing w:line="360" w:lineRule="auto"/>
        <w:ind w:firstLine="480" w:firstLineChars="200"/>
        <w:rPr>
          <w:rFonts w:hint="eastAsia" w:ascii="宋体" w:hAnsi="宋体"/>
          <w:color w:val="000000"/>
          <w:sz w:val="24"/>
          <w:szCs w:val="18"/>
        </w:rPr>
      </w:pPr>
      <w:r>
        <w:rPr>
          <w:rFonts w:hint="eastAsia" w:ascii="宋体" w:hAnsi="宋体"/>
          <w:color w:val="000000"/>
          <w:sz w:val="24"/>
          <w:szCs w:val="18"/>
        </w:rPr>
        <w:t>1.</w:t>
      </w:r>
      <w:r>
        <w:rPr>
          <w:rFonts w:ascii="宋体" w:hAnsi="宋体"/>
          <w:color w:val="000000"/>
          <w:sz w:val="24"/>
          <w:szCs w:val="18"/>
        </w:rPr>
        <w:t>本项目</w:t>
      </w:r>
      <w:r>
        <w:rPr>
          <w:rFonts w:hint="eastAsia" w:ascii="宋体" w:hAnsi="宋体"/>
          <w:color w:val="000000"/>
          <w:sz w:val="24"/>
        </w:rPr>
        <w:t>东至通</w:t>
      </w:r>
      <w:r>
        <w:rPr>
          <w:rFonts w:hint="eastAsia" w:ascii="宋体" w:hAnsi="宋体"/>
          <w:bCs/>
          <w:color w:val="000000"/>
          <w:sz w:val="24"/>
        </w:rPr>
        <w:t>州物流园八号路，南至驸马路，西至通州物流园七号路，北至通州物流园一号路</w:t>
      </w:r>
      <w:r>
        <w:rPr>
          <w:rFonts w:ascii="宋体" w:hAnsi="宋体"/>
          <w:color w:val="000000"/>
          <w:sz w:val="24"/>
          <w:szCs w:val="18"/>
        </w:rPr>
        <w:t>，后期可能有噪声、尾气、灯光、粉尘等影响。</w:t>
      </w:r>
    </w:p>
    <w:p>
      <w:pPr>
        <w:spacing w:line="360" w:lineRule="auto"/>
        <w:ind w:firstLine="480" w:firstLineChars="200"/>
        <w:rPr>
          <w:rFonts w:ascii="宋体" w:hAnsi="宋体"/>
          <w:color w:val="000000"/>
          <w:sz w:val="24"/>
          <w:szCs w:val="18"/>
        </w:rPr>
      </w:pPr>
      <w:r>
        <w:rPr>
          <w:rFonts w:ascii="宋体" w:hAnsi="宋体"/>
          <w:color w:val="000000"/>
          <w:sz w:val="24"/>
          <w:szCs w:val="18"/>
        </w:rPr>
        <w:t>2</w:t>
      </w:r>
      <w:r>
        <w:rPr>
          <w:rFonts w:hint="eastAsia" w:ascii="宋体" w:hAnsi="宋体"/>
          <w:color w:val="000000"/>
          <w:sz w:val="24"/>
          <w:szCs w:val="18"/>
        </w:rPr>
        <w:t>.本项目</w:t>
      </w:r>
      <w:r>
        <w:rPr>
          <w:rFonts w:ascii="宋体" w:hAnsi="宋体"/>
          <w:color w:val="000000"/>
          <w:sz w:val="24"/>
          <w:szCs w:val="18"/>
        </w:rPr>
        <w:t>地块西侧有规划绿地，目前尚未实施。</w:t>
      </w:r>
    </w:p>
    <w:p>
      <w:pPr>
        <w:spacing w:line="360" w:lineRule="auto"/>
        <w:ind w:firstLine="480" w:firstLineChars="200"/>
        <w:rPr>
          <w:rFonts w:ascii="宋体" w:hAnsi="宋体"/>
          <w:color w:val="000000"/>
          <w:sz w:val="24"/>
          <w:szCs w:val="18"/>
        </w:rPr>
      </w:pPr>
      <w:r>
        <w:rPr>
          <w:rFonts w:ascii="宋体" w:hAnsi="宋体"/>
          <w:color w:val="000000"/>
          <w:sz w:val="24"/>
          <w:szCs w:val="18"/>
        </w:rPr>
        <w:t>3.</w:t>
      </w:r>
      <w:r>
        <w:rPr>
          <w:rFonts w:hint="eastAsia" w:ascii="宋体" w:hAnsi="宋体"/>
          <w:color w:val="000000"/>
          <w:sz w:val="24"/>
          <w:szCs w:val="18"/>
        </w:rPr>
        <w:t>本项目</w:t>
      </w:r>
      <w:r>
        <w:rPr>
          <w:rFonts w:ascii="宋体" w:hAnsi="宋体"/>
          <w:color w:val="000000"/>
          <w:sz w:val="24"/>
          <w:szCs w:val="18"/>
        </w:rPr>
        <w:t>南侧红线外</w:t>
      </w:r>
      <w:r>
        <w:rPr>
          <w:rFonts w:hint="eastAsia" w:ascii="宋体" w:hAnsi="宋体"/>
          <w:color w:val="000000"/>
          <w:sz w:val="24"/>
          <w:szCs w:val="18"/>
        </w:rPr>
        <w:t>800米</w:t>
      </w:r>
      <w:r>
        <w:rPr>
          <w:rFonts w:ascii="宋体" w:hAnsi="宋体"/>
          <w:color w:val="000000"/>
          <w:sz w:val="24"/>
          <w:szCs w:val="18"/>
        </w:rPr>
        <w:t>，规划建设有轨电车T4</w:t>
      </w:r>
      <w:r>
        <w:rPr>
          <w:rFonts w:hint="eastAsia" w:ascii="宋体" w:hAnsi="宋体"/>
          <w:color w:val="000000"/>
          <w:sz w:val="24"/>
          <w:szCs w:val="18"/>
        </w:rPr>
        <w:t>线</w:t>
      </w:r>
      <w:r>
        <w:rPr>
          <w:rFonts w:ascii="宋体" w:hAnsi="宋体"/>
          <w:color w:val="000000"/>
          <w:sz w:val="24"/>
          <w:szCs w:val="18"/>
        </w:rPr>
        <w:t>，未来施工或运营阶段可能对本项目产生噪音或振动影响。</w:t>
      </w:r>
    </w:p>
    <w:p>
      <w:pPr>
        <w:spacing w:line="360" w:lineRule="auto"/>
        <w:ind w:firstLine="480" w:firstLineChars="200"/>
        <w:rPr>
          <w:rFonts w:ascii="宋体" w:hAnsi="宋体"/>
          <w:color w:val="000000"/>
          <w:sz w:val="24"/>
          <w:szCs w:val="18"/>
        </w:rPr>
      </w:pPr>
      <w:r>
        <w:rPr>
          <w:rFonts w:ascii="宋体" w:hAnsi="宋体"/>
          <w:color w:val="000000"/>
          <w:sz w:val="24"/>
          <w:szCs w:val="18"/>
        </w:rPr>
        <w:t>4.</w:t>
      </w:r>
      <w:r>
        <w:rPr>
          <w:rFonts w:hint="eastAsia" w:ascii="宋体" w:hAnsi="宋体"/>
          <w:color w:val="000000"/>
          <w:sz w:val="24"/>
          <w:szCs w:val="18"/>
        </w:rPr>
        <w:t>本项目</w:t>
      </w:r>
      <w:r>
        <w:rPr>
          <w:rFonts w:ascii="宋体" w:hAnsi="宋体"/>
          <w:color w:val="000000"/>
          <w:sz w:val="24"/>
          <w:szCs w:val="18"/>
        </w:rPr>
        <w:t>北侧</w:t>
      </w:r>
      <w:r>
        <w:rPr>
          <w:rFonts w:hint="eastAsia" w:ascii="宋体" w:hAnsi="宋体"/>
          <w:color w:val="000000"/>
          <w:sz w:val="24"/>
          <w:szCs w:val="18"/>
        </w:rPr>
        <w:t>5000米</w:t>
      </w:r>
      <w:r>
        <w:rPr>
          <w:rFonts w:ascii="宋体" w:hAnsi="宋体"/>
          <w:color w:val="000000"/>
          <w:sz w:val="24"/>
          <w:szCs w:val="18"/>
        </w:rPr>
        <w:t>，规划有循环经济产业园（</w:t>
      </w:r>
      <w:r>
        <w:rPr>
          <w:rFonts w:hint="eastAsia" w:ascii="宋体" w:hAnsi="宋体"/>
          <w:color w:val="000000"/>
          <w:sz w:val="24"/>
          <w:szCs w:val="18"/>
        </w:rPr>
        <w:t>不包括</w:t>
      </w:r>
      <w:r>
        <w:rPr>
          <w:rFonts w:ascii="宋体" w:hAnsi="宋体"/>
          <w:color w:val="000000"/>
          <w:sz w:val="24"/>
          <w:szCs w:val="18"/>
        </w:rPr>
        <w:t>垃圾焚烧项目）</w:t>
      </w:r>
      <w:r>
        <w:rPr>
          <w:rFonts w:hint="eastAsia" w:ascii="宋体" w:hAnsi="宋体"/>
          <w:color w:val="000000"/>
          <w:sz w:val="24"/>
          <w:szCs w:val="18"/>
        </w:rPr>
        <w:t>，</w:t>
      </w:r>
      <w:r>
        <w:rPr>
          <w:rFonts w:ascii="宋体" w:hAnsi="宋体"/>
          <w:color w:val="000000"/>
          <w:sz w:val="24"/>
          <w:szCs w:val="18"/>
        </w:rPr>
        <w:t>目前尚未实施。</w:t>
      </w:r>
    </w:p>
    <w:p>
      <w:pPr>
        <w:spacing w:line="360" w:lineRule="auto"/>
        <w:ind w:firstLine="480" w:firstLineChars="200"/>
        <w:rPr>
          <w:rFonts w:hint="eastAsia" w:ascii="宋体" w:hAnsi="宋体"/>
          <w:color w:val="000000"/>
          <w:sz w:val="24"/>
          <w:szCs w:val="18"/>
        </w:rPr>
      </w:pPr>
      <w:r>
        <w:rPr>
          <w:rFonts w:ascii="宋体" w:hAnsi="宋体"/>
          <w:color w:val="000000"/>
          <w:sz w:val="24"/>
          <w:szCs w:val="18"/>
        </w:rPr>
        <w:t>5.</w:t>
      </w:r>
      <w:r>
        <w:rPr>
          <w:rFonts w:hint="eastAsia" w:ascii="宋体" w:hAnsi="宋体"/>
          <w:color w:val="000000"/>
          <w:sz w:val="24"/>
          <w:szCs w:val="18"/>
        </w:rPr>
        <w:t>本项目</w:t>
      </w:r>
      <w:r>
        <w:rPr>
          <w:rFonts w:ascii="宋体" w:hAnsi="宋体"/>
          <w:color w:val="000000"/>
          <w:sz w:val="24"/>
          <w:szCs w:val="18"/>
        </w:rPr>
        <w:t>红线外今后可能存在政府新规划的建筑、设施。</w:t>
      </w:r>
    </w:p>
    <w:p>
      <w:pPr>
        <w:spacing w:line="360" w:lineRule="auto"/>
        <w:ind w:firstLine="482" w:firstLineChars="200"/>
        <w:rPr>
          <w:rFonts w:ascii="宋体" w:hAnsi="宋体"/>
          <w:b/>
          <w:bCs/>
          <w:color w:val="000000"/>
          <w:sz w:val="24"/>
          <w:szCs w:val="18"/>
        </w:rPr>
      </w:pPr>
      <w:r>
        <w:rPr>
          <w:rFonts w:ascii="宋体" w:hAnsi="宋体"/>
          <w:b/>
          <w:bCs/>
          <w:color w:val="000000"/>
          <w:sz w:val="24"/>
          <w:szCs w:val="18"/>
        </w:rPr>
        <w:t>特别说明</w:t>
      </w:r>
    </w:p>
    <w:p>
      <w:pPr>
        <w:spacing w:line="360" w:lineRule="auto"/>
        <w:ind w:firstLine="482" w:firstLineChars="200"/>
        <w:rPr>
          <w:rFonts w:ascii="宋体" w:hAnsi="宋体"/>
          <w:b/>
          <w:bCs/>
          <w:color w:val="000000"/>
          <w:sz w:val="24"/>
          <w:szCs w:val="18"/>
        </w:rPr>
      </w:pPr>
      <w:r>
        <w:rPr>
          <w:rFonts w:ascii="宋体" w:hAnsi="宋体"/>
          <w:b/>
          <w:bCs/>
          <w:color w:val="000000"/>
          <w:sz w:val="24"/>
          <w:szCs w:val="18"/>
        </w:rPr>
        <w:t>以上信息由本公司根据小区周边现状、政府规划文件等搜集而来，仅对现状进行</w:t>
      </w:r>
      <w:r>
        <w:rPr>
          <w:rFonts w:hint="eastAsia" w:ascii="宋体" w:hAnsi="宋体"/>
          <w:b/>
          <w:bCs/>
          <w:color w:val="000000"/>
          <w:sz w:val="24"/>
          <w:szCs w:val="18"/>
        </w:rPr>
        <w:t>描</w:t>
      </w:r>
      <w:r>
        <w:rPr>
          <w:rFonts w:ascii="宋体" w:hAnsi="宋体"/>
          <w:b/>
          <w:bCs/>
          <w:color w:val="000000"/>
          <w:sz w:val="24"/>
          <w:szCs w:val="18"/>
        </w:rPr>
        <w:t xml:space="preserve">述。小区周边可能会因城市发展、建设等各种原因发生变化，非本公司所能控制，因此本公司列出以上信息不意味着本公司对此作出了任何承诺或保证。上述信息发生变化时，本公司不再另行通知或公示。 </w:t>
      </w:r>
    </w:p>
    <w:p>
      <w:pPr>
        <w:spacing w:line="360" w:lineRule="auto"/>
        <w:ind w:firstLine="482" w:firstLineChars="200"/>
        <w:rPr>
          <w:rFonts w:ascii="宋体" w:hAnsi="宋体"/>
          <w:b/>
          <w:bCs/>
          <w:color w:val="000000"/>
          <w:sz w:val="24"/>
          <w:szCs w:val="18"/>
        </w:rPr>
      </w:pPr>
      <w:r>
        <w:rPr>
          <w:rFonts w:ascii="宋体" w:hAnsi="宋体"/>
          <w:b/>
          <w:bCs/>
          <w:color w:val="000000"/>
          <w:sz w:val="24"/>
          <w:szCs w:val="18"/>
        </w:rPr>
        <w:t>因受条件所限和不同主体之间的认知差异，本公司仅收集项目周边范围内不利因素，且未必能对所有不利因素一一提示，敬请您在选择购买房屋前亲临现场，对周边环境仔细考察后再做购买决策。</w:t>
      </w:r>
    </w:p>
    <w:p>
      <w:pPr>
        <w:spacing w:line="360" w:lineRule="auto"/>
        <w:ind w:firstLine="640" w:firstLineChars="200"/>
        <w:jc w:val="center"/>
        <w:rPr>
          <w:rFonts w:ascii="仿宋_GB2312" w:eastAsia="仿宋_GB2312"/>
          <w:sz w:val="32"/>
          <w:szCs w:val="32"/>
        </w:rPr>
      </w:pPr>
      <w:bookmarkStart w:id="0" w:name="_GoBack"/>
      <w:bookmarkEnd w:id="0"/>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C833F84-6033-4046-B098-B2530DC7E276}"/>
  </w:font>
  <w:font w:name="仿宋_GB2312">
    <w:altName w:val="仿宋"/>
    <w:panose1 w:val="00000000000000000000"/>
    <w:charset w:val="86"/>
    <w:family w:val="roman"/>
    <w:pitch w:val="default"/>
    <w:sig w:usb0="00000000" w:usb1="00000000" w:usb2="00000010" w:usb3="00000000" w:csb0="00040000" w:csb1="00000000"/>
    <w:embedRegular r:id="rId2" w:fontKey="{51F18624-804B-44D1-8B97-E8B5D34D49FA}"/>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A448548F-19E9-4FB1-A57F-FBA0BDD34F9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iMGM5MWExOWZlMDIzNmExOGE4ODZjMjFhZDA4MWYifQ=="/>
  </w:docVars>
  <w:rsids>
    <w:rsidRoot w:val="00CF632B"/>
    <w:rsid w:val="00025B2D"/>
    <w:rsid w:val="00044629"/>
    <w:rsid w:val="000622BC"/>
    <w:rsid w:val="000735E5"/>
    <w:rsid w:val="000932D1"/>
    <w:rsid w:val="00094788"/>
    <w:rsid w:val="000B4D41"/>
    <w:rsid w:val="000B6F03"/>
    <w:rsid w:val="000C5C44"/>
    <w:rsid w:val="000E0377"/>
    <w:rsid w:val="000E1480"/>
    <w:rsid w:val="001023D0"/>
    <w:rsid w:val="00127062"/>
    <w:rsid w:val="00145EFC"/>
    <w:rsid w:val="00146018"/>
    <w:rsid w:val="001C2783"/>
    <w:rsid w:val="001D1B4E"/>
    <w:rsid w:val="001F77E4"/>
    <w:rsid w:val="0021455B"/>
    <w:rsid w:val="0022026B"/>
    <w:rsid w:val="00260AC6"/>
    <w:rsid w:val="00260EAB"/>
    <w:rsid w:val="00286D4F"/>
    <w:rsid w:val="002A08F6"/>
    <w:rsid w:val="002A34C0"/>
    <w:rsid w:val="002F0F36"/>
    <w:rsid w:val="002F593C"/>
    <w:rsid w:val="003316A2"/>
    <w:rsid w:val="00387655"/>
    <w:rsid w:val="00391B82"/>
    <w:rsid w:val="00394A5B"/>
    <w:rsid w:val="003A1ECE"/>
    <w:rsid w:val="003B0EE6"/>
    <w:rsid w:val="003F29CD"/>
    <w:rsid w:val="0041145A"/>
    <w:rsid w:val="004976C2"/>
    <w:rsid w:val="004E4257"/>
    <w:rsid w:val="004F4582"/>
    <w:rsid w:val="004F7C2B"/>
    <w:rsid w:val="004F7FCB"/>
    <w:rsid w:val="005328AE"/>
    <w:rsid w:val="00565CEE"/>
    <w:rsid w:val="00590FC1"/>
    <w:rsid w:val="00591231"/>
    <w:rsid w:val="005B28D3"/>
    <w:rsid w:val="005D536E"/>
    <w:rsid w:val="005F02B2"/>
    <w:rsid w:val="00614231"/>
    <w:rsid w:val="00630497"/>
    <w:rsid w:val="006647E1"/>
    <w:rsid w:val="00665B94"/>
    <w:rsid w:val="00694979"/>
    <w:rsid w:val="006B7B8D"/>
    <w:rsid w:val="006C2447"/>
    <w:rsid w:val="006D7331"/>
    <w:rsid w:val="006E797C"/>
    <w:rsid w:val="00706B77"/>
    <w:rsid w:val="007139ED"/>
    <w:rsid w:val="00765D8F"/>
    <w:rsid w:val="0078137C"/>
    <w:rsid w:val="00784BFF"/>
    <w:rsid w:val="00791E33"/>
    <w:rsid w:val="007A5D25"/>
    <w:rsid w:val="007C134D"/>
    <w:rsid w:val="007C675E"/>
    <w:rsid w:val="007E3254"/>
    <w:rsid w:val="00821309"/>
    <w:rsid w:val="008664A1"/>
    <w:rsid w:val="008F3FA9"/>
    <w:rsid w:val="008F5D93"/>
    <w:rsid w:val="00904AA1"/>
    <w:rsid w:val="00934FC7"/>
    <w:rsid w:val="00936F69"/>
    <w:rsid w:val="00977FF2"/>
    <w:rsid w:val="009A2ECE"/>
    <w:rsid w:val="009A7093"/>
    <w:rsid w:val="009C360D"/>
    <w:rsid w:val="009E4185"/>
    <w:rsid w:val="00A30EE9"/>
    <w:rsid w:val="00A44C45"/>
    <w:rsid w:val="00AC1AA2"/>
    <w:rsid w:val="00AC7CC0"/>
    <w:rsid w:val="00AD6622"/>
    <w:rsid w:val="00AE4A44"/>
    <w:rsid w:val="00AF31DC"/>
    <w:rsid w:val="00B03604"/>
    <w:rsid w:val="00B05278"/>
    <w:rsid w:val="00B10ABB"/>
    <w:rsid w:val="00B160A6"/>
    <w:rsid w:val="00B173FA"/>
    <w:rsid w:val="00B471B1"/>
    <w:rsid w:val="00B733B3"/>
    <w:rsid w:val="00B73CE4"/>
    <w:rsid w:val="00B81294"/>
    <w:rsid w:val="00BA63A1"/>
    <w:rsid w:val="00BB16FF"/>
    <w:rsid w:val="00C04131"/>
    <w:rsid w:val="00C15552"/>
    <w:rsid w:val="00C163B6"/>
    <w:rsid w:val="00C30DD1"/>
    <w:rsid w:val="00C31177"/>
    <w:rsid w:val="00C31C64"/>
    <w:rsid w:val="00C54994"/>
    <w:rsid w:val="00C64094"/>
    <w:rsid w:val="00C67F63"/>
    <w:rsid w:val="00C95E8E"/>
    <w:rsid w:val="00CA11F0"/>
    <w:rsid w:val="00CA2E07"/>
    <w:rsid w:val="00CB1ADE"/>
    <w:rsid w:val="00CC504C"/>
    <w:rsid w:val="00CD1AAD"/>
    <w:rsid w:val="00CD2740"/>
    <w:rsid w:val="00CD4DB5"/>
    <w:rsid w:val="00CF632B"/>
    <w:rsid w:val="00D443CC"/>
    <w:rsid w:val="00D57914"/>
    <w:rsid w:val="00D65B79"/>
    <w:rsid w:val="00DA2C59"/>
    <w:rsid w:val="00DB2459"/>
    <w:rsid w:val="00DE5599"/>
    <w:rsid w:val="00E00947"/>
    <w:rsid w:val="00E10535"/>
    <w:rsid w:val="00E125A7"/>
    <w:rsid w:val="00E1301C"/>
    <w:rsid w:val="00E14B9B"/>
    <w:rsid w:val="00E15CF7"/>
    <w:rsid w:val="00E51599"/>
    <w:rsid w:val="00E719DB"/>
    <w:rsid w:val="00E905A9"/>
    <w:rsid w:val="00EC6B75"/>
    <w:rsid w:val="00EC75D8"/>
    <w:rsid w:val="00ED30E9"/>
    <w:rsid w:val="00ED6D74"/>
    <w:rsid w:val="00EE40E5"/>
    <w:rsid w:val="00EE78DC"/>
    <w:rsid w:val="00F16694"/>
    <w:rsid w:val="00F21B8D"/>
    <w:rsid w:val="00F31675"/>
    <w:rsid w:val="00F56FCA"/>
    <w:rsid w:val="00F75C9B"/>
    <w:rsid w:val="00FA525E"/>
    <w:rsid w:val="00FB12D2"/>
    <w:rsid w:val="00FB2079"/>
    <w:rsid w:val="00FB5DA7"/>
    <w:rsid w:val="00FC5705"/>
    <w:rsid w:val="00FD750F"/>
    <w:rsid w:val="00FE304D"/>
    <w:rsid w:val="00FF22A0"/>
    <w:rsid w:val="0E833535"/>
    <w:rsid w:val="13705794"/>
    <w:rsid w:val="2B5B15BB"/>
    <w:rsid w:val="67523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8"/>
    <w:qFormat/>
    <w:uiPriority w:val="9"/>
    <w:pPr>
      <w:widowControl/>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0"/>
    <w:pPr>
      <w:jc w:val="left"/>
    </w:pPr>
  </w:style>
  <w:style w:type="paragraph" w:styleId="4">
    <w:name w:val="Balloon Text"/>
    <w:basedOn w:val="1"/>
    <w:link w:val="12"/>
    <w:unhideWhenUsed/>
    <w:qFormat/>
    <w:uiPriority w:val="0"/>
    <w:pPr>
      <w:spacing w:before="0" w:after="0"/>
    </w:pPr>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paragraph" w:styleId="8">
    <w:name w:val="annotation subject"/>
    <w:basedOn w:val="3"/>
    <w:next w:val="3"/>
    <w:link w:val="20"/>
    <w:semiHidden/>
    <w:unhideWhenUsed/>
    <w:qFormat/>
    <w:uiPriority w:val="99"/>
    <w:rPr>
      <w:b/>
      <w:bCs/>
    </w:rPr>
  </w:style>
  <w:style w:type="character" w:styleId="11">
    <w:name w:val="annotation reference"/>
    <w:basedOn w:val="10"/>
    <w:unhideWhenUsed/>
    <w:qFormat/>
    <w:uiPriority w:val="0"/>
    <w:rPr>
      <w:sz w:val="21"/>
      <w:szCs w:val="21"/>
    </w:rPr>
  </w:style>
  <w:style w:type="character" w:customStyle="1" w:styleId="12">
    <w:name w:val="批注框文本 Char"/>
    <w:basedOn w:val="10"/>
    <w:link w:val="4"/>
    <w:semiHidden/>
    <w:qFormat/>
    <w:uiPriority w:val="0"/>
    <w:rPr>
      <w:sz w:val="18"/>
      <w:szCs w:val="18"/>
    </w:rPr>
  </w:style>
  <w:style w:type="paragraph" w:styleId="13">
    <w:name w:val="List Paragraph"/>
    <w:basedOn w:val="1"/>
    <w:qFormat/>
    <w:uiPriority w:val="34"/>
    <w:pPr>
      <w:ind w:firstLine="420" w:firstLineChars="200"/>
    </w:pPr>
  </w:style>
  <w:style w:type="character" w:customStyle="1" w:styleId="14">
    <w:name w:val="fontstyle01"/>
    <w:basedOn w:val="10"/>
    <w:qFormat/>
    <w:uiPriority w:val="0"/>
    <w:rPr>
      <w:rFonts w:hint="eastAsia" w:ascii="宋体" w:hAnsi="宋体" w:eastAsia="宋体"/>
      <w:color w:val="000000"/>
      <w:sz w:val="28"/>
      <w:szCs w:val="28"/>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paragraph" w:customStyle="1" w:styleId="17">
    <w:name w:val="列出段落1"/>
    <w:basedOn w:val="1"/>
    <w:qFormat/>
    <w:uiPriority w:val="34"/>
    <w:pPr>
      <w:spacing w:before="0" w:beforeAutospacing="0" w:after="0" w:afterAutospacing="0"/>
      <w:ind w:firstLine="420" w:firstLineChars="200"/>
    </w:pPr>
    <w:rPr>
      <w:rFonts w:ascii="Calibri" w:hAnsi="Calibri" w:eastAsia="宋体" w:cs="Times New Roman"/>
    </w:rPr>
  </w:style>
  <w:style w:type="character" w:customStyle="1" w:styleId="18">
    <w:name w:val="标题 3 Char"/>
    <w:basedOn w:val="10"/>
    <w:link w:val="2"/>
    <w:qFormat/>
    <w:uiPriority w:val="9"/>
    <w:rPr>
      <w:rFonts w:ascii="宋体" w:hAnsi="宋体" w:eastAsia="宋体" w:cs="宋体"/>
      <w:b/>
      <w:bCs/>
      <w:kern w:val="0"/>
      <w:sz w:val="27"/>
      <w:szCs w:val="27"/>
    </w:rPr>
  </w:style>
  <w:style w:type="character" w:customStyle="1" w:styleId="19">
    <w:name w:val="批注文字 Char"/>
    <w:basedOn w:val="10"/>
    <w:link w:val="3"/>
    <w:qFormat/>
    <w:uiPriority w:val="0"/>
  </w:style>
  <w:style w:type="character" w:customStyle="1" w:styleId="20">
    <w:name w:val="批注主题 Char"/>
    <w:basedOn w:val="19"/>
    <w:link w:val="8"/>
    <w:semiHidden/>
    <w:qFormat/>
    <w:uiPriority w:val="99"/>
    <w:rPr>
      <w:b/>
      <w:bCs/>
    </w:rPr>
  </w:style>
  <w:style w:type="paragraph" w:customStyle="1" w:styleId="21">
    <w:name w:val="列出段落2"/>
    <w:basedOn w:val="1"/>
    <w:qFormat/>
    <w:uiPriority w:val="34"/>
    <w:pPr>
      <w:spacing w:before="0" w:beforeAutospacing="0" w:after="0" w:afterAutospacing="0"/>
      <w:ind w:firstLine="420" w:firstLineChars="200"/>
    </w:pPr>
    <w:rPr>
      <w:rFonts w:ascii="Times New Roman" w:hAnsi="Times New Roman" w:eastAsia="宋体" w:cs="Times New Roman"/>
      <w:szCs w:val="24"/>
    </w:rPr>
  </w:style>
  <w:style w:type="character" w:customStyle="1" w:styleId="22">
    <w:name w:val="largefont Char"/>
    <w:link w:val="23"/>
    <w:qFormat/>
    <w:uiPriority w:val="0"/>
    <w:rPr>
      <w:rFonts w:ascii="宋体" w:hAnsi="宋体"/>
      <w:sz w:val="24"/>
      <w:szCs w:val="24"/>
    </w:rPr>
  </w:style>
  <w:style w:type="paragraph" w:customStyle="1" w:styleId="23">
    <w:name w:val="largefont"/>
    <w:basedOn w:val="1"/>
    <w:link w:val="22"/>
    <w:qFormat/>
    <w:uiPriority w:val="0"/>
    <w:pPr>
      <w:widowControl/>
      <w:spacing w:line="360" w:lineRule="auto"/>
      <w:ind w:firstLine="480"/>
      <w:jc w:val="left"/>
    </w:pPr>
    <w:rPr>
      <w:rFonts w:ascii="宋体" w:hAnsi="宋体"/>
      <w:sz w:val="24"/>
      <w:szCs w:val="24"/>
    </w:rPr>
  </w:style>
  <w:style w:type="paragraph" w:customStyle="1" w:styleId="24">
    <w:name w:val="列出段落3"/>
    <w:basedOn w:val="1"/>
    <w:qFormat/>
    <w:uiPriority w:val="34"/>
    <w:pPr>
      <w:spacing w:before="0" w:beforeAutospacing="0" w:after="0" w:afterAutospacing="0"/>
      <w:ind w:firstLine="420" w:firstLineChars="200"/>
    </w:pPr>
    <w:rPr>
      <w:rFonts w:ascii="Calibri" w:hAnsi="Calibri" w:eastAsia="宋体" w:cs="Times New Roman"/>
      <w:szCs w:val="24"/>
    </w:rPr>
  </w:style>
  <w:style w:type="paragraph" w:customStyle="1" w:styleId="25">
    <w:name w:val="列出段落4"/>
    <w:basedOn w:val="1"/>
    <w:qFormat/>
    <w:uiPriority w:val="34"/>
    <w:pPr>
      <w:spacing w:before="0" w:beforeAutospacing="0" w:after="0" w:afterAutospacing="0"/>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7755D-9DA3-419B-8FBB-B4FAB6DE74A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2634</Words>
  <Characters>2788</Characters>
  <Lines>20</Lines>
  <Paragraphs>5</Paragraphs>
  <TotalTime>0</TotalTime>
  <ScaleCrop>false</ScaleCrop>
  <LinksUpToDate>false</LinksUpToDate>
  <CharactersWithSpaces>2805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2018-09-20T09:15:00Z</dcterms:created>
  <dc:creator>User</dc:creator>
  <cp:lastModifiedBy>簧刑节授皆</cp:lastModifiedBy>
  <cp:lastPrinted>2017-05-18T07:29:00Z</cp:lastPrinted>
  <dcterms:modified xsi:type="dcterms:W3CDTF">2024-08-01T03:11:57Z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415A2DA335FF4E708F7A23AF9890D15B_13</vt:lpwstr>
  </property>
</Properties>
</file>