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91A7" w14:textId="77777777" w:rsidR="000B4FF7"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附件1：</w:t>
      </w:r>
    </w:p>
    <w:p w14:paraId="1EAFA4FF" w14:textId="77777777" w:rsidR="000B4FF7"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2022年度高端医疗装备企业固定资产</w:t>
      </w:r>
    </w:p>
    <w:p w14:paraId="3BC6E8ED" w14:textId="77777777" w:rsidR="000B4FF7"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投资奖励办事指南</w:t>
      </w:r>
    </w:p>
    <w:p w14:paraId="04241606" w14:textId="77777777" w:rsidR="000B4FF7" w:rsidRDefault="000B4FF7">
      <w:pPr>
        <w:rPr>
          <w:rFonts w:ascii="仿宋_GB2312" w:eastAsia="仿宋_GB2312" w:hAnsi="仿宋_GB2312" w:cs="仿宋_GB2312" w:hint="eastAsia"/>
          <w:sz w:val="32"/>
          <w:szCs w:val="32"/>
        </w:rPr>
      </w:pPr>
    </w:p>
    <w:p w14:paraId="29AA3A57" w14:textId="77777777" w:rsidR="000B4FF7" w:rsidRDefault="00000000">
      <w:pPr>
        <w:spacing w:line="52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5C9E279B"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《北京经济技术开发区关于促进高端医疗装备智造产业高质量发展的若干措施》（</w:t>
      </w:r>
      <w:proofErr w:type="gramStart"/>
      <w:r>
        <w:rPr>
          <w:rFonts w:ascii="仿宋_GB2312" w:eastAsia="仿宋_GB2312" w:hAnsi="仿宋_GB2312" w:cs="仿宋_GB2312" w:hint="eastAsia"/>
          <w:sz w:val="32"/>
          <w:szCs w:val="32"/>
        </w:rPr>
        <w:t>京技管</w:t>
      </w:r>
      <w:proofErr w:type="gramEnd"/>
      <w:r>
        <w:rPr>
          <w:rFonts w:ascii="仿宋_GB2312" w:eastAsia="仿宋_GB2312" w:hAnsi="仿宋_GB2312" w:cs="仿宋_GB2312" w:hint="eastAsia"/>
          <w:sz w:val="32"/>
          <w:szCs w:val="32"/>
        </w:rPr>
        <w:t>发〔2023〕5号）第二条第一款“对具有自主知识产权、首次取得第三类医疗器械注册证并在区内经认定的医药产业空间产业化的企业，按照项目新增固定资产投资额（土地购置费用除外，下同）30%的比例给予一次性奖励，每个项目最高支持额度不超过500万元。每家企业每年支持额度不超过2000万元”。</w:t>
      </w:r>
    </w:p>
    <w:p w14:paraId="169E3664"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00B6F51A"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2022年度高端医疗装备企业固定资产投资奖励</w:t>
      </w:r>
    </w:p>
    <w:p w14:paraId="2CBB0CC5" w14:textId="77777777" w:rsidR="000B4FF7" w:rsidRDefault="00000000">
      <w:pPr>
        <w:spacing w:line="52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6D526993"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（一）申报企业应为从事诊断检验装备、治疗装备、监护</w:t>
      </w:r>
      <w:proofErr w:type="gramStart"/>
      <w:r>
        <w:rPr>
          <w:rFonts w:ascii="仿宋_GB2312" w:eastAsia="仿宋_GB2312" w:hAnsi="仿宋_GB2312" w:cs="仿宋_GB2312" w:hint="eastAsia"/>
          <w:sz w:val="32"/>
          <w:szCs w:val="32"/>
        </w:rPr>
        <w:t>仪生命</w:t>
      </w:r>
      <w:proofErr w:type="gramEnd"/>
      <w:r>
        <w:rPr>
          <w:rFonts w:ascii="仿宋_GB2312" w:eastAsia="仿宋_GB2312" w:hAnsi="仿宋_GB2312" w:cs="仿宋_GB2312" w:hint="eastAsia"/>
          <w:sz w:val="32"/>
          <w:szCs w:val="32"/>
        </w:rPr>
        <w:t>支持装备、中医诊疗装备、妇幼保健装备、有源植介入器械、生物医用材料、高端植介入医疗器械等领域的研发、生产和服务的独立法人，在亦庄新城注册、纳税、</w:t>
      </w:r>
      <w:proofErr w:type="gramStart"/>
      <w:r>
        <w:rPr>
          <w:rFonts w:ascii="仿宋_GB2312" w:eastAsia="仿宋_GB2312" w:hAnsi="仿宋_GB2312" w:cs="仿宋_GB2312" w:hint="eastAsia"/>
          <w:sz w:val="32"/>
          <w:szCs w:val="32"/>
        </w:rPr>
        <w:t>入统并</w:t>
      </w:r>
      <w:proofErr w:type="gramEnd"/>
      <w:r>
        <w:rPr>
          <w:rFonts w:ascii="仿宋_GB2312" w:eastAsia="仿宋_GB2312" w:hAnsi="仿宋_GB2312" w:cs="仿宋_GB2312" w:hint="eastAsia"/>
          <w:sz w:val="32"/>
          <w:szCs w:val="32"/>
        </w:rPr>
        <w:t>实际经营，近三年无重大行政处罚记录和刑事犯罪记录，未列入严重违法失信主体名单。</w:t>
      </w:r>
    </w:p>
    <w:p w14:paraId="300D5F9D" w14:textId="77777777" w:rsidR="000B4FF7" w:rsidRDefault="00000000">
      <w:pPr>
        <w:spacing w:line="52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（二）申报</w:t>
      </w:r>
      <w:r>
        <w:rPr>
          <w:rFonts w:ascii="仿宋_GB2312" w:eastAsia="仿宋_GB2312" w:hAnsi="仿宋_GB2312" w:cs="仿宋_GB2312" w:hint="eastAsia"/>
          <w:sz w:val="32"/>
          <w:szCs w:val="32"/>
          <w:lang w:eastAsia="zh-Hans"/>
        </w:rPr>
        <w:t>企业具有自主知识产权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首次取得第三类医疗器械注册证并在区内经认定的医药产业空间产业化</w:t>
      </w:r>
      <w:r>
        <w:rPr>
          <w:rFonts w:ascii="仿宋_GB2312" w:eastAsia="仿宋_GB2312" w:hAnsi="仿宋_GB2312" w:cs="仿宋_GB2312"/>
          <w:sz w:val="32"/>
          <w:szCs w:val="32"/>
          <w:lang w:eastAsia="zh-Hans"/>
        </w:rPr>
        <w:t>。</w:t>
      </w:r>
    </w:p>
    <w:p w14:paraId="424637F8" w14:textId="77777777" w:rsidR="000B4FF7" w:rsidRDefault="00000000">
      <w:pPr>
        <w:spacing w:line="52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（三）申报企业所投资项目应完成固定投资项目入统。</w:t>
      </w:r>
    </w:p>
    <w:p w14:paraId="0B8F448F" w14:textId="77777777" w:rsidR="000B4FF7" w:rsidRDefault="00000000">
      <w:pPr>
        <w:widowControl/>
        <w:spacing w:line="520" w:lineRule="exact"/>
        <w:ind w:firstLineChars="200" w:firstLine="640"/>
        <w:jc w:val="left"/>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bidi="ar"/>
        </w:rPr>
        <w:t>列入《北京市新增产业的禁止和限制目录》禁止类和限制类范围的企业不予享受</w:t>
      </w:r>
      <w:r>
        <w:rPr>
          <w:rFonts w:ascii="仿宋_GB2312" w:eastAsia="仿宋_GB2312" w:hAnsi="仿宋_GB2312" w:cs="仿宋_GB2312" w:hint="eastAsia"/>
          <w:sz w:val="32"/>
          <w:szCs w:val="32"/>
          <w:lang w:bidi="ar"/>
        </w:rPr>
        <w:t>。</w:t>
      </w:r>
    </w:p>
    <w:p w14:paraId="609ACB2C" w14:textId="77777777" w:rsidR="000B4FF7" w:rsidRDefault="00000000">
      <w:pPr>
        <w:spacing w:line="52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lastRenderedPageBreak/>
        <w:t>四、支持内容及标准</w:t>
      </w:r>
    </w:p>
    <w:p w14:paraId="0F717F09"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1.对企业自2022年1月1日至12月31日，已发生的新增固定资产投资额（土地购置费用除外）30%的比例给予一次性奖励，每个项目最高支持额度不超过500万元。每家企业每年支持额度不超过2000万元。</w:t>
      </w:r>
    </w:p>
    <w:p w14:paraId="0678F602" w14:textId="77777777" w:rsidR="000B4FF7" w:rsidRDefault="00000000">
      <w:pPr>
        <w:pStyle w:val="a4"/>
        <w:spacing w:line="520" w:lineRule="exact"/>
        <w:ind w:firstLine="640"/>
        <w:rPr>
          <w:rFonts w:hint="eastAsia"/>
          <w:kern w:val="0"/>
        </w:rPr>
      </w:pPr>
      <w:r>
        <w:rPr>
          <w:rFonts w:hint="eastAsia"/>
        </w:rPr>
        <w:t>2.补贴金额以元为单位，舍去</w:t>
      </w:r>
      <w:proofErr w:type="gramStart"/>
      <w:r>
        <w:rPr>
          <w:rFonts w:hint="eastAsia"/>
        </w:rPr>
        <w:t>不足元</w:t>
      </w:r>
      <w:proofErr w:type="gramEnd"/>
      <w:r>
        <w:rPr>
          <w:rFonts w:hint="eastAsia"/>
        </w:rPr>
        <w:t>部分。</w:t>
      </w:r>
    </w:p>
    <w:p w14:paraId="5041DBCB"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61DD7C7D" w14:textId="77777777" w:rsidR="000B4FF7" w:rsidRDefault="00000000">
      <w:pPr>
        <w:spacing w:line="520" w:lineRule="exact"/>
        <w:ind w:firstLineChars="200" w:firstLine="664"/>
        <w:outlineLvl w:val="1"/>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01CDFE79" w14:textId="77777777" w:rsidR="000B4FF7" w:rsidRDefault="00000000">
      <w:pPr>
        <w:spacing w:line="520" w:lineRule="exact"/>
        <w:ind w:firstLineChars="200" w:firstLine="640"/>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1.2022年度高端医疗装备企业固定资产投资奖励申报表，在线填写</w:t>
      </w:r>
      <w:r>
        <w:rPr>
          <w:rFonts w:ascii="仿宋_GB2312" w:eastAsia="仿宋_GB2312" w:hAnsi="仿宋_GB2312" w:cs="仿宋_GB2312" w:hint="eastAsia"/>
          <w:spacing w:val="6"/>
          <w:sz w:val="32"/>
          <w:szCs w:val="32"/>
        </w:rPr>
        <w:t>；</w:t>
      </w:r>
    </w:p>
    <w:p w14:paraId="73A38E67" w14:textId="77777777"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556A9018" w14:textId="77777777"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454EC322" w14:textId="77777777"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4870834F" w14:textId="77777777"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5.自主知识产权证明材料，包括但不限于专利证书等，原件彩色扫描上传；</w:t>
      </w:r>
    </w:p>
    <w:p w14:paraId="308C9F49" w14:textId="77777777"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6.2022年</w:t>
      </w:r>
      <w:r>
        <w:rPr>
          <w:rFonts w:ascii="仿宋_GB2312" w:eastAsia="仿宋_GB2312" w:hAnsi="仿宋_GB2312" w:cs="仿宋_GB2312" w:hint="eastAsia"/>
          <w:sz w:val="32"/>
          <w:szCs w:val="32"/>
          <w:lang w:eastAsia="zh-Hans"/>
        </w:rPr>
        <w:t>首</w:t>
      </w:r>
      <w:r>
        <w:rPr>
          <w:rFonts w:ascii="仿宋_GB2312" w:eastAsia="仿宋_GB2312" w:hAnsi="仿宋_GB2312" w:cs="仿宋_GB2312" w:hint="eastAsia"/>
          <w:sz w:val="32"/>
          <w:szCs w:val="32"/>
        </w:rPr>
        <w:t>次取得的</w:t>
      </w:r>
      <w:r>
        <w:rPr>
          <w:rFonts w:ascii="仿宋_GB2312" w:eastAsia="仿宋_GB2312" w:hAnsi="仿宋_GB2312" w:cs="仿宋_GB2312" w:hint="eastAsia"/>
          <w:sz w:val="32"/>
          <w:szCs w:val="32"/>
          <w:lang w:eastAsia="zh-Hans"/>
        </w:rPr>
        <w:t>第三类医疗器械注册证</w:t>
      </w:r>
      <w:r>
        <w:rPr>
          <w:rFonts w:ascii="仿宋_GB2312" w:eastAsia="仿宋_GB2312" w:hAnsi="仿宋_GB2312" w:cs="仿宋_GB2312" w:hint="eastAsia"/>
          <w:sz w:val="32"/>
          <w:szCs w:val="32"/>
        </w:rPr>
        <w:t>、企业医疗器械生产许可证，原件彩色扫描上传；</w:t>
      </w:r>
    </w:p>
    <w:p w14:paraId="4986B533" w14:textId="2B520C8B" w:rsidR="000B4FF7" w:rsidRDefault="00000000">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7.2022年取得的与该产品相关的产业化证明文件（入区协议或项目备案文件或其他在区内产业化的证明材料），原件彩色扫描上传</w:t>
      </w:r>
      <w:r w:rsidR="009E500A">
        <w:rPr>
          <w:rFonts w:ascii="仿宋_GB2312" w:eastAsia="仿宋_GB2312" w:hAnsi="仿宋_GB2312" w:cs="仿宋_GB2312" w:hint="eastAsia"/>
          <w:sz w:val="32"/>
          <w:szCs w:val="32"/>
        </w:rPr>
        <w:t>；</w:t>
      </w:r>
    </w:p>
    <w:p w14:paraId="0F78BC1D" w14:textId="7EE5B6BD" w:rsidR="009E500A" w:rsidRDefault="009E500A">
      <w:pPr>
        <w:spacing w:line="52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sidRPr="009E500A">
        <w:rPr>
          <w:rFonts w:ascii="仿宋_GB2312" w:eastAsia="仿宋_GB2312" w:hAnsi="仿宋_GB2312" w:cs="仿宋_GB2312" w:hint="eastAsia"/>
          <w:sz w:val="32"/>
          <w:szCs w:val="32"/>
        </w:rPr>
        <w:t>相关证明材料，加盖公章，彩色扫描上传。</w:t>
      </w:r>
    </w:p>
    <w:p w14:paraId="78D9AC88" w14:textId="77777777" w:rsidR="000B4FF7" w:rsidRDefault="00000000">
      <w:pPr>
        <w:spacing w:line="52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094BEBC1" w14:textId="77777777" w:rsidR="000B4FF7" w:rsidRDefault="00000000">
      <w:pPr>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w:t>
      </w:r>
      <w:proofErr w:type="gramStart"/>
      <w:r>
        <w:rPr>
          <w:rFonts w:ascii="仿宋_GB2312" w:eastAsia="仿宋_GB2312" w:hAnsi="仿宋_GB2312" w:cs="仿宋_GB2312" w:hint="eastAsia"/>
          <w:sz w:val="32"/>
          <w:szCs w:val="32"/>
        </w:rPr>
        <w:t>下载带</w:t>
      </w:r>
      <w:proofErr w:type="gramEnd"/>
      <w:r>
        <w:rPr>
          <w:rFonts w:ascii="仿宋_GB2312" w:eastAsia="仿宋_GB2312" w:hAnsi="仿宋_GB2312" w:cs="仿宋_GB2312" w:hint="eastAsia"/>
          <w:sz w:val="32"/>
          <w:szCs w:val="32"/>
        </w:rPr>
        <w:t>水印全套申报材料进行打印，一式一份有序装订（整</w:t>
      </w:r>
      <w:r>
        <w:rPr>
          <w:rFonts w:ascii="仿宋_GB2312" w:eastAsia="仿宋_GB2312" w:hAnsi="仿宋_GB2312" w:cs="仿宋_GB2312" w:hint="eastAsia"/>
          <w:sz w:val="32"/>
          <w:szCs w:val="32"/>
        </w:rPr>
        <w:lastRenderedPageBreak/>
        <w:t>本首页、骑缝盖章），其中银行账户信息无需装订，加盖公章，一并递交至受理窗口。</w:t>
      </w:r>
    </w:p>
    <w:p w14:paraId="036C4565"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79D05D20" w14:textId="77777777" w:rsidR="000B4FF7" w:rsidRDefault="00000000">
      <w:pPr>
        <w:pStyle w:val="a9"/>
        <w:widowControl/>
        <w:numPr>
          <w:ilvl w:val="255"/>
          <w:numId w:val="0"/>
        </w:numPr>
        <w:shd w:val="clear" w:color="auto" w:fill="FFFFFF"/>
        <w:spacing w:beforeAutospacing="0" w:afterAutospacing="0"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（一）</w:t>
      </w:r>
      <w:r>
        <w:rPr>
          <w:rFonts w:ascii="仿宋_GB2312" w:eastAsia="仿宋_GB2312" w:hAnsi="仿宋_GB2312" w:cs="仿宋_GB2312" w:hint="eastAsia"/>
          <w:b/>
          <w:bCs/>
          <w:color w:val="000000"/>
          <w:kern w:val="2"/>
          <w:sz w:val="32"/>
          <w:szCs w:val="32"/>
        </w:rPr>
        <w:t>网上</w:t>
      </w:r>
      <w:r>
        <w:rPr>
          <w:rFonts w:ascii="仿宋_GB2312" w:eastAsia="仿宋_GB2312" w:hAnsi="仿宋_GB2312" w:cs="仿宋_GB2312" w:hint="eastAsia"/>
          <w:b/>
          <w:bCs/>
          <w:color w:val="000000"/>
          <w:sz w:val="32"/>
          <w:szCs w:val="32"/>
        </w:rPr>
        <w:t>申报</w:t>
      </w:r>
      <w:r>
        <w:rPr>
          <w:rFonts w:ascii="仿宋_GB2312" w:eastAsia="仿宋_GB2312" w:hAnsi="仿宋_GB2312" w:cs="仿宋_GB2312" w:hint="eastAsia"/>
          <w:color w:val="000000"/>
          <w:sz w:val="32"/>
          <w:szCs w:val="32"/>
        </w:rPr>
        <w:t>：通过经开区</w:t>
      </w:r>
      <w:proofErr w:type="gramStart"/>
      <w:r>
        <w:rPr>
          <w:rFonts w:ascii="仿宋_GB2312" w:eastAsia="仿宋_GB2312" w:hAnsi="仿宋_GB2312" w:cs="仿宋_GB2312" w:hint="eastAsia"/>
          <w:color w:val="000000"/>
          <w:sz w:val="32"/>
          <w:szCs w:val="32"/>
        </w:rPr>
        <w:t>官网</w:t>
      </w:r>
      <w:r>
        <w:rPr>
          <w:rFonts w:ascii="仿宋_GB2312" w:eastAsia="仿宋_GB2312" w:hAnsi="仿宋_GB2312" w:cs="仿宋_GB2312" w:hint="eastAsia"/>
          <w:sz w:val="32"/>
          <w:szCs w:val="32"/>
        </w:rPr>
        <w:t>政策</w:t>
      </w:r>
      <w:proofErr w:type="gramEnd"/>
      <w:r>
        <w:rPr>
          <w:rFonts w:ascii="仿宋_GB2312" w:eastAsia="仿宋_GB2312" w:hAnsi="仿宋_GB2312" w:cs="仿宋_GB2312" w:hint="eastAsia"/>
          <w:sz w:val="32"/>
          <w:szCs w:val="32"/>
        </w:rPr>
        <w:t>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w:t>
      </w:r>
      <w:proofErr w:type="gramStart"/>
      <w:r>
        <w:rPr>
          <w:rFonts w:ascii="仿宋_GB2312" w:eastAsia="仿宋_GB2312" w:hAnsi="仿宋_GB2312" w:cs="仿宋_GB2312" w:hint="eastAsia"/>
          <w:sz w:val="32"/>
          <w:szCs w:val="32"/>
        </w:rPr>
        <w:t>极速模式</w:t>
      </w:r>
      <w:proofErr w:type="gramEnd"/>
      <w:r>
        <w:rPr>
          <w:rFonts w:ascii="仿宋_GB2312" w:eastAsia="仿宋_GB2312" w:hAnsi="仿宋_GB2312" w:cs="仿宋_GB2312" w:hint="eastAsia"/>
          <w:sz w:val="32"/>
          <w:szCs w:val="32"/>
        </w:rPr>
        <w:t>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6449B418" w14:textId="77777777" w:rsidR="000B4FF7" w:rsidRDefault="00000000">
      <w:pPr>
        <w:pStyle w:val="a9"/>
        <w:widowControl/>
        <w:numPr>
          <w:ilvl w:val="255"/>
          <w:numId w:val="0"/>
        </w:numPr>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2418696F"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color w:val="000000"/>
          <w:kern w:val="2"/>
          <w:sz w:val="32"/>
          <w:szCs w:val="32"/>
        </w:rPr>
        <w:t>对申请材料进行实质审核。</w:t>
      </w:r>
    </w:p>
    <w:p w14:paraId="0374E8F4"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w:t>
      </w:r>
      <w:proofErr w:type="gramStart"/>
      <w:r>
        <w:rPr>
          <w:rFonts w:ascii="仿宋_GB2312" w:eastAsia="仿宋_GB2312" w:hAnsi="仿宋_GB2312" w:cs="仿宋_GB2312" w:hint="eastAsia"/>
          <w:color w:val="000000"/>
          <w:kern w:val="2"/>
          <w:sz w:val="32"/>
          <w:szCs w:val="32"/>
        </w:rPr>
        <w:t>下载带</w:t>
      </w:r>
      <w:proofErr w:type="gramEnd"/>
      <w:r>
        <w:rPr>
          <w:rFonts w:ascii="仿宋_GB2312" w:eastAsia="仿宋_GB2312" w:hAnsi="仿宋_GB2312" w:cs="仿宋_GB2312" w:hint="eastAsia"/>
          <w:color w:val="000000"/>
          <w:kern w:val="2"/>
          <w:sz w:val="32"/>
          <w:szCs w:val="32"/>
        </w:rPr>
        <w:t>水印的申报材料进行打印，并前往政务服务中心“政策申报”窗口提交材料，工作人员核验，与网上提交材料一致的，予以收件；不符合的，当场告知补正要求。</w:t>
      </w:r>
    </w:p>
    <w:p w14:paraId="2C23F7F1"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color w:val="000000"/>
          <w:kern w:val="2"/>
          <w:sz w:val="32"/>
          <w:szCs w:val="32"/>
        </w:rPr>
        <w:t>组织专家线下对申请材料进行评审，评审后将结果上传到系统。</w:t>
      </w:r>
    </w:p>
    <w:p w14:paraId="35CF3488"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color w:val="000000"/>
          <w:kern w:val="2"/>
          <w:sz w:val="32"/>
          <w:szCs w:val="32"/>
        </w:rPr>
        <w:t>对审核通过的申报主体拟定兑现扶持奖励金额。</w:t>
      </w:r>
    </w:p>
    <w:p w14:paraId="74A57DC3"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color w:val="000000"/>
          <w:kern w:val="2"/>
          <w:sz w:val="32"/>
          <w:szCs w:val="32"/>
        </w:rPr>
        <w:t>通过政策兑现综合服务平台对审核通过的申报主体进行公示。</w:t>
      </w:r>
    </w:p>
    <w:p w14:paraId="30CB239B" w14:textId="77777777" w:rsidR="000B4FF7" w:rsidRDefault="00000000">
      <w:pPr>
        <w:pStyle w:val="a9"/>
        <w:widowControl/>
        <w:shd w:val="clear" w:color="auto" w:fill="FFFFFF"/>
        <w:spacing w:beforeAutospacing="0" w:afterAutospacing="0"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：经公示无异议的，经开区财政审计局完成资金拨付工作。</w:t>
      </w:r>
    </w:p>
    <w:p w14:paraId="7B9C8B75"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B9769C3" w14:textId="77777777" w:rsidR="000B4FF7" w:rsidRDefault="00000000">
      <w:pPr>
        <w:spacing w:line="52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lastRenderedPageBreak/>
        <w:t>经开区</w:t>
      </w:r>
      <w:r>
        <w:rPr>
          <w:rFonts w:ascii="仿宋_GB2312" w:eastAsia="仿宋_GB2312" w:hAnsi="仿宋_GB2312" w:cs="仿宋_GB2312" w:hint="eastAsia"/>
          <w:color w:val="000000"/>
          <w:sz w:val="32"/>
          <w:szCs w:val="32"/>
        </w:rPr>
        <w:t>生物技术和大健康产业专班</w:t>
      </w:r>
    </w:p>
    <w:p w14:paraId="1FC52EB1"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B817089" w14:textId="77777777" w:rsidR="000B4FF7" w:rsidRDefault="00000000">
      <w:pPr>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06819324"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2B957211"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2023年11月8日至2023年11月21日</w:t>
      </w:r>
    </w:p>
    <w:p w14:paraId="70AFCACD"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666CAA16" w14:textId="77777777" w:rsidR="000B4FF7" w:rsidRDefault="00000000">
      <w:pPr>
        <w:spacing w:line="520" w:lineRule="exact"/>
        <w:ind w:firstLineChars="200" w:firstLine="640"/>
        <w:rPr>
          <w:rFonts w:eastAsia="仿宋_GB2312"/>
          <w:sz w:val="32"/>
          <w:szCs w:val="32"/>
        </w:rPr>
      </w:pPr>
      <w:r>
        <w:rPr>
          <w:rFonts w:eastAsia="仿宋_GB2312" w:hint="eastAsia"/>
          <w:sz w:val="32"/>
          <w:szCs w:val="32"/>
        </w:rPr>
        <w:t>政策咨询：</w:t>
      </w:r>
    </w:p>
    <w:p w14:paraId="2CF1EE19" w14:textId="77777777" w:rsidR="000B4FF7" w:rsidRDefault="00000000">
      <w:pPr>
        <w:spacing w:line="520" w:lineRule="exact"/>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5289C686" w14:textId="77777777" w:rsidR="000B4FF7" w:rsidRDefault="00000000">
      <w:pPr>
        <w:spacing w:line="52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sz w:val="32"/>
          <w:szCs w:val="32"/>
        </w:rPr>
        <w:t>，联系人：孙懿男、牛旭辉，联系电话：010-67814947；010-67882565，工作日上午9:00—12:00，下午2:00—6:00。</w:t>
      </w:r>
    </w:p>
    <w:p w14:paraId="00989001" w14:textId="77777777" w:rsidR="000B4FF7" w:rsidRDefault="00000000">
      <w:pPr>
        <w:spacing w:line="520" w:lineRule="exact"/>
        <w:ind w:firstLineChars="200" w:firstLine="640"/>
        <w:rPr>
          <w:rFonts w:eastAsia="仿宋_GB2312"/>
          <w:sz w:val="32"/>
          <w:szCs w:val="32"/>
        </w:rPr>
      </w:pPr>
      <w:r>
        <w:rPr>
          <w:rFonts w:eastAsia="仿宋_GB2312" w:hint="eastAsia"/>
          <w:sz w:val="32"/>
          <w:szCs w:val="32"/>
        </w:rPr>
        <w:t>技术支持：</w:t>
      </w:r>
    </w:p>
    <w:p w14:paraId="4988A086" w14:textId="77777777" w:rsidR="000B4FF7" w:rsidRDefault="00000000">
      <w:pPr>
        <w:spacing w:line="52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0E410391" w14:textId="77777777" w:rsidR="000B4FF7" w:rsidRDefault="00000000">
      <w:pPr>
        <w:spacing w:line="52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581FE7FA" w14:textId="77777777" w:rsidR="000B4FF7"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FA9C108" w14:textId="77777777" w:rsidR="000B4FF7" w:rsidRDefault="00000000">
      <w:pPr>
        <w:spacing w:line="52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62A96DA8" w14:textId="77777777" w:rsidR="000B4FF7" w:rsidRDefault="00000000">
      <w:pPr>
        <w:spacing w:line="52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0B4FF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E5OWM5ZGUyMmM3ZWYwNTk0NDQ3NDFhZGMxNjg2NmMifQ=="/>
  </w:docVars>
  <w:rsids>
    <w:rsidRoot w:val="00360EF1"/>
    <w:rsid w:val="C7DB93C8"/>
    <w:rsid w:val="DD7E7DC7"/>
    <w:rsid w:val="DEF5E07B"/>
    <w:rsid w:val="DF9F9509"/>
    <w:rsid w:val="EFEEB9E2"/>
    <w:rsid w:val="F5DBA8FA"/>
    <w:rsid w:val="F7DFD98D"/>
    <w:rsid w:val="FFCFCAA5"/>
    <w:rsid w:val="FFEBCD7C"/>
    <w:rsid w:val="FFF36ED8"/>
    <w:rsid w:val="FFF73784"/>
    <w:rsid w:val="0001192B"/>
    <w:rsid w:val="00060052"/>
    <w:rsid w:val="00062C5F"/>
    <w:rsid w:val="00067733"/>
    <w:rsid w:val="000B4FF7"/>
    <w:rsid w:val="000F62F2"/>
    <w:rsid w:val="001145E7"/>
    <w:rsid w:val="00161422"/>
    <w:rsid w:val="00161CCE"/>
    <w:rsid w:val="002838D9"/>
    <w:rsid w:val="00360EF1"/>
    <w:rsid w:val="00395968"/>
    <w:rsid w:val="00457B4D"/>
    <w:rsid w:val="005B05C1"/>
    <w:rsid w:val="006A1513"/>
    <w:rsid w:val="006D0140"/>
    <w:rsid w:val="00710378"/>
    <w:rsid w:val="007A3BD9"/>
    <w:rsid w:val="00844BDB"/>
    <w:rsid w:val="00900A14"/>
    <w:rsid w:val="00923A77"/>
    <w:rsid w:val="0098077A"/>
    <w:rsid w:val="009E500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1E4A9A"/>
    <w:rsid w:val="0646239C"/>
    <w:rsid w:val="06B62BF6"/>
    <w:rsid w:val="06D3553D"/>
    <w:rsid w:val="06FE1C51"/>
    <w:rsid w:val="072A1178"/>
    <w:rsid w:val="074E6B15"/>
    <w:rsid w:val="078B6DBE"/>
    <w:rsid w:val="07936930"/>
    <w:rsid w:val="07A06A1B"/>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E6419A"/>
    <w:rsid w:val="0E4A7C7C"/>
    <w:rsid w:val="0E5672B2"/>
    <w:rsid w:val="0E715E03"/>
    <w:rsid w:val="0EAB08F2"/>
    <w:rsid w:val="0EAD26D4"/>
    <w:rsid w:val="0ED00FB9"/>
    <w:rsid w:val="0EE86C1D"/>
    <w:rsid w:val="0F131376"/>
    <w:rsid w:val="0F193762"/>
    <w:rsid w:val="0F221A0E"/>
    <w:rsid w:val="0F342C18"/>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7013A"/>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F241B"/>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873EAA"/>
    <w:rsid w:val="21B6442D"/>
    <w:rsid w:val="21C06C9F"/>
    <w:rsid w:val="21D10780"/>
    <w:rsid w:val="220962A9"/>
    <w:rsid w:val="22C97BF8"/>
    <w:rsid w:val="22F6591B"/>
    <w:rsid w:val="23117B7A"/>
    <w:rsid w:val="231A5872"/>
    <w:rsid w:val="23403409"/>
    <w:rsid w:val="235F00AC"/>
    <w:rsid w:val="23654BF1"/>
    <w:rsid w:val="23E34E21"/>
    <w:rsid w:val="23F65356"/>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9E7CC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2219B6"/>
    <w:rsid w:val="2C522435"/>
    <w:rsid w:val="2CEC36C7"/>
    <w:rsid w:val="2D2A602F"/>
    <w:rsid w:val="2D6B0ED7"/>
    <w:rsid w:val="2D715293"/>
    <w:rsid w:val="2D7649D6"/>
    <w:rsid w:val="2D9B0AE3"/>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A2A5D"/>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026A40"/>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7478F8"/>
    <w:rsid w:val="48045B63"/>
    <w:rsid w:val="484F2842"/>
    <w:rsid w:val="49006A23"/>
    <w:rsid w:val="492A682B"/>
    <w:rsid w:val="49596A53"/>
    <w:rsid w:val="49A528CA"/>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2B5077"/>
    <w:rsid w:val="4C373125"/>
    <w:rsid w:val="4C990DFC"/>
    <w:rsid w:val="4CBC3A42"/>
    <w:rsid w:val="4CDC02F4"/>
    <w:rsid w:val="4CF91E5B"/>
    <w:rsid w:val="4D181700"/>
    <w:rsid w:val="4D6B0A00"/>
    <w:rsid w:val="4D75145B"/>
    <w:rsid w:val="4D9449F9"/>
    <w:rsid w:val="4D9F002D"/>
    <w:rsid w:val="4DA85F8D"/>
    <w:rsid w:val="4DD62215"/>
    <w:rsid w:val="4E2B5D5D"/>
    <w:rsid w:val="4E8B3508"/>
    <w:rsid w:val="4EA079E3"/>
    <w:rsid w:val="4ED13285"/>
    <w:rsid w:val="4F1A6236"/>
    <w:rsid w:val="4F6A651C"/>
    <w:rsid w:val="4F721548"/>
    <w:rsid w:val="4FA73771"/>
    <w:rsid w:val="4FD4377C"/>
    <w:rsid w:val="4FFF4C5B"/>
    <w:rsid w:val="50086DF5"/>
    <w:rsid w:val="508A103C"/>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028D7"/>
    <w:rsid w:val="56352C58"/>
    <w:rsid w:val="563F0589"/>
    <w:rsid w:val="56416453"/>
    <w:rsid w:val="56611DD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1C2640"/>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AA638F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8D3892"/>
    <w:rsid w:val="70A8641D"/>
    <w:rsid w:val="70B75CF8"/>
    <w:rsid w:val="70C079DE"/>
    <w:rsid w:val="70E77D51"/>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C83DC1"/>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BFE6843"/>
    <w:rsid w:val="7C064DA7"/>
    <w:rsid w:val="7C0A2379"/>
    <w:rsid w:val="7C551636"/>
    <w:rsid w:val="7C5F3CF1"/>
    <w:rsid w:val="7C697AB1"/>
    <w:rsid w:val="7CB460B3"/>
    <w:rsid w:val="7CD445C4"/>
    <w:rsid w:val="7CED17F8"/>
    <w:rsid w:val="7CF17B62"/>
    <w:rsid w:val="7D274421"/>
    <w:rsid w:val="7D3D452B"/>
    <w:rsid w:val="7D957EE1"/>
    <w:rsid w:val="7DEE4CBB"/>
    <w:rsid w:val="7DFC4CA2"/>
    <w:rsid w:val="7E137B54"/>
    <w:rsid w:val="7E4E0E62"/>
    <w:rsid w:val="7E503B32"/>
    <w:rsid w:val="7E6B7B24"/>
    <w:rsid w:val="7E757D8F"/>
    <w:rsid w:val="7E782A8A"/>
    <w:rsid w:val="7EFFFA7B"/>
    <w:rsid w:val="7F914BE2"/>
    <w:rsid w:val="7FC14E2C"/>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F7AAF"/>
  <w15:docId w15:val="{3728DF87-7FB0-487A-907E-32109707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c">
    <w:name w:val="Revision"/>
    <w:hidden/>
    <w:uiPriority w:val="99"/>
    <w:unhideWhenUsed/>
    <w:rsid w:val="009E50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1599</Characters>
  <Application>Microsoft Office Word</Application>
  <DocSecurity>0</DocSecurity>
  <Lines>13</Lines>
  <Paragraphs>3</Paragraphs>
  <ScaleCrop>false</ScaleCrop>
  <Company>China</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19</cp:revision>
  <cp:lastPrinted>2020-03-21T19:03:00Z</cp:lastPrinted>
  <dcterms:created xsi:type="dcterms:W3CDTF">2019-08-11T22:54:00Z</dcterms:created>
  <dcterms:modified xsi:type="dcterms:W3CDTF">2025-03-31T08:51:00Z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06D5F35749E6466FB39074DF7C86986B_13</vt:lpwstr>
  </property>
  <property fmtid="{D5CDD505-2E9C-101B-9397-08002B2CF9AE}" pid="4" name="KSOTemplateDocerSaveRecord">
    <vt:lpwstr>eyJoZGlkIjoiMjg5YzlhMmEwMzkxNWIwOTM4YWVjMDEzNTQyYmQ3MzYiLCJ1c2VySWQiOiIxOTg1MDIyODYifQ==</vt:lpwstr>
  </property>
</Properties>
</file>