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ascii="方正小标宋简体" w:hAnsi="方正小标宋简体" w:eastAsia="方正小标宋简体" w:cs="方正小标宋简体"/>
          <w:sz w:val="44"/>
          <w:szCs w:val="44"/>
        </w:rPr>
      </w:pPr>
      <w:r>
        <w:rPr>
          <w:rFonts w:hint="eastAsia" w:ascii="黑体" w:hAnsi="黑体" w:eastAsia="黑体" w:cs="黑体"/>
          <w:color w:val="333333"/>
          <w:spacing w:val="15"/>
          <w:kern w:val="0"/>
          <w:sz w:val="32"/>
          <w:szCs w:val="32"/>
          <w:shd w:val="clear" w:color="auto" w:fill="FFFFFF"/>
        </w:rPr>
        <w:t>附件</w:t>
      </w:r>
      <w:r>
        <w:rPr>
          <w:rFonts w:hint="eastAsia" w:ascii="黑体" w:hAnsi="黑体" w:eastAsia="黑体" w:cs="黑体"/>
          <w:color w:val="333333"/>
          <w:spacing w:val="15"/>
          <w:kern w:val="0"/>
          <w:sz w:val="32"/>
          <w:szCs w:val="32"/>
          <w:shd w:val="clear" w:color="auto" w:fill="FFFFFF"/>
          <w:lang w:val="en-US" w:eastAsia="zh-CN"/>
        </w:rPr>
        <w:t>5</w:t>
      </w:r>
      <w:r>
        <w:rPr>
          <w:rFonts w:hint="eastAsia" w:ascii="黑体" w:hAnsi="黑体" w:eastAsia="黑体" w:cs="黑体"/>
          <w:color w:val="333333"/>
          <w:spacing w:val="15"/>
          <w:kern w:val="0"/>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before="157" w:beforeLines="50" w:line="560" w:lineRule="exact"/>
        <w:jc w:val="center"/>
        <w:textAlignment w:val="auto"/>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2022年度</w:t>
      </w:r>
      <w:r>
        <w:rPr>
          <w:rFonts w:ascii="方正小标宋简体" w:hAnsi="方正小标宋简体" w:eastAsia="方正小标宋简体" w:cs="方正小标宋简体"/>
          <w:sz w:val="44"/>
          <w:szCs w:val="44"/>
        </w:rPr>
        <w:t>产品获</w:t>
      </w:r>
      <w:r>
        <w:rPr>
          <w:rFonts w:hint="eastAsia" w:ascii="方正小标宋简体" w:hAnsi="方正小标宋简体" w:eastAsia="方正小标宋简体" w:cs="方正小标宋简体"/>
          <w:sz w:val="44"/>
          <w:szCs w:val="44"/>
        </w:rPr>
        <w:t>国外注册认证奖励</w:t>
      </w:r>
    </w:p>
    <w:p>
      <w:pPr>
        <w:spacing w:line="56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办事指南</w:t>
      </w:r>
    </w:p>
    <w:p>
      <w:pPr>
        <w:spacing w:line="560" w:lineRule="exact"/>
        <w:ind w:firstLine="640" w:firstLineChars="200"/>
        <w:outlineLvl w:val="0"/>
        <w:rPr>
          <w:rFonts w:hint="eastAsia" w:ascii="黑体" w:hAnsi="黑体" w:eastAsia="黑体" w:cs="黑体"/>
          <w:sz w:val="32"/>
          <w:szCs w:val="32"/>
        </w:rPr>
      </w:pPr>
    </w:p>
    <w:p>
      <w:pPr>
        <w:spacing w:line="560" w:lineRule="exact"/>
        <w:ind w:firstLine="640" w:firstLineChars="200"/>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《北京经济技术开发区促进医药健康产业高质量发展的若干措施》（京技管发〔2023〕5号）第18条：“</w:t>
      </w:r>
      <w:r>
        <w:rPr>
          <w:rFonts w:hint="eastAsia" w:ascii="仿宋_GB2312" w:hAnsi="仿宋_GB2312" w:eastAsia="仿宋_GB2312" w:cs="仿宋_GB2312"/>
          <w:color w:val="000000"/>
          <w:kern w:val="0"/>
          <w:sz w:val="32"/>
          <w:szCs w:val="32"/>
          <w:highlight w:val="none"/>
          <w:lang w:bidi="ar"/>
        </w:rPr>
        <w:t>支持企业申</w:t>
      </w:r>
      <w:r>
        <w:rPr>
          <w:rFonts w:hint="eastAsia" w:ascii="仿宋_GB2312" w:hAnsi="仿宋_GB2312" w:eastAsia="仿宋_GB2312" w:cs="仿宋_GB2312"/>
          <w:color w:val="000000"/>
          <w:kern w:val="0"/>
          <w:sz w:val="32"/>
          <w:szCs w:val="32"/>
          <w:lang w:bidi="ar"/>
        </w:rPr>
        <w:t>请国外注册认证。对首次获得美国食品药品监督局（FDA）、欧洲药品管理局（EMA）、欧洲共同体（CE）、日本药品医疗器械管理局（PMDA）、世界卫生组织（WHO）、国际药品认证合作组织（PIC/S）等机构批准，获得境外上市资质并在相关国外市场实现销售的药品和医疗器械，按照实际销售额1:1的比例给予一次性奖励，单个产品最高奖励额度不超过100万元，每家企业每年奖励额度不超过300万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二、申报事项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cs="仿宋_GB2312"/>
          <w:sz w:val="32"/>
          <w:szCs w:val="32"/>
        </w:rPr>
      </w:pPr>
      <w:r>
        <w:rPr>
          <w:rFonts w:hint="eastAsia" w:ascii="仿宋_GB2312" w:hAnsi="仿宋_GB2312" w:eastAsia="仿宋_GB2312" w:cs="仿宋_GB2312"/>
          <w:color w:val="000000"/>
          <w:kern w:val="0"/>
          <w:sz w:val="32"/>
          <w:szCs w:val="32"/>
          <w:lang w:bidi="ar"/>
        </w:rPr>
        <w:t>2022年度产品获国外注册认证奖励</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三、申报条件</w:t>
      </w:r>
    </w:p>
    <w:p>
      <w:pPr>
        <w:spacing w:line="560" w:lineRule="exac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（一）申报企业应为从事药品、医疗器械等医药健康相关领域生产的独立法人，在亦庄新城注册、纳税、入统并实际经营，近三年无重大行政处罚记录和刑事犯罪记录，未列入严重违法失信主体名单。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二）企业申报的药品、医疗器械于2022年首次获得美国食品药品监督局（FDA）、欧洲药品管理局（EMA）、欧洲共同体（CE）、日本药品医疗器械管理局（PMDA）、世界卫生组织（WHO）、国际药品认证合作组织（PIC/S）等机构签发的上市许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（三）2022年产品在相关海外市场实现销售。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（四）产品在经开区产业化，</w:t>
      </w:r>
      <w:r>
        <w:rPr>
          <w:rFonts w:hint="eastAsia" w:ascii="仿宋_GB2312" w:hAnsi="仿宋_GB2312" w:eastAsia="仿宋_GB2312" w:cs="仿宋_GB2312"/>
          <w:color w:val="000000"/>
          <w:kern w:val="0"/>
          <w:sz w:val="32"/>
          <w:szCs w:val="32"/>
          <w:lang w:eastAsia="zh-CN" w:bidi="ar"/>
        </w:rPr>
        <w:t>其中</w:t>
      </w:r>
      <w:r>
        <w:rPr>
          <w:rFonts w:hint="eastAsia" w:ascii="仿宋_GB2312" w:hAnsi="仿宋_GB2312" w:eastAsia="仿宋_GB2312" w:cs="仿宋_GB2312"/>
          <w:color w:val="000000"/>
          <w:kern w:val="0"/>
          <w:sz w:val="32"/>
          <w:szCs w:val="32"/>
          <w:lang w:bidi="ar"/>
        </w:rPr>
        <w:t>通过药品上市许可持有人、医疗器械注册人制度开展产业化的，2022年该产品产值计入经开区。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四、支持内容及标准</w:t>
      </w:r>
      <w:bookmarkStart w:id="0" w:name="_GoBack"/>
      <w:bookmarkEnd w:id="0"/>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lang w:eastAsia="zh-Hans"/>
        </w:rPr>
      </w:pPr>
      <w:r>
        <w:rPr>
          <w:rFonts w:hint="eastAsia" w:ascii="仿宋_GB2312" w:hAnsi="宋体" w:eastAsia="仿宋_GB2312" w:cs="仿宋_GB2312"/>
          <w:color w:val="000000"/>
          <w:kern w:val="0"/>
          <w:sz w:val="32"/>
          <w:szCs w:val="32"/>
          <w:lang w:bidi="ar"/>
        </w:rPr>
        <w:t>按照实际销售额1:1的比例给予一次性奖励，单个产品最高奖励额度不超过100万元，每家企业每年奖励额度不超过300万元。</w:t>
      </w:r>
      <w:r>
        <w:rPr>
          <w:rFonts w:hint="eastAsia" w:ascii="仿宋_GB2312" w:hAnsi="仿宋_GB2312" w:eastAsia="仿宋_GB2312" w:cs="仿宋_GB2312"/>
          <w:color w:val="000000"/>
          <w:kern w:val="0"/>
          <w:sz w:val="32"/>
          <w:szCs w:val="32"/>
          <w:lang w:bidi="ar"/>
        </w:rPr>
        <w:t>补贴金额以元为单位，舍去不足元部分。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五、申报材料及要求</w:t>
      </w:r>
    </w:p>
    <w:p>
      <w:pPr>
        <w:keepNext w:val="0"/>
        <w:keepLines w:val="0"/>
        <w:pageBreakBefore w:val="0"/>
        <w:kinsoku/>
        <w:wordWrap/>
        <w:overflowPunct/>
        <w:topLinePunct w:val="0"/>
        <w:autoSpaceDE/>
        <w:autoSpaceDN/>
        <w:bidi w:val="0"/>
        <w:adjustRightInd/>
        <w:snapToGrid/>
        <w:spacing w:line="560" w:lineRule="exact"/>
        <w:ind w:firstLine="664" w:firstLineChars="200"/>
        <w:textAlignment w:val="auto"/>
        <w:outlineLvl w:val="1"/>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（一）申报材料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2"/>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1.2022年度产品获国外注册认证奖励申报</w:t>
      </w:r>
      <w:r>
        <w:rPr>
          <w:rFonts w:hint="eastAsia" w:ascii="仿宋_GB2312" w:hAnsi="仿宋_GB2312" w:eastAsia="仿宋_GB2312" w:cs="仿宋_GB2312"/>
          <w:sz w:val="32"/>
          <w:szCs w:val="32"/>
          <w:lang w:eastAsia="zh-Hans"/>
        </w:rPr>
        <w:t>表</w:t>
      </w:r>
      <w:r>
        <w:rPr>
          <w:rFonts w:hint="eastAsia" w:ascii="仿宋_GB2312" w:hAnsi="仿宋_GB2312" w:eastAsia="仿宋_GB2312" w:cs="仿宋_GB2312"/>
          <w:sz w:val="32"/>
          <w:szCs w:val="32"/>
        </w:rPr>
        <w:t>，在线填写</w:t>
      </w:r>
      <w:r>
        <w:rPr>
          <w:rFonts w:hint="eastAsia" w:ascii="仿宋_GB2312" w:hAnsi="仿宋_GB2312" w:eastAsia="仿宋_GB2312" w:cs="仿宋_GB2312"/>
          <w:spacing w:val="6"/>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3.承诺书，下载模板填写，</w:t>
      </w:r>
      <w:r>
        <w:rPr>
          <w:rFonts w:hint="eastAsia" w:ascii="仿宋_GB2312" w:hAnsi="仿宋_GB2312" w:eastAsia="仿宋_GB2312" w:cs="仿宋_GB2312"/>
          <w:spacing w:val="6"/>
          <w:sz w:val="32"/>
          <w:szCs w:val="32"/>
        </w:rPr>
        <w:t>签字</w:t>
      </w:r>
      <w:r>
        <w:rPr>
          <w:rFonts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rPr>
        <w:t>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4.银行账户信息，下载模板填写，加盖公章，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5.获得相关海外机构注册认证的</w:t>
      </w:r>
      <w:r>
        <w:rPr>
          <w:rFonts w:hint="eastAsia" w:ascii="仿宋_GB2312" w:hAnsi="仿宋_GB2312" w:eastAsia="仿宋_GB2312" w:cs="仿宋_GB2312"/>
          <w:sz w:val="32"/>
          <w:szCs w:val="32"/>
          <w:lang w:eastAsia="zh-Hans"/>
        </w:rPr>
        <w:t>药品或医疗器械注册证</w:t>
      </w:r>
      <w:r>
        <w:rPr>
          <w:rFonts w:hint="eastAsia" w:ascii="仿宋_GB2312" w:hAnsi="仿宋_GB2312" w:eastAsia="仿宋_GB2312" w:cs="仿宋_GB2312"/>
          <w:sz w:val="32"/>
          <w:szCs w:val="32"/>
        </w:rPr>
        <w:t>书，原件彩色扫描上传；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6.药品、医疗器械出口销售合同，原件彩色扫描上传；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7.产品自中国海关出口的报关单，原件彩色扫描上传</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2"/>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eastAsia="zh-Hans"/>
        </w:rPr>
        <w:t>药品</w:t>
      </w:r>
      <w:r>
        <w:rPr>
          <w:rFonts w:ascii="仿宋_GB2312" w:hAnsi="仿宋_GB2312" w:eastAsia="仿宋_GB2312" w:cs="仿宋_GB2312"/>
          <w:sz w:val="32"/>
          <w:szCs w:val="32"/>
          <w:lang w:eastAsia="zh-Hans"/>
        </w:rPr>
        <w:t>或医疗器械</w:t>
      </w:r>
      <w:r>
        <w:rPr>
          <w:rFonts w:hint="eastAsia" w:ascii="仿宋_GB2312" w:hAnsi="仿宋_GB2312" w:eastAsia="仿宋_GB2312" w:cs="仿宋_GB2312"/>
          <w:sz w:val="32"/>
          <w:szCs w:val="32"/>
          <w:lang w:eastAsia="zh-Hans"/>
        </w:rPr>
        <w:t>生产许可证</w:t>
      </w:r>
      <w:r>
        <w:rPr>
          <w:rFonts w:hint="eastAsia" w:ascii="仿宋_GB2312" w:hAnsi="仿宋_GB2312" w:eastAsia="仿宋_GB2312" w:cs="仿宋_GB2312"/>
          <w:sz w:val="32"/>
          <w:szCs w:val="32"/>
        </w:rPr>
        <w:t>，原件彩色扫描上传</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2"/>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经开区</w:t>
      </w:r>
      <w:r>
        <w:rPr>
          <w:rFonts w:hint="eastAsia" w:ascii="仿宋_GB2312" w:hAnsi="仿宋_GB2312" w:eastAsia="仿宋_GB2312" w:cs="仿宋_GB2312"/>
          <w:sz w:val="32"/>
          <w:szCs w:val="32"/>
          <w:highlight w:val="none"/>
        </w:rPr>
        <w:t>产业化的证明文件</w:t>
      </w:r>
      <w:r>
        <w:rPr>
          <w:rFonts w:hint="eastAsia" w:ascii="仿宋_GB2312" w:hAnsi="仿宋_GB2312" w:eastAsia="仿宋_GB2312" w:cs="仿宋_GB2312"/>
          <w:sz w:val="32"/>
          <w:szCs w:val="32"/>
          <w:highlight w:val="none"/>
          <w:lang w:eastAsia="zh-CN"/>
        </w:rPr>
        <w:t>（</w:t>
      </w:r>
      <w:r>
        <w:rPr>
          <w:rFonts w:ascii="仿宋_GB2312" w:hAnsi="仿宋_GB2312" w:eastAsia="仿宋_GB2312" w:cs="仿宋_GB2312"/>
          <w:sz w:val="32"/>
          <w:szCs w:val="32"/>
          <w:highlight w:val="none"/>
        </w:rPr>
        <w:t>入区协议</w:t>
      </w:r>
      <w:r>
        <w:rPr>
          <w:rFonts w:hint="eastAsia" w:ascii="仿宋_GB2312" w:hAnsi="仿宋_GB2312" w:eastAsia="仿宋_GB2312" w:cs="仿宋_GB2312"/>
          <w:sz w:val="32"/>
          <w:szCs w:val="32"/>
          <w:highlight w:val="none"/>
          <w:lang w:eastAsia="zh-CN"/>
        </w:rPr>
        <w:t>或</w:t>
      </w:r>
      <w:r>
        <w:rPr>
          <w:rFonts w:hint="eastAsia" w:ascii="仿宋_GB2312" w:hAnsi="仿宋_GB2312" w:eastAsia="仿宋_GB2312" w:cs="仿宋_GB2312"/>
          <w:sz w:val="32"/>
          <w:szCs w:val="32"/>
          <w:highlight w:val="none"/>
        </w:rPr>
        <w:t>项目备案文件</w:t>
      </w:r>
      <w:r>
        <w:rPr>
          <w:rFonts w:hint="eastAsia" w:ascii="仿宋_GB2312" w:hAnsi="仿宋_GB2312" w:eastAsia="仿宋_GB2312" w:cs="仿宋_GB2312"/>
          <w:sz w:val="32"/>
          <w:szCs w:val="32"/>
          <w:highlight w:val="none"/>
          <w:lang w:val="en-US" w:eastAsia="zh-CN"/>
        </w:rPr>
        <w:t>或其他证明材料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，原件彩色扫描上传</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委托加工生产需提供以下材料：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2"/>
        <w:rPr>
          <w:rFonts w:hint="eastAsia" w:ascii="仿宋_GB2312" w:hAnsi="仿宋_GB2312" w:eastAsia="仿宋_GB2312" w:cs="仿宋_GB2312"/>
          <w:color w:val="auto"/>
          <w:spacing w:val="6"/>
          <w:sz w:val="32"/>
          <w:szCs w:val="32"/>
          <w:highlight w:val="none"/>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通过药品上市许可持有人</w:t>
      </w:r>
      <w:r>
        <w:rPr>
          <w:rFonts w:hint="eastAsia" w:ascii="仿宋_GB2312" w:hAnsi="仿宋_GB2312" w:eastAsia="仿宋_GB2312" w:cs="仿宋_GB2312"/>
          <w:color w:val="auto"/>
          <w:sz w:val="32"/>
          <w:szCs w:val="32"/>
          <w:highlight w:val="none"/>
          <w:lang w:eastAsia="zh-CN"/>
        </w:rPr>
        <w:t>开展产业</w:t>
      </w:r>
      <w:r>
        <w:rPr>
          <w:rFonts w:hint="eastAsia" w:ascii="仿宋_GB2312" w:hAnsi="仿宋_GB2312" w:eastAsia="仿宋_GB2312" w:cs="仿宋_GB2312"/>
          <w:color w:val="auto"/>
          <w:spacing w:val="6"/>
          <w:sz w:val="32"/>
          <w:szCs w:val="32"/>
          <w:highlight w:val="none"/>
          <w:lang w:eastAsia="zh-CN"/>
        </w:rPr>
        <w:t>化的，提供委外生产以及持证单位采购原材料的相关证明材料，加盖公章，</w:t>
      </w:r>
      <w:r>
        <w:rPr>
          <w:rFonts w:hint="eastAsia" w:ascii="仿宋_GB2312" w:hAnsi="仿宋_GB2312" w:eastAsia="仿宋_GB2312" w:cs="仿宋_GB2312"/>
          <w:color w:val="auto"/>
          <w:spacing w:val="6"/>
          <w:sz w:val="32"/>
          <w:szCs w:val="32"/>
          <w:highlight w:val="none"/>
          <w:lang w:val="en-US" w:eastAsia="zh-CN"/>
        </w:rPr>
        <w:t>彩色</w:t>
      </w:r>
      <w:r>
        <w:rPr>
          <w:rFonts w:hint="eastAsia" w:ascii="仿宋_GB2312" w:hAnsi="仿宋_GB2312" w:eastAsia="仿宋_GB2312" w:cs="仿宋_GB2312"/>
          <w:color w:val="auto"/>
          <w:spacing w:val="6"/>
          <w:sz w:val="32"/>
          <w:szCs w:val="32"/>
          <w:highlight w:val="none"/>
          <w:lang w:eastAsia="zh-CN"/>
        </w:rPr>
        <w:t>扫描上传；</w:t>
      </w:r>
    </w:p>
    <w:p>
      <w:pPr>
        <w:keepNext w:val="0"/>
        <w:keepLines w:val="0"/>
        <w:pageBreakBefore w:val="0"/>
        <w:kinsoku/>
        <w:wordWrap/>
        <w:overflowPunct/>
        <w:topLinePunct w:val="0"/>
        <w:autoSpaceDE/>
        <w:autoSpaceDN/>
        <w:bidi w:val="0"/>
        <w:adjustRightInd/>
        <w:snapToGrid/>
        <w:spacing w:line="560" w:lineRule="exact"/>
        <w:ind w:firstLine="664" w:firstLineChars="200"/>
        <w:textAlignment w:val="auto"/>
        <w:outlineLvl w:val="2"/>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color w:val="auto"/>
          <w:spacing w:val="6"/>
          <w:sz w:val="32"/>
          <w:szCs w:val="32"/>
          <w:highlight w:val="none"/>
          <w:lang w:eastAsia="zh-CN"/>
        </w:rPr>
        <w:t>（</w:t>
      </w:r>
      <w:r>
        <w:rPr>
          <w:rFonts w:hint="eastAsia" w:ascii="仿宋_GB2312" w:hAnsi="仿宋_GB2312" w:eastAsia="仿宋_GB2312" w:cs="仿宋_GB2312"/>
          <w:color w:val="auto"/>
          <w:spacing w:val="6"/>
          <w:sz w:val="32"/>
          <w:szCs w:val="32"/>
          <w:highlight w:val="none"/>
          <w:lang w:val="en-US" w:eastAsia="zh-CN"/>
        </w:rPr>
        <w:t>2</w:t>
      </w:r>
      <w:r>
        <w:rPr>
          <w:rFonts w:hint="eastAsia" w:ascii="仿宋_GB2312" w:hAnsi="仿宋_GB2312" w:eastAsia="仿宋_GB2312" w:cs="仿宋_GB2312"/>
          <w:color w:val="auto"/>
          <w:spacing w:val="6"/>
          <w:sz w:val="32"/>
          <w:szCs w:val="32"/>
          <w:highlight w:val="none"/>
          <w:lang w:eastAsia="zh-CN"/>
        </w:rPr>
        <w:t>）</w:t>
      </w:r>
      <w:r>
        <w:rPr>
          <w:rFonts w:hint="eastAsia" w:ascii="仿宋_GB2312" w:hAnsi="仿宋_GB2312" w:eastAsia="仿宋_GB2312" w:cs="仿宋_GB2312"/>
          <w:color w:val="auto"/>
          <w:sz w:val="32"/>
          <w:szCs w:val="32"/>
          <w:highlight w:val="none"/>
          <w:lang w:eastAsia="zh-CN"/>
        </w:rPr>
        <w:t>通过医疗器械注册人制度开展产业化的，提供</w:t>
      </w:r>
      <w:r>
        <w:rPr>
          <w:rFonts w:hint="eastAsia" w:ascii="仿宋_GB2312" w:hAnsi="仿宋_GB2312" w:eastAsia="仿宋_GB2312" w:cs="仿宋_GB2312"/>
          <w:color w:val="auto"/>
          <w:spacing w:val="6"/>
          <w:sz w:val="32"/>
          <w:szCs w:val="32"/>
          <w:highlight w:val="none"/>
          <w:lang w:eastAsia="zh-CN"/>
        </w:rPr>
        <w:t>委外生产以及持证单位采购原材料的相关证明材料，加</w:t>
      </w:r>
      <w:r>
        <w:rPr>
          <w:rFonts w:hint="eastAsia" w:ascii="仿宋_GB2312" w:hAnsi="仿宋_GB2312" w:eastAsia="仿宋_GB2312" w:cs="仿宋_GB2312"/>
          <w:spacing w:val="6"/>
          <w:sz w:val="32"/>
          <w:szCs w:val="32"/>
          <w:lang w:eastAsia="zh-CN"/>
        </w:rPr>
        <w:t>盖公章，</w:t>
      </w:r>
      <w:r>
        <w:rPr>
          <w:rFonts w:hint="eastAsia" w:ascii="仿宋_GB2312" w:hAnsi="仿宋_GB2312" w:eastAsia="仿宋_GB2312" w:cs="仿宋_GB2312"/>
          <w:spacing w:val="6"/>
          <w:sz w:val="32"/>
          <w:szCs w:val="32"/>
          <w:lang w:val="en-US" w:eastAsia="zh-CN"/>
        </w:rPr>
        <w:t>彩色</w:t>
      </w:r>
      <w:r>
        <w:rPr>
          <w:rFonts w:hint="eastAsia" w:ascii="仿宋_GB2312" w:hAnsi="仿宋_GB2312" w:eastAsia="仿宋_GB2312" w:cs="仿宋_GB2312"/>
          <w:spacing w:val="6"/>
          <w:sz w:val="32"/>
          <w:szCs w:val="32"/>
          <w:lang w:eastAsia="zh-CN"/>
        </w:rPr>
        <w:t>扫描上传；</w:t>
      </w:r>
    </w:p>
    <w:p>
      <w:pPr>
        <w:pStyle w:val="2"/>
        <w:spacing w:line="560" w:lineRule="exact"/>
        <w:ind w:firstLine="664" w:firstLineChars="200"/>
        <w:rPr>
          <w:rFonts w:hint="default"/>
          <w:lang w:val="en-US" w:eastAsia="zh-CN"/>
        </w:rPr>
      </w:pPr>
      <w:r>
        <w:rPr>
          <w:rFonts w:hint="eastAsia" w:cs="仿宋_GB2312"/>
          <w:spacing w:val="6"/>
          <w:sz w:val="32"/>
          <w:szCs w:val="32"/>
          <w:lang w:val="en-US" w:eastAsia="zh-CN"/>
        </w:rPr>
        <w:t>11.委托第三方开展药品海外市场销售的委托合同及委托销售发票，原件彩色扫描上传。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（二）打印纸质材料要求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收到打印纸质材料短信通知后，在3个工作日内从平台下载带水印全套申报材料进行打印，一式一份有序装订（整本首页、骑缝盖章），其中银行账户信息无需装订，加盖公章，一并递交至受理窗口。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六、办理程序</w:t>
      </w:r>
    </w:p>
    <w:p>
      <w:pPr>
        <w:pStyle w:val="6"/>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b w:val="0"/>
          <w:bCs w:val="0"/>
          <w:color w:val="000000"/>
          <w:kern w:val="2"/>
          <w:sz w:val="32"/>
          <w:szCs w:val="32"/>
        </w:rPr>
        <w:t>（一）</w:t>
      </w:r>
      <w:r>
        <w:rPr>
          <w:rFonts w:hint="eastAsia" w:ascii="仿宋_GB2312" w:hAnsi="仿宋_GB2312" w:eastAsia="仿宋_GB2312" w:cs="仿宋_GB2312"/>
          <w:b/>
          <w:bCs/>
          <w:color w:val="000000"/>
          <w:kern w:val="2"/>
          <w:sz w:val="32"/>
          <w:szCs w:val="32"/>
        </w:rPr>
        <w:t>网</w:t>
      </w:r>
      <w:r>
        <w:rPr>
          <w:rFonts w:hint="eastAsia" w:ascii="仿宋_GB2312" w:hAnsi="仿宋_GB2312" w:eastAsia="仿宋_GB2312" w:cs="仿宋_GB2312"/>
          <w:b/>
          <w:bCs/>
          <w:color w:val="000000"/>
          <w:sz w:val="32"/>
          <w:szCs w:val="32"/>
        </w:rPr>
        <w:t>上申报</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2"/>
          <w:sz w:val="32"/>
          <w:szCs w:val="32"/>
        </w:rPr>
        <w:t>通过经开区官网政策兑现模块进入政策兑现综合服务平台，或使用360浏览器的极速模式登录网址：zcdx.kfqgw.beijing.gov.cn，注册登录后进行项目申报。如未在规定时间内提交申请的，视为自动放弃。</w:t>
      </w:r>
    </w:p>
    <w:p>
      <w:pPr>
        <w:pStyle w:val="6"/>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b w:val="0"/>
          <w:bCs w:val="0"/>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：经开区政务服务中心对申报主体提交的材料进行完整性审查，材料不齐全或不符合要求的，告知申报主体补齐补正。</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b w:val="0"/>
          <w:bCs w:val="0"/>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：经开区生物技术和大健康产业专班对申请材料进行实质审核。</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b w:val="0"/>
          <w:bCs w:val="0"/>
          <w:color w:val="000000"/>
          <w:kern w:val="2"/>
          <w:sz w:val="32"/>
          <w:szCs w:val="32"/>
        </w:rPr>
        <w:t>（四）</w:t>
      </w:r>
      <w:r>
        <w:rPr>
          <w:rFonts w:hint="eastAsia" w:ascii="仿宋_GB2312" w:hAnsi="仿宋_GB2312" w:eastAsia="仿宋_GB2312" w:cs="仿宋_GB2312"/>
          <w:b/>
          <w:bCs/>
          <w:color w:val="000000"/>
          <w:kern w:val="2"/>
          <w:sz w:val="32"/>
          <w:szCs w:val="32"/>
        </w:rPr>
        <w:t>线下受理</w:t>
      </w:r>
      <w:r>
        <w:rPr>
          <w:rFonts w:hint="eastAsia" w:ascii="仿宋_GB2312" w:hAnsi="仿宋_GB2312" w:eastAsia="仿宋_GB2312" w:cs="仿宋_GB2312"/>
          <w:color w:val="000000"/>
          <w:kern w:val="2"/>
          <w:sz w:val="32"/>
          <w:szCs w:val="32"/>
        </w:rPr>
        <w:t>：申报主体在规定期间内从平台下载带水印的申报材料进行打印，并前往政务服务中心“政策申报”窗口提交材料，工作人员核验，与网上提交材料一致的，予以收件；不符合的，当场告知补正要求。</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b w:val="0"/>
          <w:bCs w:val="0"/>
          <w:color w:val="000000"/>
          <w:kern w:val="2"/>
          <w:sz w:val="32"/>
          <w:szCs w:val="32"/>
        </w:rPr>
        <w:t>（五）</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：经开区生物技术和大健康产业专班对审核通过的申报主体拟定兑现扶持奖励金额。</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b w:val="0"/>
          <w:bCs w:val="0"/>
          <w:color w:val="000000"/>
          <w:kern w:val="2"/>
          <w:sz w:val="32"/>
          <w:szCs w:val="32"/>
        </w:rPr>
        <w:t>（六）</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：经开区生物技术和大健康产业专班通过政策兑现综合服务平台对审核通过的申报主体进行公示。</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b w:val="0"/>
          <w:bCs w:val="0"/>
          <w:color w:val="000000"/>
          <w:kern w:val="2"/>
          <w:sz w:val="32"/>
          <w:szCs w:val="32"/>
        </w:rPr>
        <w:t>（七）</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：经公示无异议的，经开区财政审计局完成资金拨付工作。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七、主责部门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sz w:val="32"/>
          <w:szCs w:val="32"/>
        </w:rPr>
      </w:pPr>
      <w:r>
        <w:rPr>
          <w:rFonts w:hint="eastAsia" w:ascii="仿宋_GB2312" w:hAnsi="仿宋_GB2312" w:eastAsia="仿宋_GB2312" w:cs="仿宋_GB2312"/>
          <w:color w:val="000000"/>
          <w:sz w:val="32"/>
          <w:szCs w:val="32"/>
        </w:rPr>
        <w:t>经开区生物技术和大健康产业专班</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八、受理窗口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北京经济技术开发区万源街4号政务服务中心“政策申报”窗口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九、申报时间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2023年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日至2023年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十、联系人及联系方式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政策咨询：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经开区政务服务中心“政策申报”窗口，联系电话：010-67857687；010-67857878转4，工作日上午9:00—12:00，下午1:30—5:00。</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经开区生物技术和大健康产业专班</w:t>
      </w:r>
      <w:r>
        <w:rPr>
          <w:rFonts w:hint="eastAsia" w:ascii="仿宋_GB2312" w:hAnsi="仿宋_GB2312" w:eastAsia="仿宋_GB2312" w:cs="仿宋_GB2312"/>
          <w:sz w:val="32"/>
          <w:szCs w:val="32"/>
        </w:rPr>
        <w:t>，联系人：胡云婧，联系电话：010-67882076，工作日上午9:00—12:00，下午2:00—6:00。</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技术支持：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联系电话：010-67857638，工作日上午9:00—12:00，下午2:00—6:00。</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十二、特别说明</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xMTJhMTQzN2RkMzcwYWU0NmJmNjYzNGFlMWVmZDcifQ=="/>
  </w:docVars>
  <w:rsids>
    <w:rsidRoot w:val="00360EF1"/>
    <w:rsid w:val="0001192B"/>
    <w:rsid w:val="00012B31"/>
    <w:rsid w:val="00013A26"/>
    <w:rsid w:val="000145CC"/>
    <w:rsid w:val="000252BE"/>
    <w:rsid w:val="00025786"/>
    <w:rsid w:val="00031601"/>
    <w:rsid w:val="000356A2"/>
    <w:rsid w:val="0004702C"/>
    <w:rsid w:val="00052FCA"/>
    <w:rsid w:val="00060052"/>
    <w:rsid w:val="00062C5F"/>
    <w:rsid w:val="000633B2"/>
    <w:rsid w:val="0007247F"/>
    <w:rsid w:val="00075E1B"/>
    <w:rsid w:val="0007671A"/>
    <w:rsid w:val="00092F26"/>
    <w:rsid w:val="0009402B"/>
    <w:rsid w:val="000A62A5"/>
    <w:rsid w:val="000A6A5E"/>
    <w:rsid w:val="000D4F37"/>
    <w:rsid w:val="000D7AA9"/>
    <w:rsid w:val="000E04D2"/>
    <w:rsid w:val="000E3738"/>
    <w:rsid w:val="000F4A09"/>
    <w:rsid w:val="000F62F2"/>
    <w:rsid w:val="00104B6A"/>
    <w:rsid w:val="00105F5A"/>
    <w:rsid w:val="00106956"/>
    <w:rsid w:val="00114068"/>
    <w:rsid w:val="001145E7"/>
    <w:rsid w:val="00140E9A"/>
    <w:rsid w:val="00155D7A"/>
    <w:rsid w:val="00161422"/>
    <w:rsid w:val="00161CCE"/>
    <w:rsid w:val="00161F63"/>
    <w:rsid w:val="00162DE6"/>
    <w:rsid w:val="001633F2"/>
    <w:rsid w:val="00172C1F"/>
    <w:rsid w:val="0019675F"/>
    <w:rsid w:val="001A02F2"/>
    <w:rsid w:val="001B03B2"/>
    <w:rsid w:val="001C0C85"/>
    <w:rsid w:val="001D64B2"/>
    <w:rsid w:val="00204CA0"/>
    <w:rsid w:val="00206F49"/>
    <w:rsid w:val="00233CC6"/>
    <w:rsid w:val="00235599"/>
    <w:rsid w:val="002453F3"/>
    <w:rsid w:val="002474D7"/>
    <w:rsid w:val="00257C93"/>
    <w:rsid w:val="00263763"/>
    <w:rsid w:val="00264BA5"/>
    <w:rsid w:val="002776DB"/>
    <w:rsid w:val="0028079D"/>
    <w:rsid w:val="002838D9"/>
    <w:rsid w:val="00292E8C"/>
    <w:rsid w:val="002A0020"/>
    <w:rsid w:val="002A1CDF"/>
    <w:rsid w:val="002B5CDA"/>
    <w:rsid w:val="002B5E7D"/>
    <w:rsid w:val="002B76DB"/>
    <w:rsid w:val="002D2D42"/>
    <w:rsid w:val="002D3247"/>
    <w:rsid w:val="002D38AE"/>
    <w:rsid w:val="002D487E"/>
    <w:rsid w:val="002D6393"/>
    <w:rsid w:val="002D6B6C"/>
    <w:rsid w:val="002F340A"/>
    <w:rsid w:val="002F358B"/>
    <w:rsid w:val="00302326"/>
    <w:rsid w:val="003033F5"/>
    <w:rsid w:val="003229F7"/>
    <w:rsid w:val="00325884"/>
    <w:rsid w:val="00325F61"/>
    <w:rsid w:val="003316E7"/>
    <w:rsid w:val="00334965"/>
    <w:rsid w:val="0033780A"/>
    <w:rsid w:val="003415BF"/>
    <w:rsid w:val="003454DE"/>
    <w:rsid w:val="00347114"/>
    <w:rsid w:val="003529F3"/>
    <w:rsid w:val="00360EF1"/>
    <w:rsid w:val="0036206A"/>
    <w:rsid w:val="003725C4"/>
    <w:rsid w:val="00380ED9"/>
    <w:rsid w:val="0038120D"/>
    <w:rsid w:val="003827C9"/>
    <w:rsid w:val="00383CB3"/>
    <w:rsid w:val="00386E86"/>
    <w:rsid w:val="003917AD"/>
    <w:rsid w:val="00395968"/>
    <w:rsid w:val="003A662F"/>
    <w:rsid w:val="003A66F2"/>
    <w:rsid w:val="003B143D"/>
    <w:rsid w:val="003B2469"/>
    <w:rsid w:val="003B646A"/>
    <w:rsid w:val="003C20DE"/>
    <w:rsid w:val="003C631A"/>
    <w:rsid w:val="003D3109"/>
    <w:rsid w:val="003E1CF7"/>
    <w:rsid w:val="00406E13"/>
    <w:rsid w:val="004115FA"/>
    <w:rsid w:val="0041328B"/>
    <w:rsid w:val="00435E20"/>
    <w:rsid w:val="00437F80"/>
    <w:rsid w:val="00442447"/>
    <w:rsid w:val="004428B3"/>
    <w:rsid w:val="00457B4D"/>
    <w:rsid w:val="004630D2"/>
    <w:rsid w:val="00465E1F"/>
    <w:rsid w:val="0046794E"/>
    <w:rsid w:val="00471860"/>
    <w:rsid w:val="00473985"/>
    <w:rsid w:val="004739D9"/>
    <w:rsid w:val="0048386A"/>
    <w:rsid w:val="004937BF"/>
    <w:rsid w:val="00494A48"/>
    <w:rsid w:val="004957FF"/>
    <w:rsid w:val="00497FDC"/>
    <w:rsid w:val="004A22B6"/>
    <w:rsid w:val="004A2715"/>
    <w:rsid w:val="004A6CFC"/>
    <w:rsid w:val="004B0243"/>
    <w:rsid w:val="004B63CA"/>
    <w:rsid w:val="004B7EA1"/>
    <w:rsid w:val="004D17DF"/>
    <w:rsid w:val="004D4CDD"/>
    <w:rsid w:val="004E020B"/>
    <w:rsid w:val="004E7F63"/>
    <w:rsid w:val="004F2A60"/>
    <w:rsid w:val="00505A46"/>
    <w:rsid w:val="00530A28"/>
    <w:rsid w:val="00542385"/>
    <w:rsid w:val="00543E67"/>
    <w:rsid w:val="00544063"/>
    <w:rsid w:val="005446F1"/>
    <w:rsid w:val="005606E5"/>
    <w:rsid w:val="00566480"/>
    <w:rsid w:val="0057018C"/>
    <w:rsid w:val="00574DA7"/>
    <w:rsid w:val="0057501E"/>
    <w:rsid w:val="00580B19"/>
    <w:rsid w:val="00583FA2"/>
    <w:rsid w:val="00584EAB"/>
    <w:rsid w:val="00592114"/>
    <w:rsid w:val="00594609"/>
    <w:rsid w:val="0059471C"/>
    <w:rsid w:val="0059497E"/>
    <w:rsid w:val="0059578D"/>
    <w:rsid w:val="00597362"/>
    <w:rsid w:val="005C2B86"/>
    <w:rsid w:val="005D1238"/>
    <w:rsid w:val="005D77F7"/>
    <w:rsid w:val="005F53D4"/>
    <w:rsid w:val="005F65B4"/>
    <w:rsid w:val="006068DE"/>
    <w:rsid w:val="006115A3"/>
    <w:rsid w:val="00611F2D"/>
    <w:rsid w:val="00614CB8"/>
    <w:rsid w:val="00623CC9"/>
    <w:rsid w:val="0063580C"/>
    <w:rsid w:val="00635FD5"/>
    <w:rsid w:val="00647CA2"/>
    <w:rsid w:val="00664C28"/>
    <w:rsid w:val="00673576"/>
    <w:rsid w:val="0068179C"/>
    <w:rsid w:val="006962E5"/>
    <w:rsid w:val="006A1513"/>
    <w:rsid w:val="006A2758"/>
    <w:rsid w:val="006B2244"/>
    <w:rsid w:val="006B3A52"/>
    <w:rsid w:val="006C505A"/>
    <w:rsid w:val="006D0140"/>
    <w:rsid w:val="006D357E"/>
    <w:rsid w:val="006E61BB"/>
    <w:rsid w:val="006F6C54"/>
    <w:rsid w:val="00702AAD"/>
    <w:rsid w:val="0070353D"/>
    <w:rsid w:val="00710378"/>
    <w:rsid w:val="00711155"/>
    <w:rsid w:val="00716E2A"/>
    <w:rsid w:val="007270D2"/>
    <w:rsid w:val="00727662"/>
    <w:rsid w:val="007303B8"/>
    <w:rsid w:val="007327AF"/>
    <w:rsid w:val="007330B8"/>
    <w:rsid w:val="00744E16"/>
    <w:rsid w:val="007527C5"/>
    <w:rsid w:val="00761CFE"/>
    <w:rsid w:val="00775EFD"/>
    <w:rsid w:val="00777061"/>
    <w:rsid w:val="007771C4"/>
    <w:rsid w:val="0077759A"/>
    <w:rsid w:val="00793511"/>
    <w:rsid w:val="007B688C"/>
    <w:rsid w:val="007F3FEB"/>
    <w:rsid w:val="007F758A"/>
    <w:rsid w:val="00803692"/>
    <w:rsid w:val="008056C1"/>
    <w:rsid w:val="008128BC"/>
    <w:rsid w:val="0081637F"/>
    <w:rsid w:val="00837D69"/>
    <w:rsid w:val="0084147A"/>
    <w:rsid w:val="0084324B"/>
    <w:rsid w:val="00844BDB"/>
    <w:rsid w:val="0085725A"/>
    <w:rsid w:val="00857C20"/>
    <w:rsid w:val="00867249"/>
    <w:rsid w:val="00871402"/>
    <w:rsid w:val="00871AFB"/>
    <w:rsid w:val="00872B72"/>
    <w:rsid w:val="00875766"/>
    <w:rsid w:val="00877E17"/>
    <w:rsid w:val="00880B81"/>
    <w:rsid w:val="008A29DE"/>
    <w:rsid w:val="008A7A5A"/>
    <w:rsid w:val="008A7CEF"/>
    <w:rsid w:val="008B41B0"/>
    <w:rsid w:val="008C20E5"/>
    <w:rsid w:val="008C471B"/>
    <w:rsid w:val="008C78C4"/>
    <w:rsid w:val="008D0136"/>
    <w:rsid w:val="008D173C"/>
    <w:rsid w:val="008D613C"/>
    <w:rsid w:val="008D7A47"/>
    <w:rsid w:val="008E2DAE"/>
    <w:rsid w:val="008F2F90"/>
    <w:rsid w:val="008F6BF4"/>
    <w:rsid w:val="00900A14"/>
    <w:rsid w:val="00901524"/>
    <w:rsid w:val="009023F2"/>
    <w:rsid w:val="00902C6C"/>
    <w:rsid w:val="0091068E"/>
    <w:rsid w:val="0091753D"/>
    <w:rsid w:val="00917CC4"/>
    <w:rsid w:val="00921D72"/>
    <w:rsid w:val="00922835"/>
    <w:rsid w:val="00923A77"/>
    <w:rsid w:val="0092576C"/>
    <w:rsid w:val="00927636"/>
    <w:rsid w:val="00931611"/>
    <w:rsid w:val="00940861"/>
    <w:rsid w:val="00945307"/>
    <w:rsid w:val="00945628"/>
    <w:rsid w:val="0094781F"/>
    <w:rsid w:val="009576EC"/>
    <w:rsid w:val="009647C5"/>
    <w:rsid w:val="00967C97"/>
    <w:rsid w:val="009705DC"/>
    <w:rsid w:val="009744E9"/>
    <w:rsid w:val="009800A6"/>
    <w:rsid w:val="0098077A"/>
    <w:rsid w:val="00981124"/>
    <w:rsid w:val="00983174"/>
    <w:rsid w:val="00987218"/>
    <w:rsid w:val="0099286D"/>
    <w:rsid w:val="009B0135"/>
    <w:rsid w:val="009B648C"/>
    <w:rsid w:val="009C1A4B"/>
    <w:rsid w:val="009D4E76"/>
    <w:rsid w:val="009E0777"/>
    <w:rsid w:val="009E18A7"/>
    <w:rsid w:val="009E66FE"/>
    <w:rsid w:val="009F3AB4"/>
    <w:rsid w:val="009F66CF"/>
    <w:rsid w:val="00A24029"/>
    <w:rsid w:val="00A27C33"/>
    <w:rsid w:val="00A3406B"/>
    <w:rsid w:val="00A4734E"/>
    <w:rsid w:val="00A47EE5"/>
    <w:rsid w:val="00A51AAA"/>
    <w:rsid w:val="00A51EAA"/>
    <w:rsid w:val="00A62C0B"/>
    <w:rsid w:val="00A71811"/>
    <w:rsid w:val="00A73B02"/>
    <w:rsid w:val="00A74EEE"/>
    <w:rsid w:val="00A74EFE"/>
    <w:rsid w:val="00A837F0"/>
    <w:rsid w:val="00A8603B"/>
    <w:rsid w:val="00A931E5"/>
    <w:rsid w:val="00AA06F5"/>
    <w:rsid w:val="00AA775B"/>
    <w:rsid w:val="00AC116F"/>
    <w:rsid w:val="00AD06D1"/>
    <w:rsid w:val="00AE6057"/>
    <w:rsid w:val="00AF52DA"/>
    <w:rsid w:val="00B01EB6"/>
    <w:rsid w:val="00B03101"/>
    <w:rsid w:val="00B063E0"/>
    <w:rsid w:val="00B14092"/>
    <w:rsid w:val="00B222CD"/>
    <w:rsid w:val="00B22C2C"/>
    <w:rsid w:val="00B400E7"/>
    <w:rsid w:val="00B50A0F"/>
    <w:rsid w:val="00B65041"/>
    <w:rsid w:val="00B65D5D"/>
    <w:rsid w:val="00B665BC"/>
    <w:rsid w:val="00B67D08"/>
    <w:rsid w:val="00B7052B"/>
    <w:rsid w:val="00B74D80"/>
    <w:rsid w:val="00B80E8B"/>
    <w:rsid w:val="00B8554A"/>
    <w:rsid w:val="00B965D7"/>
    <w:rsid w:val="00BA6B47"/>
    <w:rsid w:val="00BB323E"/>
    <w:rsid w:val="00BC2BCE"/>
    <w:rsid w:val="00BC68DB"/>
    <w:rsid w:val="00BC7F20"/>
    <w:rsid w:val="00BD0457"/>
    <w:rsid w:val="00BD3B09"/>
    <w:rsid w:val="00BE0512"/>
    <w:rsid w:val="00BE5616"/>
    <w:rsid w:val="00BF4FDA"/>
    <w:rsid w:val="00C06388"/>
    <w:rsid w:val="00C122AB"/>
    <w:rsid w:val="00C13106"/>
    <w:rsid w:val="00C14BF8"/>
    <w:rsid w:val="00C1640B"/>
    <w:rsid w:val="00C20A93"/>
    <w:rsid w:val="00C237B8"/>
    <w:rsid w:val="00C26613"/>
    <w:rsid w:val="00C27970"/>
    <w:rsid w:val="00C3006A"/>
    <w:rsid w:val="00C35BE0"/>
    <w:rsid w:val="00C43EAF"/>
    <w:rsid w:val="00C51DE3"/>
    <w:rsid w:val="00C53515"/>
    <w:rsid w:val="00C61DED"/>
    <w:rsid w:val="00C657FF"/>
    <w:rsid w:val="00C73089"/>
    <w:rsid w:val="00C90E02"/>
    <w:rsid w:val="00C930A7"/>
    <w:rsid w:val="00C952C1"/>
    <w:rsid w:val="00CA04D6"/>
    <w:rsid w:val="00CA3565"/>
    <w:rsid w:val="00CA42D3"/>
    <w:rsid w:val="00CA529E"/>
    <w:rsid w:val="00CB046A"/>
    <w:rsid w:val="00CB4113"/>
    <w:rsid w:val="00CB4ABB"/>
    <w:rsid w:val="00CB4F91"/>
    <w:rsid w:val="00CC0F4C"/>
    <w:rsid w:val="00CE1D51"/>
    <w:rsid w:val="00CF16AD"/>
    <w:rsid w:val="00CF78E8"/>
    <w:rsid w:val="00D02892"/>
    <w:rsid w:val="00D034D9"/>
    <w:rsid w:val="00D1416B"/>
    <w:rsid w:val="00D158C1"/>
    <w:rsid w:val="00D17BAD"/>
    <w:rsid w:val="00D35C93"/>
    <w:rsid w:val="00D460B2"/>
    <w:rsid w:val="00D50A4D"/>
    <w:rsid w:val="00D5630D"/>
    <w:rsid w:val="00D668C9"/>
    <w:rsid w:val="00D76185"/>
    <w:rsid w:val="00D76FF7"/>
    <w:rsid w:val="00D77C90"/>
    <w:rsid w:val="00D84373"/>
    <w:rsid w:val="00D85A9F"/>
    <w:rsid w:val="00D9042B"/>
    <w:rsid w:val="00D9142C"/>
    <w:rsid w:val="00D91A38"/>
    <w:rsid w:val="00DB2B49"/>
    <w:rsid w:val="00DB4078"/>
    <w:rsid w:val="00DB722F"/>
    <w:rsid w:val="00DC2CA2"/>
    <w:rsid w:val="00DC71FA"/>
    <w:rsid w:val="00DE76C4"/>
    <w:rsid w:val="00DF04D7"/>
    <w:rsid w:val="00DF173F"/>
    <w:rsid w:val="00DF339B"/>
    <w:rsid w:val="00E05D7B"/>
    <w:rsid w:val="00E078FB"/>
    <w:rsid w:val="00E1145D"/>
    <w:rsid w:val="00E13C09"/>
    <w:rsid w:val="00E26CFB"/>
    <w:rsid w:val="00E32CC5"/>
    <w:rsid w:val="00E474F3"/>
    <w:rsid w:val="00E513EC"/>
    <w:rsid w:val="00E53FFA"/>
    <w:rsid w:val="00E602B3"/>
    <w:rsid w:val="00E65025"/>
    <w:rsid w:val="00E67892"/>
    <w:rsid w:val="00E67FC7"/>
    <w:rsid w:val="00E70C8D"/>
    <w:rsid w:val="00E73A2A"/>
    <w:rsid w:val="00E84216"/>
    <w:rsid w:val="00E9195C"/>
    <w:rsid w:val="00EA199B"/>
    <w:rsid w:val="00EA2EE4"/>
    <w:rsid w:val="00EB0489"/>
    <w:rsid w:val="00EB7E25"/>
    <w:rsid w:val="00ED01F8"/>
    <w:rsid w:val="00ED14D1"/>
    <w:rsid w:val="00EE7549"/>
    <w:rsid w:val="00F007E2"/>
    <w:rsid w:val="00F05F18"/>
    <w:rsid w:val="00F13137"/>
    <w:rsid w:val="00F13D86"/>
    <w:rsid w:val="00F1538A"/>
    <w:rsid w:val="00F2037E"/>
    <w:rsid w:val="00F2043C"/>
    <w:rsid w:val="00F26904"/>
    <w:rsid w:val="00F26F58"/>
    <w:rsid w:val="00F34602"/>
    <w:rsid w:val="00F351EE"/>
    <w:rsid w:val="00F374E9"/>
    <w:rsid w:val="00F56636"/>
    <w:rsid w:val="00F63DD4"/>
    <w:rsid w:val="00F70780"/>
    <w:rsid w:val="00F756BB"/>
    <w:rsid w:val="00F76767"/>
    <w:rsid w:val="00F8179F"/>
    <w:rsid w:val="00F818B2"/>
    <w:rsid w:val="00F8193B"/>
    <w:rsid w:val="00F97440"/>
    <w:rsid w:val="00FA104B"/>
    <w:rsid w:val="00FA5E44"/>
    <w:rsid w:val="00FC10AD"/>
    <w:rsid w:val="00FD0493"/>
    <w:rsid w:val="00FD5493"/>
    <w:rsid w:val="00FE3852"/>
    <w:rsid w:val="00FE754B"/>
    <w:rsid w:val="00FF3BEF"/>
    <w:rsid w:val="00FF5F79"/>
    <w:rsid w:val="00FF772D"/>
    <w:rsid w:val="01540D91"/>
    <w:rsid w:val="01586909"/>
    <w:rsid w:val="015C7ADB"/>
    <w:rsid w:val="017B3B2B"/>
    <w:rsid w:val="01904DED"/>
    <w:rsid w:val="01CB7B50"/>
    <w:rsid w:val="01D948CF"/>
    <w:rsid w:val="01FB4FCA"/>
    <w:rsid w:val="020C0B78"/>
    <w:rsid w:val="0225322D"/>
    <w:rsid w:val="02297D4E"/>
    <w:rsid w:val="023D203E"/>
    <w:rsid w:val="0253538E"/>
    <w:rsid w:val="026102BC"/>
    <w:rsid w:val="0278373A"/>
    <w:rsid w:val="028D7C0E"/>
    <w:rsid w:val="0290748C"/>
    <w:rsid w:val="03056B13"/>
    <w:rsid w:val="03173C63"/>
    <w:rsid w:val="032269ED"/>
    <w:rsid w:val="037C128E"/>
    <w:rsid w:val="03987D96"/>
    <w:rsid w:val="03E353C9"/>
    <w:rsid w:val="03FA3EE0"/>
    <w:rsid w:val="0400649B"/>
    <w:rsid w:val="04080ECA"/>
    <w:rsid w:val="04737D47"/>
    <w:rsid w:val="048B28B7"/>
    <w:rsid w:val="04BF0B67"/>
    <w:rsid w:val="0527651B"/>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CC64FD"/>
    <w:rsid w:val="08D44C62"/>
    <w:rsid w:val="093955CA"/>
    <w:rsid w:val="09677F84"/>
    <w:rsid w:val="09B74FB8"/>
    <w:rsid w:val="09FF2B6A"/>
    <w:rsid w:val="0A12715A"/>
    <w:rsid w:val="0A192B78"/>
    <w:rsid w:val="0A6A0048"/>
    <w:rsid w:val="0A7A09DE"/>
    <w:rsid w:val="0A7A6E57"/>
    <w:rsid w:val="0AD40459"/>
    <w:rsid w:val="0B1708BD"/>
    <w:rsid w:val="0B38121B"/>
    <w:rsid w:val="0B3E75A5"/>
    <w:rsid w:val="0B401B24"/>
    <w:rsid w:val="0B6B119E"/>
    <w:rsid w:val="0B782C5C"/>
    <w:rsid w:val="0BD84C47"/>
    <w:rsid w:val="0BEE6FC8"/>
    <w:rsid w:val="0BF72154"/>
    <w:rsid w:val="0C3A5354"/>
    <w:rsid w:val="0C441E45"/>
    <w:rsid w:val="0C4C6FFF"/>
    <w:rsid w:val="0C7D2B96"/>
    <w:rsid w:val="0C804154"/>
    <w:rsid w:val="0C817D6C"/>
    <w:rsid w:val="0CD93D42"/>
    <w:rsid w:val="0D0138A5"/>
    <w:rsid w:val="0D0D6AD4"/>
    <w:rsid w:val="0D920D6C"/>
    <w:rsid w:val="0D9E4973"/>
    <w:rsid w:val="0DE074D4"/>
    <w:rsid w:val="0E4A7C7C"/>
    <w:rsid w:val="0E5672B2"/>
    <w:rsid w:val="0E715E03"/>
    <w:rsid w:val="0EAB08F2"/>
    <w:rsid w:val="0EAD26D4"/>
    <w:rsid w:val="0ED00FB9"/>
    <w:rsid w:val="0EE86C1D"/>
    <w:rsid w:val="0F131376"/>
    <w:rsid w:val="0F193762"/>
    <w:rsid w:val="0F221A0E"/>
    <w:rsid w:val="0F8C27FB"/>
    <w:rsid w:val="0F934289"/>
    <w:rsid w:val="0FA61C25"/>
    <w:rsid w:val="0FF757D0"/>
    <w:rsid w:val="101D1DF8"/>
    <w:rsid w:val="10452D67"/>
    <w:rsid w:val="106018C4"/>
    <w:rsid w:val="10653491"/>
    <w:rsid w:val="10706EEF"/>
    <w:rsid w:val="1092296C"/>
    <w:rsid w:val="10A01313"/>
    <w:rsid w:val="10C13CF3"/>
    <w:rsid w:val="10E13271"/>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907D15"/>
    <w:rsid w:val="1AB25631"/>
    <w:rsid w:val="1AC071AC"/>
    <w:rsid w:val="1AC627E0"/>
    <w:rsid w:val="1AF423CA"/>
    <w:rsid w:val="1B6F2C26"/>
    <w:rsid w:val="1B714996"/>
    <w:rsid w:val="1B8109FE"/>
    <w:rsid w:val="1B8D4C8F"/>
    <w:rsid w:val="1B9377B6"/>
    <w:rsid w:val="1BB56B5C"/>
    <w:rsid w:val="1BB856F7"/>
    <w:rsid w:val="1C14717E"/>
    <w:rsid w:val="1C1B504A"/>
    <w:rsid w:val="1C2B4E13"/>
    <w:rsid w:val="1C3B6D59"/>
    <w:rsid w:val="1C6E285C"/>
    <w:rsid w:val="1C7B6FF9"/>
    <w:rsid w:val="1D075252"/>
    <w:rsid w:val="1D281687"/>
    <w:rsid w:val="1D451EB0"/>
    <w:rsid w:val="1D615728"/>
    <w:rsid w:val="1D761D5A"/>
    <w:rsid w:val="1D9D6158"/>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A00DB"/>
    <w:rsid w:val="20C93EA2"/>
    <w:rsid w:val="20CC2FA6"/>
    <w:rsid w:val="20D514AE"/>
    <w:rsid w:val="20DE69DC"/>
    <w:rsid w:val="2117052E"/>
    <w:rsid w:val="21335EBD"/>
    <w:rsid w:val="21835613"/>
    <w:rsid w:val="21B6442D"/>
    <w:rsid w:val="21C06C9F"/>
    <w:rsid w:val="21D10780"/>
    <w:rsid w:val="220962A9"/>
    <w:rsid w:val="22C97BF8"/>
    <w:rsid w:val="22F6591B"/>
    <w:rsid w:val="23117B7A"/>
    <w:rsid w:val="231A5872"/>
    <w:rsid w:val="23403409"/>
    <w:rsid w:val="235F00AC"/>
    <w:rsid w:val="23654BF1"/>
    <w:rsid w:val="23CE4A6F"/>
    <w:rsid w:val="23D74769"/>
    <w:rsid w:val="23E34E21"/>
    <w:rsid w:val="248E6D17"/>
    <w:rsid w:val="24AB3E23"/>
    <w:rsid w:val="2533284F"/>
    <w:rsid w:val="25594938"/>
    <w:rsid w:val="255A71D2"/>
    <w:rsid w:val="25DF3625"/>
    <w:rsid w:val="26037A24"/>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4E2D1B"/>
    <w:rsid w:val="2A5F7219"/>
    <w:rsid w:val="2A6102E1"/>
    <w:rsid w:val="2AB24051"/>
    <w:rsid w:val="2AB25697"/>
    <w:rsid w:val="2ACF7AB8"/>
    <w:rsid w:val="2B035A09"/>
    <w:rsid w:val="2B2024A7"/>
    <w:rsid w:val="2B2B2FD4"/>
    <w:rsid w:val="2B833D12"/>
    <w:rsid w:val="2B9B0A58"/>
    <w:rsid w:val="2BA7027E"/>
    <w:rsid w:val="2BAB54C5"/>
    <w:rsid w:val="2BC05AF8"/>
    <w:rsid w:val="2BE54D11"/>
    <w:rsid w:val="2C522435"/>
    <w:rsid w:val="2CEC36C7"/>
    <w:rsid w:val="2D2A602F"/>
    <w:rsid w:val="2D6B0ED7"/>
    <w:rsid w:val="2D715293"/>
    <w:rsid w:val="2D7649D6"/>
    <w:rsid w:val="2DA064BD"/>
    <w:rsid w:val="2E236E07"/>
    <w:rsid w:val="2E2B3CCA"/>
    <w:rsid w:val="2E491136"/>
    <w:rsid w:val="2EC908A3"/>
    <w:rsid w:val="2ED73427"/>
    <w:rsid w:val="2F2F2A58"/>
    <w:rsid w:val="2F5D1137"/>
    <w:rsid w:val="2F6E0190"/>
    <w:rsid w:val="2F6E58FA"/>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A1FD6"/>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4D041F"/>
    <w:rsid w:val="39511D42"/>
    <w:rsid w:val="3967591C"/>
    <w:rsid w:val="39731517"/>
    <w:rsid w:val="39791EC9"/>
    <w:rsid w:val="39841846"/>
    <w:rsid w:val="399C38E8"/>
    <w:rsid w:val="39A60AA5"/>
    <w:rsid w:val="39C93AF0"/>
    <w:rsid w:val="3A5D281B"/>
    <w:rsid w:val="3A906CBE"/>
    <w:rsid w:val="3AA934A6"/>
    <w:rsid w:val="3B0A5D15"/>
    <w:rsid w:val="3B0D16CF"/>
    <w:rsid w:val="3B337BE8"/>
    <w:rsid w:val="3B6877C8"/>
    <w:rsid w:val="3BDA7DE5"/>
    <w:rsid w:val="3C2F160E"/>
    <w:rsid w:val="3C5F033A"/>
    <w:rsid w:val="3CD117BD"/>
    <w:rsid w:val="3CF83180"/>
    <w:rsid w:val="3D0B1E04"/>
    <w:rsid w:val="3D23696B"/>
    <w:rsid w:val="3D7B08D3"/>
    <w:rsid w:val="3D94503B"/>
    <w:rsid w:val="3DAA6DAB"/>
    <w:rsid w:val="3DD55352"/>
    <w:rsid w:val="3DD73586"/>
    <w:rsid w:val="3DE32562"/>
    <w:rsid w:val="3E20508B"/>
    <w:rsid w:val="3ED12338"/>
    <w:rsid w:val="3EE438FE"/>
    <w:rsid w:val="3EF468CE"/>
    <w:rsid w:val="3F087986"/>
    <w:rsid w:val="3F14242B"/>
    <w:rsid w:val="3F31781F"/>
    <w:rsid w:val="3F346049"/>
    <w:rsid w:val="3F3D4664"/>
    <w:rsid w:val="3F580B78"/>
    <w:rsid w:val="3FBC30E1"/>
    <w:rsid w:val="3FD009E6"/>
    <w:rsid w:val="3FD4707F"/>
    <w:rsid w:val="3FFD57FE"/>
    <w:rsid w:val="40945F74"/>
    <w:rsid w:val="409D6C96"/>
    <w:rsid w:val="40A50B34"/>
    <w:rsid w:val="40C0750A"/>
    <w:rsid w:val="410178FA"/>
    <w:rsid w:val="419C40BE"/>
    <w:rsid w:val="41A74911"/>
    <w:rsid w:val="41C24932"/>
    <w:rsid w:val="41EE09AD"/>
    <w:rsid w:val="42271CA4"/>
    <w:rsid w:val="422D36B6"/>
    <w:rsid w:val="423A4979"/>
    <w:rsid w:val="42553C37"/>
    <w:rsid w:val="4275720E"/>
    <w:rsid w:val="428C026D"/>
    <w:rsid w:val="42AB283A"/>
    <w:rsid w:val="42E168E3"/>
    <w:rsid w:val="43465CD3"/>
    <w:rsid w:val="44256103"/>
    <w:rsid w:val="444923EA"/>
    <w:rsid w:val="445E5EFA"/>
    <w:rsid w:val="445F1218"/>
    <w:rsid w:val="44993F4E"/>
    <w:rsid w:val="44BF505E"/>
    <w:rsid w:val="44F72146"/>
    <w:rsid w:val="45276590"/>
    <w:rsid w:val="452B2CE7"/>
    <w:rsid w:val="459F5DC5"/>
    <w:rsid w:val="45C327BF"/>
    <w:rsid w:val="45DB5022"/>
    <w:rsid w:val="45DE6545"/>
    <w:rsid w:val="4634401A"/>
    <w:rsid w:val="46352992"/>
    <w:rsid w:val="46452E7D"/>
    <w:rsid w:val="467F7F60"/>
    <w:rsid w:val="469D497C"/>
    <w:rsid w:val="46C07C6D"/>
    <w:rsid w:val="46C32962"/>
    <w:rsid w:val="46D46FCB"/>
    <w:rsid w:val="46F44A2C"/>
    <w:rsid w:val="473F0C29"/>
    <w:rsid w:val="474159DD"/>
    <w:rsid w:val="48045B63"/>
    <w:rsid w:val="484F2842"/>
    <w:rsid w:val="49006A23"/>
    <w:rsid w:val="492A682B"/>
    <w:rsid w:val="49596A53"/>
    <w:rsid w:val="49AE2D68"/>
    <w:rsid w:val="49C3065B"/>
    <w:rsid w:val="49FE7196"/>
    <w:rsid w:val="4A3148B7"/>
    <w:rsid w:val="4A3C2091"/>
    <w:rsid w:val="4A41431D"/>
    <w:rsid w:val="4A8A325C"/>
    <w:rsid w:val="4AB84ECB"/>
    <w:rsid w:val="4ACF4B48"/>
    <w:rsid w:val="4AD86E60"/>
    <w:rsid w:val="4AEB69AD"/>
    <w:rsid w:val="4B6D7706"/>
    <w:rsid w:val="4BA51F05"/>
    <w:rsid w:val="4BFB127C"/>
    <w:rsid w:val="4C0963DD"/>
    <w:rsid w:val="4C1623CC"/>
    <w:rsid w:val="4C240DC6"/>
    <w:rsid w:val="4C373125"/>
    <w:rsid w:val="4C6308E1"/>
    <w:rsid w:val="4C990DFC"/>
    <w:rsid w:val="4CBC3A42"/>
    <w:rsid w:val="4CDC02F4"/>
    <w:rsid w:val="4CF91E5B"/>
    <w:rsid w:val="4D181700"/>
    <w:rsid w:val="4D6B0A00"/>
    <w:rsid w:val="4D75145B"/>
    <w:rsid w:val="4D9449F9"/>
    <w:rsid w:val="4D9F002D"/>
    <w:rsid w:val="4DA85F8D"/>
    <w:rsid w:val="4DD62215"/>
    <w:rsid w:val="4E2B5D5D"/>
    <w:rsid w:val="4E523C5F"/>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482157"/>
    <w:rsid w:val="54504F86"/>
    <w:rsid w:val="545F151F"/>
    <w:rsid w:val="5462681B"/>
    <w:rsid w:val="54FF0C4E"/>
    <w:rsid w:val="55560136"/>
    <w:rsid w:val="556569E9"/>
    <w:rsid w:val="55806617"/>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7F319C"/>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C14B16"/>
    <w:rsid w:val="5BE96A8D"/>
    <w:rsid w:val="5BF15375"/>
    <w:rsid w:val="5BF938B5"/>
    <w:rsid w:val="5BFBBD8B"/>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DFE1207"/>
    <w:rsid w:val="5E60221A"/>
    <w:rsid w:val="5E852B06"/>
    <w:rsid w:val="5EBB0773"/>
    <w:rsid w:val="5EC9424F"/>
    <w:rsid w:val="5F3F6EB7"/>
    <w:rsid w:val="5F595787"/>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1D055C"/>
    <w:rsid w:val="667B70FF"/>
    <w:rsid w:val="66815ECF"/>
    <w:rsid w:val="668D4153"/>
    <w:rsid w:val="66A82973"/>
    <w:rsid w:val="672E0D6A"/>
    <w:rsid w:val="677F638E"/>
    <w:rsid w:val="67C1331A"/>
    <w:rsid w:val="67F973CE"/>
    <w:rsid w:val="6808097F"/>
    <w:rsid w:val="683E1A42"/>
    <w:rsid w:val="686076FC"/>
    <w:rsid w:val="686504D6"/>
    <w:rsid w:val="68E479A1"/>
    <w:rsid w:val="695C0F3D"/>
    <w:rsid w:val="6A7C3B1B"/>
    <w:rsid w:val="6A9153AF"/>
    <w:rsid w:val="6A9A5399"/>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967149"/>
    <w:rsid w:val="6DCF4058"/>
    <w:rsid w:val="6DE9238A"/>
    <w:rsid w:val="6E2B147B"/>
    <w:rsid w:val="6E33263A"/>
    <w:rsid w:val="6E3A4154"/>
    <w:rsid w:val="6E893371"/>
    <w:rsid w:val="6E8C71B7"/>
    <w:rsid w:val="6EA731B5"/>
    <w:rsid w:val="6EB6086C"/>
    <w:rsid w:val="6EC648DD"/>
    <w:rsid w:val="6EEF0E38"/>
    <w:rsid w:val="6F0C63B7"/>
    <w:rsid w:val="6F113E47"/>
    <w:rsid w:val="6F345206"/>
    <w:rsid w:val="6F941165"/>
    <w:rsid w:val="6FBC2D32"/>
    <w:rsid w:val="70007B47"/>
    <w:rsid w:val="702F1D23"/>
    <w:rsid w:val="705342C1"/>
    <w:rsid w:val="708D3892"/>
    <w:rsid w:val="70A8641D"/>
    <w:rsid w:val="70B75CF8"/>
    <w:rsid w:val="70C079DE"/>
    <w:rsid w:val="712573D2"/>
    <w:rsid w:val="7155010D"/>
    <w:rsid w:val="715C4E8A"/>
    <w:rsid w:val="717F152D"/>
    <w:rsid w:val="71D07EE4"/>
    <w:rsid w:val="720F3D8F"/>
    <w:rsid w:val="72A75458"/>
    <w:rsid w:val="72C56C14"/>
    <w:rsid w:val="72D92721"/>
    <w:rsid w:val="72D9648D"/>
    <w:rsid w:val="732D07CF"/>
    <w:rsid w:val="73436223"/>
    <w:rsid w:val="735538BA"/>
    <w:rsid w:val="73AC6967"/>
    <w:rsid w:val="73AE56BA"/>
    <w:rsid w:val="740941C7"/>
    <w:rsid w:val="74A24F54"/>
    <w:rsid w:val="74DA21D9"/>
    <w:rsid w:val="75250E17"/>
    <w:rsid w:val="75576C93"/>
    <w:rsid w:val="75711074"/>
    <w:rsid w:val="75893E4D"/>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CF1648"/>
    <w:rsid w:val="781D2C7A"/>
    <w:rsid w:val="78372035"/>
    <w:rsid w:val="783A56AF"/>
    <w:rsid w:val="78413BD7"/>
    <w:rsid w:val="788F717D"/>
    <w:rsid w:val="78915F29"/>
    <w:rsid w:val="78A77DB4"/>
    <w:rsid w:val="78B31BDE"/>
    <w:rsid w:val="78E70DA1"/>
    <w:rsid w:val="78F21850"/>
    <w:rsid w:val="791B03AB"/>
    <w:rsid w:val="795724BB"/>
    <w:rsid w:val="79714C66"/>
    <w:rsid w:val="79D31F15"/>
    <w:rsid w:val="79D657CC"/>
    <w:rsid w:val="79E40A04"/>
    <w:rsid w:val="7A151811"/>
    <w:rsid w:val="7B201A3E"/>
    <w:rsid w:val="7B3C52F1"/>
    <w:rsid w:val="7B9D0472"/>
    <w:rsid w:val="7BA046F3"/>
    <w:rsid w:val="7BC37346"/>
    <w:rsid w:val="7BE71A21"/>
    <w:rsid w:val="7BF87E00"/>
    <w:rsid w:val="7C064DA7"/>
    <w:rsid w:val="7C0A2379"/>
    <w:rsid w:val="7C551636"/>
    <w:rsid w:val="7C5F3CF1"/>
    <w:rsid w:val="7C697AB1"/>
    <w:rsid w:val="7C894FB6"/>
    <w:rsid w:val="7CB460B3"/>
    <w:rsid w:val="7CD445C4"/>
    <w:rsid w:val="7CED17F8"/>
    <w:rsid w:val="7CF17B62"/>
    <w:rsid w:val="7D274421"/>
    <w:rsid w:val="7D3D452B"/>
    <w:rsid w:val="7D957EE1"/>
    <w:rsid w:val="7DFC4CA2"/>
    <w:rsid w:val="7E137B54"/>
    <w:rsid w:val="7E4E0E62"/>
    <w:rsid w:val="7E503B32"/>
    <w:rsid w:val="7E6B7B24"/>
    <w:rsid w:val="7E757D8F"/>
    <w:rsid w:val="7E782A8A"/>
    <w:rsid w:val="7EFFFA7B"/>
    <w:rsid w:val="7F1E5B44"/>
    <w:rsid w:val="7FC14E2C"/>
    <w:rsid w:val="9F6F6015"/>
    <w:rsid w:val="C7DB93C8"/>
    <w:rsid w:val="DD7E7DC7"/>
    <w:rsid w:val="DEF5E07B"/>
    <w:rsid w:val="EFEEB9E2"/>
    <w:rsid w:val="F5DBA8FA"/>
    <w:rsid w:val="FABCA2D5"/>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rPr>
  </w:style>
  <w:style w:type="paragraph" w:styleId="3">
    <w:name w:val="annotation text"/>
    <w:basedOn w:val="1"/>
    <w:link w:val="16"/>
    <w:qFormat/>
    <w:uiPriority w:val="0"/>
    <w:pPr>
      <w:jc w:val="left"/>
    </w:p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paragraph" w:styleId="7">
    <w:name w:val="annotation subject"/>
    <w:basedOn w:val="3"/>
    <w:next w:val="3"/>
    <w:link w:val="17"/>
    <w:qFormat/>
    <w:uiPriority w:val="0"/>
    <w:rPr>
      <w:b/>
      <w:bCs/>
    </w:rPr>
  </w:style>
  <w:style w:type="character" w:styleId="10">
    <w:name w:val="Hyperlink"/>
    <w:basedOn w:val="9"/>
    <w:qFormat/>
    <w:uiPriority w:val="0"/>
    <w:rPr>
      <w:color w:val="0000FF"/>
      <w:u w:val="single"/>
    </w:rPr>
  </w:style>
  <w:style w:type="character" w:styleId="11">
    <w:name w:val="annotation reference"/>
    <w:basedOn w:val="9"/>
    <w:qFormat/>
    <w:uiPriority w:val="0"/>
    <w:rPr>
      <w:sz w:val="21"/>
      <w:szCs w:val="21"/>
    </w:rPr>
  </w:style>
  <w:style w:type="character" w:customStyle="1" w:styleId="12">
    <w:name w:val="页眉 字符"/>
    <w:basedOn w:val="9"/>
    <w:link w:val="5"/>
    <w:qFormat/>
    <w:uiPriority w:val="0"/>
    <w:rPr>
      <w:kern w:val="2"/>
      <w:sz w:val="18"/>
      <w:szCs w:val="18"/>
    </w:rPr>
  </w:style>
  <w:style w:type="character" w:customStyle="1" w:styleId="13">
    <w:name w:val="页脚 字符"/>
    <w:basedOn w:val="9"/>
    <w:link w:val="4"/>
    <w:qFormat/>
    <w:uiPriority w:val="0"/>
    <w:rPr>
      <w:kern w:val="2"/>
      <w:sz w:val="18"/>
      <w:szCs w:val="18"/>
    </w:rPr>
  </w:style>
  <w:style w:type="paragraph" w:customStyle="1" w:styleId="14">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5">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6">
    <w:name w:val="批注文字 字符"/>
    <w:basedOn w:val="9"/>
    <w:link w:val="3"/>
    <w:qFormat/>
    <w:uiPriority w:val="0"/>
    <w:rPr>
      <w:kern w:val="2"/>
      <w:sz w:val="21"/>
      <w:szCs w:val="24"/>
    </w:rPr>
  </w:style>
  <w:style w:type="character" w:customStyle="1" w:styleId="17">
    <w:name w:val="批注主题 字符"/>
    <w:basedOn w:val="16"/>
    <w:link w:val="7"/>
    <w:qFormat/>
    <w:uiPriority w:val="0"/>
    <w:rPr>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313</Words>
  <Characters>1790</Characters>
  <Lines>14</Lines>
  <Paragraphs>4</Paragraphs>
  <TotalTime>0</TotalTime>
  <ScaleCrop>false</ScaleCrop>
  <LinksUpToDate>false</LinksUpToDate>
  <CharactersWithSpaces>2099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2023-11-02T03:32:00Z</dcterms:created>
  <dc:creator>zkk</dc:creator>
  <cp:lastModifiedBy>admin</cp:lastModifiedBy>
  <cp:lastPrinted>2023-11-06T03:12:00Z</cp:lastPrinted>
  <dcterms:modified xsi:type="dcterms:W3CDTF">2023-11-07T02:59:31Z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56E373CD3D9B4D5683E9F90F235546F5_13</vt:lpwstr>
  </property>
</Properties>
</file>