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8" w:firstLineChars="62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default"/>
          <w:highlight w:val="yellow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创新联合体</w:t>
      </w:r>
      <w:r>
        <w:rPr>
          <w:rFonts w:hint="default" w:ascii="方正小标宋_GBK" w:hAnsi="宋体" w:eastAsia="方正小标宋_GBK" w:cs="宋体"/>
          <w:sz w:val="44"/>
          <w:szCs w:val="44"/>
        </w:rPr>
        <w:t>入库条件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040404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仿宋_GB2312" w:hAnsi="黑体" w:eastAsia="仿宋_GB2312" w:cs="黑体"/>
          <w:color w:val="040404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40404"/>
          <w:sz w:val="32"/>
          <w:szCs w:val="32"/>
          <w:shd w:val="clear" w:color="auto" w:fill="FFFFFF"/>
        </w:rPr>
        <w:t>一、创新联合体平台的定义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创新联合体是多个主体联合攻关的一种组织模式，是以企业为主体、市场为导向、产学研用深度融合的技术创新组织，以解决产业发展关键核心技术，研发具有先发优势的关键技术、引领未来发展的基础前沿技术为目标，以共同利益为纽带，以市场机制为保障，以“揭榜挂帅”等为手段，由创新资源整合能力强的领军企业或领衔机构牵头，联合相关领域核心科研机构、高校以及产业链上下游企业等共同参与组建的体系化、任务型、开放式紧凑创新合作组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35" w:leftChars="112" w:firstLine="640"/>
        <w:textAlignment w:val="auto"/>
        <w:rPr>
          <w:rFonts w:ascii="黑体" w:hAnsi="黑体" w:eastAsia="黑体" w:cs="黑体"/>
          <w:color w:val="040404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40404"/>
          <w:sz w:val="32"/>
          <w:szCs w:val="32"/>
          <w:shd w:val="clear" w:color="auto" w:fill="FFFFFF"/>
        </w:rPr>
        <w:t>二、创新联合体的</w:t>
      </w:r>
      <w:r>
        <w:rPr>
          <w:rFonts w:hint="default" w:ascii="黑体" w:hAnsi="黑体" w:eastAsia="黑体" w:cs="黑体"/>
          <w:color w:val="040404"/>
          <w:sz w:val="32"/>
          <w:szCs w:val="32"/>
          <w:shd w:val="clear" w:color="auto" w:fill="FFFFFF"/>
        </w:rPr>
        <w:t>入库</w:t>
      </w:r>
      <w:r>
        <w:rPr>
          <w:rFonts w:hint="eastAsia" w:ascii="黑体" w:hAnsi="黑体" w:eastAsia="黑体" w:cs="黑体"/>
          <w:color w:val="040404"/>
          <w:sz w:val="32"/>
          <w:szCs w:val="32"/>
          <w:shd w:val="clear" w:color="auto" w:fill="FFFFFF"/>
        </w:rPr>
        <w:t>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35" w:leftChars="112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color w:val="040404"/>
          <w:sz w:val="32"/>
          <w:szCs w:val="32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创新联合体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的牵头单位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为在经开区范围内工商注册、税务登记和统计登记，具有独立法人资格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从事科技创新和技术服务活动的企业、高等院校、科研院所及科技类民办非企业单位。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35" w:leftChars="112" w:firstLine="640"/>
        <w:textAlignment w:val="auto"/>
        <w:rPr>
          <w:rFonts w:hint="eastAsia"/>
        </w:rPr>
      </w:pPr>
      <w:r>
        <w:rPr>
          <w:rFonts w:hint="default" w:ascii="仿宋_GB2312" w:hAnsi="黑体" w:eastAsia="仿宋_GB2312" w:cs="黑体"/>
          <w:color w:val="040404"/>
          <w:sz w:val="32"/>
          <w:szCs w:val="32"/>
          <w:shd w:val="clear" w:color="auto" w:fill="FFFFFF"/>
        </w:rPr>
        <w:t>2</w:t>
      </w:r>
      <w:r>
        <w:rPr>
          <w:rFonts w:hint="eastAsia" w:ascii="仿宋_GB2312" w:hAnsi="黑体" w:eastAsia="仿宋_GB2312" w:cs="黑体"/>
          <w:color w:val="040404"/>
          <w:sz w:val="32"/>
          <w:szCs w:val="32"/>
          <w:shd w:val="clear" w:color="auto" w:fill="FFFFFF"/>
        </w:rPr>
        <w:t>.牵头单位</w:t>
      </w:r>
      <w:r>
        <w:rPr>
          <w:rFonts w:hint="default" w:ascii="仿宋_GB2312" w:hAnsi="黑体" w:eastAsia="仿宋_GB2312" w:cs="黑体"/>
          <w:color w:val="040404"/>
          <w:sz w:val="32"/>
          <w:szCs w:val="32"/>
          <w:shd w:val="clear" w:color="auto" w:fill="FFFFFF"/>
        </w:rPr>
        <w:t>应为</w:t>
      </w:r>
      <w:r>
        <w:rPr>
          <w:rFonts w:hint="eastAsia" w:ascii="仿宋_GB2312" w:hAnsi="黑体" w:eastAsia="仿宋_GB2312" w:cs="黑体"/>
          <w:color w:val="040404"/>
          <w:sz w:val="32"/>
          <w:szCs w:val="32"/>
          <w:shd w:val="clear" w:color="auto" w:fill="FFFFFF"/>
        </w:rPr>
        <w:t>技术创新能力强、产业示范带动作用显著的领军企业或其他符合条件的领衔机构，能够集聚相关领域高校院所、产业链上下游企业等创新资源，具备较强的行业影响力。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35" w:leftChars="112" w:firstLine="640"/>
        <w:textAlignment w:val="auto"/>
        <w:rPr>
          <w:rFonts w:ascii="仿宋_GB2312" w:hAnsi="黑体" w:eastAsia="仿宋_GB2312" w:cs="黑体"/>
          <w:color w:val="040404"/>
          <w:sz w:val="32"/>
          <w:szCs w:val="32"/>
          <w:shd w:val="clear" w:color="auto" w:fill="FFFFFF"/>
        </w:rPr>
      </w:pPr>
      <w:r>
        <w:rPr>
          <w:rFonts w:hint="default" w:ascii="仿宋_GB2312" w:hAnsi="黑体" w:eastAsia="仿宋_GB2312" w:cs="黑体"/>
          <w:color w:val="040404"/>
          <w:sz w:val="32"/>
          <w:szCs w:val="32"/>
          <w:shd w:val="clear" w:color="auto" w:fill="FFFFFF"/>
        </w:rPr>
        <w:t>3.</w:t>
      </w:r>
      <w:r>
        <w:rPr>
          <w:rFonts w:hint="eastAsia" w:ascii="仿宋_GB2312" w:hAnsi="黑体" w:eastAsia="仿宋_GB2312" w:cs="黑体"/>
          <w:color w:val="040404"/>
          <w:sz w:val="32"/>
          <w:szCs w:val="32"/>
          <w:shd w:val="clear" w:color="auto" w:fill="FFFFFF"/>
        </w:rPr>
        <w:t>企业合作的产业链上下游企业原则上不少于1家，联合相关领域核心科研机构、高校原则上不少于1家。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35" w:leftChars="112" w:firstLine="640"/>
        <w:textAlignment w:val="auto"/>
        <w:rPr>
          <w:rFonts w:ascii="仿宋_GB2312" w:hAnsi="黑体" w:eastAsia="仿宋_GB2312" w:cs="黑体"/>
          <w:color w:val="040404"/>
          <w:sz w:val="32"/>
          <w:szCs w:val="32"/>
          <w:shd w:val="clear" w:color="auto" w:fill="FFFFFF"/>
        </w:rPr>
      </w:pPr>
      <w:r>
        <w:rPr>
          <w:rFonts w:hint="default" w:ascii="仿宋_GB2312" w:hAnsi="黑体" w:eastAsia="仿宋_GB2312" w:cs="黑体"/>
          <w:color w:val="040404"/>
          <w:sz w:val="32"/>
          <w:szCs w:val="32"/>
          <w:shd w:val="clear" w:color="auto" w:fill="FFFFFF"/>
        </w:rPr>
        <w:t>4</w:t>
      </w:r>
      <w:r>
        <w:rPr>
          <w:rFonts w:hint="eastAsia" w:ascii="仿宋_GB2312" w:hAnsi="黑体" w:eastAsia="仿宋_GB2312" w:cs="黑体"/>
          <w:color w:val="040404"/>
          <w:sz w:val="32"/>
          <w:szCs w:val="32"/>
          <w:shd w:val="clear" w:color="auto" w:fill="FFFFFF"/>
        </w:rPr>
        <w:t>.各成员单位应签订组建协议，建立权责清晰的协作机制，实行“行政+技术”双总师负责制。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35" w:leftChars="112" w:firstLine="640"/>
        <w:textAlignment w:val="auto"/>
        <w:rPr>
          <w:rFonts w:ascii="仿宋_GB2312" w:hAnsi="黑体" w:eastAsia="仿宋_GB2312" w:cs="黑体"/>
          <w:color w:val="040404"/>
          <w:sz w:val="32"/>
          <w:szCs w:val="32"/>
          <w:shd w:val="clear" w:color="auto" w:fill="FFFFFF"/>
        </w:rPr>
      </w:pPr>
      <w:r>
        <w:rPr>
          <w:rFonts w:hint="default" w:ascii="仿宋_GB2312" w:hAnsi="黑体" w:eastAsia="仿宋_GB2312" w:cs="黑体"/>
          <w:color w:val="040404"/>
          <w:sz w:val="32"/>
          <w:szCs w:val="32"/>
          <w:shd w:val="clear" w:color="auto" w:fill="FFFFFF"/>
        </w:rPr>
        <w:t>5.</w:t>
      </w:r>
      <w:r>
        <w:rPr>
          <w:rFonts w:hint="eastAsia" w:ascii="仿宋_GB2312" w:hAnsi="黑体" w:eastAsia="仿宋_GB2312" w:cs="黑体"/>
          <w:color w:val="040404"/>
          <w:sz w:val="32"/>
          <w:szCs w:val="32"/>
          <w:shd w:val="clear" w:color="auto" w:fill="FFFFFF"/>
        </w:rPr>
        <w:t>应建立决策调度、协同攻关、收益分配、知识产权管理、标准创制、推广应用、资金投入等运行机制。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35" w:leftChars="112" w:firstLine="640"/>
        <w:textAlignment w:val="auto"/>
        <w:rPr>
          <w:rFonts w:ascii="仿宋_GB2312" w:hAnsi="黑体" w:eastAsia="仿宋_GB2312" w:cs="黑体"/>
          <w:color w:val="040404"/>
          <w:sz w:val="32"/>
          <w:szCs w:val="32"/>
          <w:shd w:val="clear" w:color="auto" w:fill="FFFFFF"/>
        </w:rPr>
      </w:pPr>
      <w:r>
        <w:rPr>
          <w:rFonts w:hint="default" w:ascii="仿宋_GB2312" w:hAnsi="黑体" w:eastAsia="仿宋_GB2312" w:cs="黑体"/>
          <w:color w:val="040404"/>
          <w:sz w:val="32"/>
          <w:szCs w:val="32"/>
          <w:shd w:val="clear" w:color="auto" w:fill="FFFFFF"/>
        </w:rPr>
        <w:t>6.</w:t>
      </w:r>
      <w:r>
        <w:rPr>
          <w:rFonts w:hint="eastAsia" w:ascii="仿宋_GB2312" w:hAnsi="黑体" w:eastAsia="仿宋_GB2312" w:cs="黑体"/>
          <w:color w:val="040404"/>
          <w:sz w:val="32"/>
          <w:szCs w:val="32"/>
          <w:shd w:val="clear" w:color="auto" w:fill="FFFFFF"/>
        </w:rPr>
        <w:t>成员单位应提供资金、技术、人才、仪器设备、办公科研场地等支持。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35" w:leftChars="112" w:firstLine="640"/>
        <w:textAlignment w:val="auto"/>
        <w:rPr>
          <w:rFonts w:hint="default"/>
        </w:rPr>
      </w:pPr>
      <w:r>
        <w:rPr>
          <w:rFonts w:hint="default" w:ascii="仿宋_GB2312" w:hAnsi="黑体" w:eastAsia="仿宋_GB2312" w:cs="黑体"/>
          <w:color w:val="040404"/>
          <w:sz w:val="32"/>
          <w:szCs w:val="32"/>
          <w:shd w:val="clear" w:color="auto" w:fill="FFFFFF"/>
        </w:rPr>
        <w:t>7</w:t>
      </w:r>
      <w:r>
        <w:rPr>
          <w:rFonts w:ascii="仿宋_GB2312" w:hAnsi="黑体" w:eastAsia="仿宋_GB2312" w:cs="黑体"/>
          <w:color w:val="040404"/>
          <w:sz w:val="32"/>
          <w:szCs w:val="32"/>
          <w:shd w:val="clear" w:color="auto" w:fill="FFFFFF"/>
        </w:rPr>
        <w:t>.</w:t>
      </w:r>
      <w:r>
        <w:rPr>
          <w:rFonts w:hint="eastAsia" w:ascii="仿宋_GB2312" w:hAnsi="黑体" w:eastAsia="仿宋_GB2312" w:cs="黑体"/>
          <w:color w:val="040404"/>
          <w:sz w:val="32"/>
          <w:szCs w:val="32"/>
          <w:shd w:val="clear" w:color="auto" w:fill="FFFFFF"/>
        </w:rPr>
        <w:t>具有明晰的发展运营计划、布局和明确的任务、资金、成果等指标。</w:t>
      </w:r>
    </w:p>
    <w:p>
      <w:pPr>
        <w:pStyle w:val="2"/>
        <w:adjustRightInd w:val="0"/>
        <w:snapToGrid w:val="0"/>
        <w:spacing w:after="240"/>
        <w:ind w:left="235" w:leftChars="112" w:firstLine="640"/>
      </w:pPr>
    </w:p>
    <w:p>
      <w:pPr>
        <w:pStyle w:val="2"/>
        <w:adjustRightInd w:val="0"/>
        <w:snapToGrid w:val="0"/>
        <w:ind w:firstLine="640"/>
      </w:pPr>
    </w:p>
    <w:p>
      <w:pPr>
        <w:pStyle w:val="2"/>
        <w:adjustRightInd w:val="0"/>
        <w:snapToGrid w:val="0"/>
        <w:ind w:firstLine="640"/>
      </w:pPr>
    </w:p>
    <w:p>
      <w:pPr>
        <w:pStyle w:val="2"/>
        <w:adjustRightInd w:val="0"/>
        <w:snapToGrid w:val="0"/>
        <w:ind w:firstLine="640"/>
      </w:pPr>
    </w:p>
    <w:p>
      <w:pPr>
        <w:pStyle w:val="2"/>
        <w:adjustRightInd w:val="0"/>
        <w:snapToGrid w:val="0"/>
        <w:ind w:firstLine="236" w:firstLineChars="74"/>
      </w:pPr>
    </w:p>
    <w:p>
      <w:pPr>
        <w:pStyle w:val="2"/>
        <w:adjustRightInd w:val="0"/>
        <w:snapToGrid w:val="0"/>
        <w:ind w:firstLine="236" w:firstLineChars="74"/>
      </w:pPr>
    </w:p>
    <w:p>
      <w:pPr>
        <w:pStyle w:val="2"/>
        <w:adjustRightInd w:val="0"/>
        <w:snapToGrid w:val="0"/>
        <w:ind w:firstLine="236" w:firstLineChars="74"/>
      </w:pPr>
    </w:p>
    <w:p>
      <w:pPr>
        <w:pStyle w:val="2"/>
        <w:adjustRightInd w:val="0"/>
        <w:snapToGrid w:val="0"/>
        <w:ind w:firstLine="236" w:firstLineChars="74"/>
      </w:pPr>
    </w:p>
    <w:p>
      <w:pPr>
        <w:pStyle w:val="2"/>
        <w:adjustRightInd w:val="0"/>
        <w:snapToGrid w:val="0"/>
        <w:ind w:firstLine="0" w:firstLineChars="0"/>
      </w:pPr>
    </w:p>
    <w:p>
      <w:pPr>
        <w:ind w:left="0" w:leftChars="0" w:firstLine="0" w:firstLineChars="0"/>
        <w:jc w:val="center"/>
      </w:pPr>
      <w:bookmarkStart w:id="0" w:name="_Hlk137214329"/>
      <w:r>
        <w:rPr>
          <w:rFonts w:hint="eastAsia" w:ascii="方正小标宋_GBK" w:hAnsi="宋体" w:eastAsia="方正小标宋_GBK" w:cs="宋体"/>
          <w:sz w:val="44"/>
          <w:szCs w:val="44"/>
        </w:rPr>
        <w:t>创新联合体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情况表</w:t>
      </w:r>
    </w:p>
    <w:tbl>
      <w:tblPr>
        <w:tblStyle w:val="10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28"/>
        <w:gridCol w:w="19"/>
        <w:gridCol w:w="2385"/>
        <w:gridCol w:w="5"/>
        <w:gridCol w:w="2390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0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一、牵头单位信息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vAlign w:val="center"/>
          </w:tcPr>
          <w:p>
            <w:pPr>
              <w:tabs>
                <w:tab w:val="left" w:pos="653"/>
                <w:tab w:val="center" w:pos="1278"/>
              </w:tabs>
              <w:spacing w:line="3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机构名称</w:t>
            </w:r>
          </w:p>
        </w:tc>
        <w:tc>
          <w:tcPr>
            <w:tcW w:w="7449" w:type="dxa"/>
            <w:gridSpan w:val="6"/>
            <w:vAlign w:val="center"/>
          </w:tcPr>
          <w:p>
            <w:pPr>
              <w:snapToGrid w:val="0"/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vAlign w:val="center"/>
          </w:tcPr>
          <w:p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2628" w:type="dxa"/>
            <w:vAlign w:val="center"/>
          </w:tcPr>
          <w:p>
            <w:pPr>
              <w:snapToGrid w:val="0"/>
              <w:spacing w:line="360" w:lineRule="exact"/>
              <w:ind w:firstLine="560" w:firstLineChars="20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注册资本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snapToGrid w:val="0"/>
              <w:spacing w:line="360" w:lineRule="exact"/>
              <w:ind w:firstLine="560" w:firstLine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vAlign w:val="center"/>
          </w:tcPr>
          <w:p>
            <w:pPr>
              <w:snapToGrid w:val="0"/>
              <w:spacing w:line="3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注册地址</w:t>
            </w:r>
          </w:p>
        </w:tc>
        <w:tc>
          <w:tcPr>
            <w:tcW w:w="7449" w:type="dxa"/>
            <w:gridSpan w:val="6"/>
            <w:vAlign w:val="center"/>
          </w:tcPr>
          <w:p>
            <w:pPr>
              <w:snapToGrid w:val="0"/>
              <w:spacing w:line="360" w:lineRule="exact"/>
              <w:ind w:firstLine="6440" w:firstLineChars="23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24" w:hRule="atLeast"/>
          <w:jc w:val="center"/>
        </w:trPr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640" w:hanging="560" w:hanging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系人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640" w:hanging="560" w:hanging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640" w:hanging="560" w:hanging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640" w:hanging="560" w:hanging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从业人员数量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560" w:leftChars="0" w:hanging="560" w:hangingChars="20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560" w:leftChars="0" w:hanging="560" w:hanging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科研人员数量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560" w:leftChars="0" w:hanging="560" w:hangingChars="20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26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牵头单位性质</w:t>
            </w:r>
          </w:p>
        </w:tc>
        <w:tc>
          <w:tcPr>
            <w:tcW w:w="744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高等院校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科研机构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事业单位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医疗机构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央企   □市属国企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民营企业   □外资企业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□其他（请自填）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6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二、参与单位信息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006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snapToGrid w:val="0"/>
              <w:spacing w:line="240" w:lineRule="auto"/>
              <w:ind w:firstLine="0" w:firstLineChars="0"/>
              <w:jc w:val="both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参与单位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名单及简介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pStyle w:val="2"/>
              <w:ind w:firstLine="560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06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sz w:val="28"/>
                <w:szCs w:val="28"/>
              </w:rPr>
            </w:pPr>
            <w:r>
              <w:rPr>
                <w:rFonts w:hint="default" w:hAnsi="仿宋_GB2312" w:cs="仿宋_GB2312"/>
                <w:b/>
                <w:bCs/>
                <w:sz w:val="28"/>
                <w:szCs w:val="28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</w:t>
            </w:r>
            <w:r>
              <w:rPr>
                <w:rFonts w:hint="default" w:hAnsi="仿宋_GB2312" w:cs="仿宋_GB2312"/>
                <w:b/>
                <w:bCs/>
                <w:sz w:val="28"/>
                <w:szCs w:val="28"/>
              </w:rPr>
              <w:t>创新联合体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基本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  <w:t>创新联合体</w:t>
            </w:r>
            <w:r>
              <w:rPr>
                <w:rFonts w:hint="default" w:ascii="仿宋_GB2312" w:hAnsi="仿宋_GB2312" w:eastAsia="仿宋_GB2312" w:cs="仿宋_GB2312"/>
                <w:kern w:val="1"/>
                <w:sz w:val="28"/>
                <w:szCs w:val="28"/>
                <w:lang w:eastAsia="zh-CN" w:bidi="ar-SA"/>
              </w:rPr>
              <w:t>名称</w:t>
            </w:r>
          </w:p>
        </w:tc>
        <w:tc>
          <w:tcPr>
            <w:tcW w:w="7449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聚焦领域</w:t>
            </w:r>
          </w:p>
          <w:p>
            <w:pPr>
              <w:spacing w:line="400" w:lineRule="exact"/>
              <w:ind w:firstLine="560" w:firstLineChars="20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（单选）</w:t>
            </w:r>
          </w:p>
        </w:tc>
        <w:tc>
          <w:tcPr>
            <w:tcW w:w="74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136" w:firstLineChars="50"/>
              <w:textAlignment w:val="auto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（一）新一代信息技术领域：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136" w:firstLineChars="50"/>
              <w:textAlignment w:val="auto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□集成电路    □新型显示  □信息技术应用创新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136" w:firstLineChars="50"/>
              <w:textAlignment w:val="auto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（二）生物医药和大健康领域：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136" w:firstLineChars="50"/>
              <w:textAlignment w:val="auto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□医药产业    □医疗器械    □大健康服务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136" w:firstLineChars="50"/>
              <w:textAlignment w:val="auto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（三）新能源智能汽车领域：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136" w:firstLineChars="50"/>
              <w:textAlignment w:val="auto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□高端汽车    □新能源智能汽车    □智慧交通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136" w:firstLineChars="50"/>
              <w:textAlignment w:val="auto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（四）机器人和智能制造领域：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136" w:firstLineChars="50"/>
              <w:textAlignment w:val="auto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□机器人 □智能装备  □智能制造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（五）其他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建设地点</w:t>
            </w:r>
          </w:p>
        </w:tc>
        <w:tc>
          <w:tcPr>
            <w:tcW w:w="74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611" w:type="dxa"/>
            <w:vAlign w:val="center"/>
          </w:tcPr>
          <w:p>
            <w:pPr>
              <w:spacing w:line="400" w:lineRule="exact"/>
              <w:ind w:firstLine="560" w:firstLineChars="20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组建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方式</w:t>
            </w:r>
          </w:p>
        </w:tc>
        <w:tc>
          <w:tcPr>
            <w:tcW w:w="74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kern w:val="1"/>
                <w:sz w:val="28"/>
                <w:szCs w:val="28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  <w:t>领军企业牵头、创新平台支撑、任务场景驱动和专利标准聚合，以及基金等其他适用的方式等</w:t>
            </w:r>
            <w:r>
              <w:rPr>
                <w:rFonts w:hint="default" w:ascii="仿宋_GB2312" w:hAnsi="仿宋_GB2312" w:eastAsia="仿宋_GB2312" w:cs="仿宋_GB2312"/>
                <w:kern w:val="1"/>
                <w:sz w:val="28"/>
                <w:szCs w:val="28"/>
                <w:lang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611" w:type="dxa"/>
            <w:vAlign w:val="center"/>
          </w:tcPr>
          <w:p>
            <w:pPr>
              <w:spacing w:line="400" w:lineRule="exact"/>
              <w:ind w:firstLine="560" w:firstLineChars="20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目标任务</w:t>
            </w:r>
          </w:p>
        </w:tc>
        <w:tc>
          <w:tcPr>
            <w:tcW w:w="74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kern w:val="1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611" w:type="dxa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资源优势</w:t>
            </w:r>
          </w:p>
        </w:tc>
        <w:tc>
          <w:tcPr>
            <w:tcW w:w="74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kern w:val="1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611" w:type="dxa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组织架构</w:t>
            </w:r>
          </w:p>
        </w:tc>
        <w:tc>
          <w:tcPr>
            <w:tcW w:w="74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pacing w:val="-4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611" w:type="dxa"/>
            <w:vAlign w:val="center"/>
          </w:tcPr>
          <w:p>
            <w:pPr>
              <w:spacing w:line="400" w:lineRule="exact"/>
              <w:ind w:firstLine="560" w:firstLineChars="20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运行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机制</w:t>
            </w:r>
          </w:p>
        </w:tc>
        <w:tc>
          <w:tcPr>
            <w:tcW w:w="74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kern w:val="1"/>
                <w:sz w:val="28"/>
                <w:szCs w:val="28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611" w:type="dxa"/>
            <w:vAlign w:val="center"/>
          </w:tcPr>
          <w:p>
            <w:pPr>
              <w:spacing w:line="400" w:lineRule="exact"/>
              <w:ind w:firstLine="560" w:firstLineChars="20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发展规划</w:t>
            </w:r>
          </w:p>
        </w:tc>
        <w:tc>
          <w:tcPr>
            <w:tcW w:w="7449" w:type="dxa"/>
            <w:gridSpan w:val="6"/>
            <w:vAlign w:val="center"/>
          </w:tcPr>
          <w:p>
            <w:pPr>
              <w:pStyle w:val="18"/>
              <w:spacing w:line="5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611" w:type="dxa"/>
            <w:vAlign w:val="center"/>
          </w:tcPr>
          <w:p>
            <w:pPr>
              <w:spacing w:line="400" w:lineRule="exact"/>
              <w:ind w:firstLine="560" w:firstLineChars="20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资源保障</w:t>
            </w:r>
          </w:p>
        </w:tc>
        <w:tc>
          <w:tcPr>
            <w:tcW w:w="74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611" w:type="dxa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计划</w:t>
            </w:r>
          </w:p>
        </w:tc>
        <w:tc>
          <w:tcPr>
            <w:tcW w:w="7449" w:type="dxa"/>
            <w:gridSpan w:val="6"/>
            <w:vAlign w:val="center"/>
          </w:tcPr>
          <w:p>
            <w:pPr>
              <w:pStyle w:val="18"/>
              <w:spacing w:line="500" w:lineRule="exact"/>
              <w:ind w:firstLine="0" w:firstLineChars="0"/>
              <w:jc w:val="left"/>
              <w:rPr>
                <w:rFonts w:hint="default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</w:tbl>
    <w:p>
      <w:pPr>
        <w:ind w:firstLine="0" w:firstLineChars="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pos w:val="beneathText"/>
      </w:footnotePr>
      <w:pgSz w:w="11905" w:h="16837"/>
      <w:pgMar w:top="2098" w:right="1474" w:bottom="1985" w:left="1588" w:header="0" w:footer="0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小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隶书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4582123"/>
    </w:sdtPr>
    <w:sdtEndPr>
      <w:rPr>
        <w:rFonts w:ascii="宋体" w:hAnsi="宋体"/>
        <w:sz w:val="24"/>
        <w:szCs w:val="24"/>
      </w:rPr>
    </w:sdtEndPr>
    <w:sdtContent>
      <w:p>
        <w:pPr>
          <w:pStyle w:val="4"/>
          <w:ind w:firstLine="360"/>
          <w:jc w:val="center"/>
          <w:rPr>
            <w:rFonts w:ascii="宋体" w:hAnsi="宋体"/>
            <w:sz w:val="28"/>
            <w:szCs w:val="28"/>
          </w:rPr>
        </w:pPr>
      </w:p>
      <w:p>
        <w:pPr>
          <w:pStyle w:val="4"/>
          <w:ind w:firstLine="480"/>
          <w:jc w:val="center"/>
          <w:rPr>
            <w:rFonts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2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>
    <w:pPr>
      <w:pStyle w:val="4"/>
      <w:ind w:right="359" w:rightChars="171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0MjMzZGQzNjFiNTdjYzFhODRlZjZhNjg4MjA3MmUifQ=="/>
  </w:docVars>
  <w:rsids>
    <w:rsidRoot w:val="00570CF4"/>
    <w:rsid w:val="00012670"/>
    <w:rsid w:val="000921F1"/>
    <w:rsid w:val="000C0651"/>
    <w:rsid w:val="000C74C6"/>
    <w:rsid w:val="001014F4"/>
    <w:rsid w:val="00105846"/>
    <w:rsid w:val="001712A0"/>
    <w:rsid w:val="00183886"/>
    <w:rsid w:val="001C5FB2"/>
    <w:rsid w:val="002B71F6"/>
    <w:rsid w:val="00326FE7"/>
    <w:rsid w:val="0033208A"/>
    <w:rsid w:val="003553DD"/>
    <w:rsid w:val="00356C37"/>
    <w:rsid w:val="003A0120"/>
    <w:rsid w:val="003F50C1"/>
    <w:rsid w:val="00446DC2"/>
    <w:rsid w:val="004D57D3"/>
    <w:rsid w:val="00506949"/>
    <w:rsid w:val="005671D3"/>
    <w:rsid w:val="00570CF4"/>
    <w:rsid w:val="005B4BA5"/>
    <w:rsid w:val="00610E0A"/>
    <w:rsid w:val="0063108F"/>
    <w:rsid w:val="006551CD"/>
    <w:rsid w:val="00681B81"/>
    <w:rsid w:val="006D7519"/>
    <w:rsid w:val="006E37F4"/>
    <w:rsid w:val="007239BD"/>
    <w:rsid w:val="00736B6F"/>
    <w:rsid w:val="007A0EE0"/>
    <w:rsid w:val="008658EE"/>
    <w:rsid w:val="009722DB"/>
    <w:rsid w:val="00974D81"/>
    <w:rsid w:val="00976DEE"/>
    <w:rsid w:val="009864F9"/>
    <w:rsid w:val="009D645F"/>
    <w:rsid w:val="009F1189"/>
    <w:rsid w:val="00A02350"/>
    <w:rsid w:val="00A56C7A"/>
    <w:rsid w:val="00AC0984"/>
    <w:rsid w:val="00AD7BD4"/>
    <w:rsid w:val="00B36210"/>
    <w:rsid w:val="00B47DF3"/>
    <w:rsid w:val="00B64259"/>
    <w:rsid w:val="00B7601B"/>
    <w:rsid w:val="00C20248"/>
    <w:rsid w:val="00C744CE"/>
    <w:rsid w:val="00CF3A64"/>
    <w:rsid w:val="00D0798C"/>
    <w:rsid w:val="00D11898"/>
    <w:rsid w:val="00D5552C"/>
    <w:rsid w:val="00DD3E05"/>
    <w:rsid w:val="00DF53E2"/>
    <w:rsid w:val="00DF724A"/>
    <w:rsid w:val="00E06C53"/>
    <w:rsid w:val="00E11DB9"/>
    <w:rsid w:val="00E4344B"/>
    <w:rsid w:val="00E606ED"/>
    <w:rsid w:val="00E92C6F"/>
    <w:rsid w:val="00EB7B58"/>
    <w:rsid w:val="00F32268"/>
    <w:rsid w:val="00F775F5"/>
    <w:rsid w:val="00FF2AC8"/>
    <w:rsid w:val="051C79EF"/>
    <w:rsid w:val="06856661"/>
    <w:rsid w:val="12C5650B"/>
    <w:rsid w:val="2B356034"/>
    <w:rsid w:val="38D4303D"/>
    <w:rsid w:val="3F431DC2"/>
    <w:rsid w:val="4DAF38D3"/>
    <w:rsid w:val="5D3D16B1"/>
    <w:rsid w:val="74993047"/>
    <w:rsid w:val="753E2D17"/>
    <w:rsid w:val="7DEEB53F"/>
    <w:rsid w:val="7DFF418D"/>
    <w:rsid w:val="9F5B788F"/>
    <w:rsid w:val="AFFF5E6B"/>
    <w:rsid w:val="B7EF6B97"/>
    <w:rsid w:val="BCAFADB8"/>
    <w:rsid w:val="EFED41AA"/>
    <w:rsid w:val="F7DFF329"/>
    <w:rsid w:val="FB9951BA"/>
    <w:rsid w:val="FCBFAACD"/>
    <w:rsid w:val="FF96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left="0" w:leftChars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heading"/>
    <w:basedOn w:val="1"/>
    <w:next w:val="7"/>
    <w:qFormat/>
    <w:uiPriority w:val="99"/>
    <w:pPr>
      <w:overflowPunct w:val="0"/>
    </w:pPr>
    <w:rPr>
      <w:rFonts w:ascii="Arial" w:hAnsi="Arial"/>
      <w:b/>
      <w:kern w:val="1"/>
      <w:szCs w:val="21"/>
    </w:rPr>
  </w:style>
  <w:style w:type="paragraph" w:styleId="7">
    <w:name w:val="index 1"/>
    <w:basedOn w:val="1"/>
    <w:next w:val="1"/>
    <w:semiHidden/>
    <w:unhideWhenUsed/>
    <w:qFormat/>
    <w:uiPriority w:val="99"/>
  </w:style>
  <w:style w:type="paragraph" w:styleId="8">
    <w:name w:val="HTML Preformatted"/>
    <w:basedOn w:val="1"/>
    <w:link w:val="17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脚 字符"/>
    <w:basedOn w:val="12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2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HTML 预设格式 字符"/>
    <w:basedOn w:val="12"/>
    <w:link w:val="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18">
    <w:name w:val="List Paragraph"/>
    <w:basedOn w:val="1"/>
    <w:qFormat/>
    <w:uiPriority w:val="34"/>
    <w:pPr>
      <w:suppressAutoHyphens/>
      <w:overflowPunct w:val="0"/>
      <w:ind w:firstLine="420"/>
    </w:pPr>
    <w:rPr>
      <w:kern w:val="1"/>
      <w:szCs w:val="21"/>
    </w:rPr>
  </w:style>
  <w:style w:type="paragraph" w:customStyle="1" w:styleId="19">
    <w:name w:val="正文_7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899</Words>
  <Characters>909</Characters>
  <Lines>7</Lines>
  <Paragraphs>2</Paragraphs>
  <TotalTime>1</TotalTime>
  <ScaleCrop>false</ScaleCrop>
  <LinksUpToDate>false</LinksUpToDate>
  <CharactersWithSpaces>975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2023-06-06T05:46:00Z</dcterms:created>
  <dc:creator>siqi Chang</dc:creator>
  <cp:lastModifiedBy>BDA</cp:lastModifiedBy>
  <dcterms:modified xsi:type="dcterms:W3CDTF">2023-06-14T10:53:24Z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440154628</vt:i4>
  </property>
  <property fmtid="{D5CDD505-2E9C-101B-9397-08002B2CF9AE}" pid="3" name="KSOProductBuildVer">
    <vt:lpwstr>2052-11.8.2.10337</vt:lpwstr>
  </property>
  <property fmtid="{D5CDD505-2E9C-101B-9397-08002B2CF9AE}" pid="4" name="ICV">
    <vt:lpwstr>B25A3E4E0CC24CA2827F4096A72F018D_13</vt:lpwstr>
  </property>
</Properties>
</file>