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17EBA" w14:textId="77777777" w:rsidR="0060570D" w:rsidRDefault="00000000">
      <w:pPr>
        <w:jc w:val="left"/>
        <w:outlineLvl w:val="0"/>
        <w:rPr>
          <w:rFonts w:ascii="仿宋_GB2312" w:eastAsia="仿宋_GB2312" w:hAnsi="仿宋_GB2312" w:cs="仿宋_GB2312" w:hint="eastAsia"/>
          <w:b/>
          <w:bCs/>
          <w:sz w:val="32"/>
          <w:szCs w:val="32"/>
        </w:rPr>
      </w:pPr>
      <w:r>
        <w:rPr>
          <w:rFonts w:ascii="黑体" w:eastAsia="黑体" w:hAnsi="黑体" w:cs="黑体" w:hint="eastAsia"/>
          <w:color w:val="333333"/>
          <w:spacing w:val="15"/>
          <w:kern w:val="0"/>
          <w:sz w:val="32"/>
          <w:szCs w:val="32"/>
          <w:shd w:val="clear" w:color="auto" w:fill="FFFFFF"/>
        </w:rPr>
        <w:t>附件：</w:t>
      </w:r>
    </w:p>
    <w:p w14:paraId="4517851B" w14:textId="77777777" w:rsidR="0060570D" w:rsidRDefault="00000000">
      <w:pPr>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2022年全年产值增长奖励</w:t>
      </w:r>
    </w:p>
    <w:p w14:paraId="325A26FD" w14:textId="77777777" w:rsidR="0060570D" w:rsidRDefault="00000000">
      <w:pPr>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申报办事指南</w:t>
      </w:r>
    </w:p>
    <w:p w14:paraId="47968B01" w14:textId="77777777" w:rsidR="0060570D" w:rsidRDefault="0060570D">
      <w:pPr>
        <w:spacing w:line="560" w:lineRule="exact"/>
        <w:rPr>
          <w:rFonts w:ascii="仿宋_GB2312" w:eastAsia="仿宋_GB2312" w:hAnsi="仿宋_GB2312" w:cs="仿宋_GB2312" w:hint="eastAsia"/>
          <w:sz w:val="32"/>
          <w:szCs w:val="32"/>
        </w:rPr>
      </w:pPr>
    </w:p>
    <w:p w14:paraId="755F900F" w14:textId="77777777" w:rsidR="0060570D" w:rsidRDefault="00000000">
      <w:pPr>
        <w:spacing w:line="560" w:lineRule="exact"/>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6E268276" w14:textId="77777777" w:rsidR="0060570D" w:rsidRDefault="00000000">
      <w:pPr>
        <w:spacing w:line="56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sz w:val="32"/>
          <w:szCs w:val="32"/>
        </w:rPr>
        <w:t>《关于贯彻新发展理念加快亦庄新城高质量发展的若干措施（4.0版）》中第3条，支持工业企业增资扩产。对于产值20亿元以下的规模以上工业企业，2022年产值增速同比超过10%的，给予超过10%的增量部分1%的资金奖励，最高不超过300万元；对于产值达到20亿元（含）以上的规模以上工业企业，2022年产值增速同比超过3.6%的，给予超过3.6%的增量部分1%的资金奖励，最高不超过5000万元。单个企业奖励金额最低10万元（含）。</w:t>
      </w:r>
    </w:p>
    <w:p w14:paraId="5667E22D" w14:textId="77777777" w:rsidR="0060570D"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6A5CB52E" w14:textId="77777777" w:rsidR="0060570D"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2022年全年产值增长奖励</w:t>
      </w:r>
    </w:p>
    <w:p w14:paraId="019FA7F1" w14:textId="77777777" w:rsidR="0060570D" w:rsidRDefault="00000000">
      <w:pPr>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64FA7030" w14:textId="77777777" w:rsidR="0060570D" w:rsidRDefault="00000000">
      <w:pPr>
        <w:spacing w:line="56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（一）区内规模以上工业企业。</w:t>
      </w:r>
    </w:p>
    <w:p w14:paraId="76AEBEA5" w14:textId="77777777" w:rsidR="0060570D" w:rsidRDefault="00000000">
      <w:pPr>
        <w:widowControl/>
        <w:spacing w:line="560" w:lineRule="exact"/>
        <w:ind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（二）在开发区（亦庄新城）进行注册、纳税并进行统计登记。</w:t>
      </w:r>
    </w:p>
    <w:p w14:paraId="28D4CA1C" w14:textId="77777777" w:rsidR="0060570D" w:rsidRDefault="00000000">
      <w:pPr>
        <w:widowControl/>
        <w:spacing w:line="56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三）2020年1月1日至2022年12月31日无重大行政处罚记录和刑事犯罪记录，未列入严重违法失信主体名单。重大行政处罚是指罚款金额或者没收违法所得超过5万元（含）、降低资质等级、吊销许可证件、责令停产停业、责</w:t>
      </w:r>
      <w:r>
        <w:rPr>
          <w:rFonts w:ascii="仿宋_GB2312" w:eastAsia="仿宋_GB2312" w:hAnsi="仿宋_GB2312" w:cs="仿宋_GB2312" w:hint="eastAsia"/>
          <w:bCs/>
          <w:color w:val="000000"/>
          <w:kern w:val="0"/>
          <w:sz w:val="32"/>
          <w:szCs w:val="32"/>
        </w:rPr>
        <w:lastRenderedPageBreak/>
        <w:t>令关闭、限制</w:t>
      </w:r>
      <w:proofErr w:type="gramStart"/>
      <w:r>
        <w:rPr>
          <w:rFonts w:ascii="仿宋_GB2312" w:eastAsia="仿宋_GB2312" w:hAnsi="仿宋_GB2312" w:cs="仿宋_GB2312" w:hint="eastAsia"/>
          <w:bCs/>
          <w:color w:val="000000"/>
          <w:kern w:val="0"/>
          <w:sz w:val="32"/>
          <w:szCs w:val="32"/>
        </w:rPr>
        <w:t>从业等</w:t>
      </w:r>
      <w:proofErr w:type="gramEnd"/>
      <w:r>
        <w:rPr>
          <w:rFonts w:ascii="仿宋_GB2312" w:eastAsia="仿宋_GB2312" w:hAnsi="仿宋_GB2312" w:cs="仿宋_GB2312" w:hint="eastAsia"/>
          <w:bCs/>
          <w:color w:val="000000"/>
          <w:kern w:val="0"/>
          <w:sz w:val="32"/>
          <w:szCs w:val="32"/>
        </w:rPr>
        <w:t>处罚。刑事犯罪记录以人民法院</w:t>
      </w:r>
      <w:proofErr w:type="gramStart"/>
      <w:r>
        <w:rPr>
          <w:rFonts w:ascii="仿宋_GB2312" w:eastAsia="仿宋_GB2312" w:hAnsi="仿宋_GB2312" w:cs="仿宋_GB2312" w:hint="eastAsia"/>
          <w:bCs/>
          <w:color w:val="000000"/>
          <w:kern w:val="0"/>
          <w:sz w:val="32"/>
          <w:szCs w:val="32"/>
        </w:rPr>
        <w:t>作出</w:t>
      </w:r>
      <w:proofErr w:type="gramEnd"/>
      <w:r>
        <w:rPr>
          <w:rFonts w:ascii="仿宋_GB2312" w:eastAsia="仿宋_GB2312" w:hAnsi="仿宋_GB2312" w:cs="仿宋_GB2312" w:hint="eastAsia"/>
          <w:bCs/>
          <w:color w:val="000000"/>
          <w:kern w:val="0"/>
          <w:sz w:val="32"/>
          <w:szCs w:val="32"/>
        </w:rPr>
        <w:t>审判并形成生效裁判文书作为界定依据。严重失信主体名单以信用中国共享的名单作为界定依据。</w:t>
      </w:r>
    </w:p>
    <w:p w14:paraId="065A6BEB" w14:textId="77777777" w:rsidR="006057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color w:val="000000"/>
          <w:kern w:val="0"/>
          <w:sz w:val="32"/>
          <w:szCs w:val="32"/>
        </w:rPr>
        <w:t>（四）</w:t>
      </w:r>
      <w:r>
        <w:rPr>
          <w:rFonts w:ascii="仿宋_GB2312" w:eastAsia="仿宋_GB2312" w:hAnsi="仿宋_GB2312" w:cs="仿宋_GB2312" w:hint="eastAsia"/>
          <w:sz w:val="32"/>
          <w:szCs w:val="32"/>
        </w:rPr>
        <w:t>产值20亿元以下的规模以上工业企业，2022年产值增速同比超过10%；产值达到20亿元（含）以上的规模以上工业企业，2022年产值增速同比超过3.6%。</w:t>
      </w:r>
      <w:r>
        <w:rPr>
          <w:rFonts w:ascii="仿宋_GB2312" w:eastAsia="仿宋_GB2312" w:hAnsi="仿宋_GB2312" w:cs="仿宋_GB2312" w:hint="eastAsia"/>
          <w:bCs/>
          <w:color w:val="000000"/>
          <w:kern w:val="0"/>
          <w:sz w:val="32"/>
          <w:szCs w:val="32"/>
        </w:rPr>
        <w:t>如2021年无产值数据，同比基数按照</w:t>
      </w:r>
      <w:r>
        <w:rPr>
          <w:rFonts w:ascii="仿宋_GB2312" w:eastAsia="仿宋_GB2312" w:hAnsi="仿宋_GB2312" w:cs="仿宋_GB2312"/>
          <w:bCs/>
          <w:color w:val="000000"/>
          <w:kern w:val="0"/>
          <w:sz w:val="32"/>
          <w:szCs w:val="32"/>
        </w:rPr>
        <w:t>2000</w:t>
      </w:r>
      <w:r>
        <w:rPr>
          <w:rFonts w:ascii="仿宋_GB2312" w:eastAsia="仿宋_GB2312" w:hAnsi="仿宋_GB2312" w:cs="仿宋_GB2312" w:hint="eastAsia"/>
          <w:bCs/>
          <w:color w:val="000000"/>
          <w:kern w:val="0"/>
          <w:sz w:val="32"/>
          <w:szCs w:val="32"/>
        </w:rPr>
        <w:t>万元计算。</w:t>
      </w:r>
    </w:p>
    <w:p w14:paraId="55EABE62" w14:textId="77777777" w:rsidR="0060570D" w:rsidRDefault="00000000">
      <w:pPr>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29968F4B" w14:textId="77777777" w:rsidR="006057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color w:val="000000"/>
          <w:kern w:val="0"/>
          <w:sz w:val="32"/>
          <w:szCs w:val="32"/>
        </w:rPr>
        <w:t>（一）</w:t>
      </w:r>
      <w:r>
        <w:rPr>
          <w:rFonts w:ascii="仿宋_GB2312" w:eastAsia="仿宋_GB2312" w:hAnsi="仿宋_GB2312" w:cs="仿宋_GB2312" w:hint="eastAsia"/>
          <w:sz w:val="32"/>
          <w:szCs w:val="32"/>
        </w:rPr>
        <w:t>对于产值20亿元以下的规模以上工业企业，2022年产值增速同比超过10%的，给予超过10%的增量部分1%的资金奖励，最高不超过300万元；对于产值达到20亿元（含）以上的规模以上工业企业，2022年产值增速同比超过3.6%的，给予超过3.6%的增量部分1%的资金奖励，最高不超过5000万元。单个企业奖励金额最低10万元（含）。</w:t>
      </w:r>
    </w:p>
    <w:p w14:paraId="1003F3FC" w14:textId="77777777" w:rsidR="006057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（二）补贴金额以万元为单位，不足万元部分舍去。</w:t>
      </w:r>
    </w:p>
    <w:p w14:paraId="02B3C5D2" w14:textId="77777777" w:rsidR="0060570D" w:rsidRDefault="00000000">
      <w:pPr>
        <w:pStyle w:val="a4"/>
        <w:spacing w:line="560" w:lineRule="exact"/>
        <w:ind w:firstLine="640"/>
        <w:rPr>
          <w:rFonts w:hint="eastAsia"/>
        </w:rPr>
      </w:pPr>
      <w:r>
        <w:rPr>
          <w:rFonts w:hint="eastAsia"/>
        </w:rPr>
        <w:t>（三）同一企业在兑现2022年全年产值增长奖励资金时需扣除2022年一季度产值增长奖励资金部分。</w:t>
      </w:r>
    </w:p>
    <w:p w14:paraId="45B8B067" w14:textId="77777777" w:rsidR="0060570D" w:rsidRDefault="00000000">
      <w:pPr>
        <w:pStyle w:val="a4"/>
        <w:spacing w:line="560" w:lineRule="exact"/>
        <w:ind w:firstLine="640"/>
        <w:rPr>
          <w:rFonts w:hint="eastAsia"/>
        </w:rPr>
      </w:pPr>
      <w:r>
        <w:rPr>
          <w:rFonts w:hint="eastAsia"/>
        </w:rPr>
        <w:t>（四）单家企业享受奖励金额不超过该企业2022年区域经济贡献的50%。</w:t>
      </w:r>
    </w:p>
    <w:p w14:paraId="59543237" w14:textId="77777777" w:rsidR="0060570D"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0E174DD0" w14:textId="77777777" w:rsidR="0060570D" w:rsidRDefault="00000000">
      <w:pPr>
        <w:spacing w:line="560" w:lineRule="exact"/>
        <w:ind w:firstLineChars="200" w:firstLine="664"/>
        <w:outlineLvl w:val="0"/>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（一）申报材料</w:t>
      </w:r>
    </w:p>
    <w:p w14:paraId="2F10D245" w14:textId="77777777" w:rsidR="0060570D" w:rsidRDefault="00000000">
      <w:pPr>
        <w:spacing w:line="560" w:lineRule="exact"/>
        <w:ind w:firstLineChars="200" w:firstLine="640"/>
      </w:pPr>
      <w:r>
        <w:rPr>
          <w:rFonts w:ascii="仿宋_GB2312" w:eastAsia="仿宋_GB2312" w:hAnsi="仿宋_GB2312" w:cs="仿宋_GB2312" w:hint="eastAsia"/>
          <w:sz w:val="32"/>
          <w:szCs w:val="32"/>
        </w:rPr>
        <w:t>1.2022年全年产值增长奖励专项申报表，在线填写；</w:t>
      </w:r>
    </w:p>
    <w:p w14:paraId="335F7344" w14:textId="77777777" w:rsidR="006057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6FD5B524" w14:textId="77777777" w:rsidR="006057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3.承诺书，下载模板填写,签字、加盖公章，彩色扫描上</w:t>
      </w:r>
      <w:r>
        <w:rPr>
          <w:rFonts w:ascii="仿宋_GB2312" w:eastAsia="仿宋_GB2312" w:hAnsi="仿宋_GB2312" w:cs="仿宋_GB2312" w:hint="eastAsia"/>
          <w:sz w:val="32"/>
          <w:szCs w:val="32"/>
        </w:rPr>
        <w:lastRenderedPageBreak/>
        <w:t>传；</w:t>
      </w:r>
    </w:p>
    <w:p w14:paraId="7493242E" w14:textId="411D3D60" w:rsidR="0060570D" w:rsidRDefault="00000000">
      <w:pPr>
        <w:spacing w:line="560" w:lineRule="exact"/>
        <w:ind w:firstLineChars="200" w:firstLine="640"/>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4.银行账户信息，下载模板填写，</w:t>
      </w:r>
      <w:r>
        <w:rPr>
          <w:rFonts w:ascii="仿宋_GB2312" w:eastAsia="仿宋_GB2312" w:hAnsi="仿宋_GB2312" w:cs="仿宋_GB2312" w:hint="eastAsia"/>
          <w:spacing w:val="6"/>
          <w:sz w:val="32"/>
          <w:szCs w:val="32"/>
        </w:rPr>
        <w:t>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sidR="009A1484">
        <w:rPr>
          <w:rFonts w:ascii="仿宋_GB2312" w:eastAsia="仿宋_GB2312" w:hAnsi="仿宋_GB2312" w:cs="仿宋_GB2312" w:hint="eastAsia"/>
          <w:spacing w:val="6"/>
          <w:sz w:val="32"/>
          <w:szCs w:val="32"/>
        </w:rPr>
        <w:t>；</w:t>
      </w:r>
    </w:p>
    <w:p w14:paraId="01F65AE6" w14:textId="3E1CDB2A" w:rsidR="009A1484" w:rsidRDefault="009A1484">
      <w:pPr>
        <w:spacing w:line="56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5.</w:t>
      </w:r>
      <w:r w:rsidR="00CA5FE3">
        <w:rPr>
          <w:rFonts w:ascii="仿宋_GB2312" w:eastAsia="仿宋_GB2312" w:hAnsi="仿宋_GB2312" w:cs="仿宋_GB2312" w:hint="eastAsia"/>
          <w:spacing w:val="6"/>
          <w:sz w:val="32"/>
          <w:szCs w:val="32"/>
        </w:rPr>
        <w:t>2022年</w:t>
      </w:r>
      <w:r>
        <w:rPr>
          <w:rFonts w:ascii="仿宋_GB2312" w:eastAsia="仿宋_GB2312" w:hAnsi="仿宋_GB2312" w:cs="仿宋_GB2312" w:hint="eastAsia"/>
          <w:spacing w:val="6"/>
          <w:sz w:val="32"/>
          <w:szCs w:val="32"/>
        </w:rPr>
        <w:t>相关证明材料，加盖公章，彩色扫描上传</w:t>
      </w:r>
      <w:r w:rsidR="00CA5FE3">
        <w:rPr>
          <w:rFonts w:ascii="仿宋_GB2312" w:eastAsia="仿宋_GB2312" w:hAnsi="仿宋_GB2312" w:cs="仿宋_GB2312" w:hint="eastAsia"/>
          <w:spacing w:val="6"/>
          <w:sz w:val="32"/>
          <w:szCs w:val="32"/>
        </w:rPr>
        <w:t>；</w:t>
      </w:r>
    </w:p>
    <w:p w14:paraId="59D03F97" w14:textId="083E1EB8" w:rsidR="00CA5FE3" w:rsidRDefault="00CA5FE3">
      <w:pPr>
        <w:spacing w:line="56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6.2021年相关证明材料，加盖公章，彩色扫描上传。</w:t>
      </w:r>
    </w:p>
    <w:p w14:paraId="4BDFED86" w14:textId="77777777" w:rsidR="006057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（二）打印纸质材料要求</w:t>
      </w:r>
    </w:p>
    <w:p w14:paraId="68A80E69" w14:textId="77777777" w:rsidR="0060570D" w:rsidRDefault="0000000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收到打印纸质材料短信通知后，在3个工作日内从平台</w:t>
      </w:r>
      <w:proofErr w:type="gramStart"/>
      <w:r>
        <w:rPr>
          <w:rFonts w:ascii="仿宋_GB2312" w:eastAsia="仿宋_GB2312" w:hAnsi="仿宋_GB2312" w:cs="仿宋_GB2312" w:hint="eastAsia"/>
          <w:sz w:val="32"/>
          <w:szCs w:val="32"/>
        </w:rPr>
        <w:t>下载带</w:t>
      </w:r>
      <w:proofErr w:type="gramEnd"/>
      <w:r>
        <w:rPr>
          <w:rFonts w:ascii="仿宋_GB2312" w:eastAsia="仿宋_GB2312" w:hAnsi="仿宋_GB2312" w:cs="仿宋_GB2312" w:hint="eastAsia"/>
          <w:sz w:val="32"/>
          <w:szCs w:val="32"/>
        </w:rPr>
        <w:t>水印全套申报材料进行打印，一式一份有序装订（整本首页、骑缝盖章），其中银行账户信息无需装订，加盖公章，一并递交至受理窗口。</w:t>
      </w:r>
    </w:p>
    <w:p w14:paraId="123DBF18" w14:textId="77777777" w:rsidR="0060570D"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65D8B33D" w14:textId="77777777" w:rsidR="006057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通过经开区</w:t>
      </w:r>
      <w:proofErr w:type="gramStart"/>
      <w:r>
        <w:rPr>
          <w:rFonts w:ascii="仿宋_GB2312" w:eastAsia="仿宋_GB2312" w:hAnsi="仿宋_GB2312" w:cs="仿宋_GB2312" w:hint="eastAsia"/>
          <w:sz w:val="32"/>
          <w:szCs w:val="32"/>
        </w:rPr>
        <w:t>官网政策</w:t>
      </w:r>
      <w:proofErr w:type="gramEnd"/>
      <w:r>
        <w:rPr>
          <w:rFonts w:ascii="仿宋_GB2312" w:eastAsia="仿宋_GB2312" w:hAnsi="仿宋_GB2312" w:cs="仿宋_GB2312" w:hint="eastAsia"/>
          <w:sz w:val="32"/>
          <w:szCs w:val="32"/>
        </w:rPr>
        <w:t>兑现模块进入政策兑现综合服务平台，或使用360浏览器的</w:t>
      </w:r>
      <w:proofErr w:type="gramStart"/>
      <w:r>
        <w:rPr>
          <w:rFonts w:ascii="仿宋_GB2312" w:eastAsia="仿宋_GB2312" w:hAnsi="仿宋_GB2312" w:cs="仿宋_GB2312" w:hint="eastAsia"/>
          <w:sz w:val="32"/>
          <w:szCs w:val="32"/>
        </w:rPr>
        <w:t>极速模式</w:t>
      </w:r>
      <w:proofErr w:type="gramEnd"/>
      <w:r>
        <w:rPr>
          <w:rFonts w:ascii="仿宋_GB2312" w:eastAsia="仿宋_GB2312" w:hAnsi="仿宋_GB2312" w:cs="仿宋_GB2312" w:hint="eastAsia"/>
          <w:sz w:val="32"/>
          <w:szCs w:val="32"/>
        </w:rPr>
        <w:t>登录网址：zcdx.kfqgw.beijing.gov.cn，注册登录后进行项目申报。如未在规定时间内提交申请的，视为自动放弃。</w:t>
      </w:r>
    </w:p>
    <w:p w14:paraId="45611BDA" w14:textId="77777777" w:rsidR="0060570D" w:rsidRDefault="00000000">
      <w:pPr>
        <w:pStyle w:val="aa"/>
        <w:widowControl/>
        <w:numPr>
          <w:ilvl w:val="255"/>
          <w:numId w:val="0"/>
        </w:numPr>
        <w:shd w:val="clear" w:color="auto" w:fill="FFFFFF"/>
        <w:spacing w:beforeAutospacing="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：经开区政务服务中心对申报主体提交的材料进行完整性审查，材料不齐全或不符合要求的，告知申报主体补齐补正。</w:t>
      </w:r>
    </w:p>
    <w:p w14:paraId="39765B3A" w14:textId="77777777" w:rsidR="0060570D" w:rsidRDefault="00000000">
      <w:pPr>
        <w:pStyle w:val="aa"/>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营商合作局</w:t>
      </w:r>
      <w:r>
        <w:rPr>
          <w:rFonts w:ascii="仿宋_GB2312" w:eastAsia="仿宋_GB2312" w:hAnsi="仿宋_GB2312" w:cs="仿宋_GB2312" w:hint="eastAsia"/>
          <w:color w:val="000000"/>
          <w:kern w:val="2"/>
          <w:sz w:val="32"/>
          <w:szCs w:val="32"/>
        </w:rPr>
        <w:t>对申请材料进行实质审核。</w:t>
      </w:r>
    </w:p>
    <w:p w14:paraId="0C96A288" w14:textId="77777777" w:rsidR="0060570D" w:rsidRDefault="00000000">
      <w:pPr>
        <w:pStyle w:val="aa"/>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线下受理</w:t>
      </w:r>
      <w:r>
        <w:rPr>
          <w:rFonts w:ascii="仿宋_GB2312" w:eastAsia="仿宋_GB2312" w:hAnsi="仿宋_GB2312" w:cs="仿宋_GB2312" w:hint="eastAsia"/>
          <w:color w:val="000000"/>
          <w:kern w:val="2"/>
          <w:sz w:val="32"/>
          <w:szCs w:val="32"/>
        </w:rPr>
        <w:t>：申报主体在规定期间内从平台</w:t>
      </w:r>
      <w:proofErr w:type="gramStart"/>
      <w:r>
        <w:rPr>
          <w:rFonts w:ascii="仿宋_GB2312" w:eastAsia="仿宋_GB2312" w:hAnsi="仿宋_GB2312" w:cs="仿宋_GB2312" w:hint="eastAsia"/>
          <w:color w:val="000000"/>
          <w:kern w:val="2"/>
          <w:sz w:val="32"/>
          <w:szCs w:val="32"/>
        </w:rPr>
        <w:t>下载带</w:t>
      </w:r>
      <w:proofErr w:type="gramEnd"/>
      <w:r>
        <w:rPr>
          <w:rFonts w:ascii="仿宋_GB2312" w:eastAsia="仿宋_GB2312" w:hAnsi="仿宋_GB2312" w:cs="仿宋_GB2312" w:hint="eastAsia"/>
          <w:color w:val="000000"/>
          <w:kern w:val="2"/>
          <w:sz w:val="32"/>
          <w:szCs w:val="32"/>
        </w:rPr>
        <w:t>水印的申报材料进行打印，并前往政务服务</w:t>
      </w:r>
      <w:r>
        <w:rPr>
          <w:rFonts w:eastAsia="仿宋_GB2312" w:hint="eastAsia"/>
          <w:sz w:val="32"/>
          <w:szCs w:val="32"/>
        </w:rPr>
        <w:t>中心行政服务</w:t>
      </w:r>
      <w:r>
        <w:rPr>
          <w:rFonts w:ascii="仿宋_GB2312" w:eastAsia="仿宋_GB2312" w:hAnsi="仿宋_GB2312" w:cs="仿宋_GB2312" w:hint="eastAsia"/>
          <w:color w:val="000000"/>
          <w:kern w:val="2"/>
          <w:sz w:val="32"/>
          <w:szCs w:val="32"/>
        </w:rPr>
        <w:t>厅“政策申报”窗口提交纸质材料，工作人员核验，与网上提</w:t>
      </w:r>
      <w:r>
        <w:rPr>
          <w:rFonts w:ascii="仿宋_GB2312" w:eastAsia="仿宋_GB2312" w:hAnsi="仿宋_GB2312" w:cs="仿宋_GB2312" w:hint="eastAsia"/>
          <w:color w:val="000000"/>
          <w:kern w:val="2"/>
          <w:sz w:val="32"/>
          <w:szCs w:val="32"/>
        </w:rPr>
        <w:lastRenderedPageBreak/>
        <w:t>交材料一致的，予以收件；不符合的，当场告知材料补正要求。</w:t>
      </w:r>
    </w:p>
    <w:p w14:paraId="09E5E273" w14:textId="77777777" w:rsidR="0060570D" w:rsidRDefault="00000000">
      <w:pPr>
        <w:pStyle w:val="aa"/>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：经开区营商合作局对审核通过的申报主体拟定兑现扶持奖励金额。</w:t>
      </w:r>
    </w:p>
    <w:p w14:paraId="532CFB3E" w14:textId="77777777" w:rsidR="0060570D" w:rsidRDefault="00000000">
      <w:pPr>
        <w:pStyle w:val="aa"/>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：经开区营商合作局通过政策兑现综合服务平台对审核通过的申报主体进行公示。</w:t>
      </w:r>
    </w:p>
    <w:p w14:paraId="7FAF4C77" w14:textId="77777777" w:rsidR="0060570D" w:rsidRDefault="00000000">
      <w:pPr>
        <w:pStyle w:val="aa"/>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（七）</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：经公示无异议的，经开区财政审计局完成资金拨付工作。</w:t>
      </w:r>
    </w:p>
    <w:p w14:paraId="0315745C" w14:textId="77777777" w:rsidR="0060570D"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691D9C1A" w14:textId="77777777" w:rsidR="0060570D" w:rsidRDefault="00000000">
      <w:pPr>
        <w:spacing w:line="560" w:lineRule="exact"/>
        <w:ind w:firstLineChars="200" w:firstLine="640"/>
        <w:rPr>
          <w:rFonts w:eastAsia="仿宋_GB2312" w:cs="仿宋_GB2312"/>
          <w:sz w:val="32"/>
          <w:szCs w:val="32"/>
        </w:rPr>
      </w:pPr>
      <w:r>
        <w:rPr>
          <w:rFonts w:eastAsia="仿宋_GB2312" w:cs="仿宋_GB2312" w:hint="eastAsia"/>
          <w:sz w:val="32"/>
          <w:szCs w:val="32"/>
        </w:rPr>
        <w:t>经开区营商合作局</w:t>
      </w:r>
    </w:p>
    <w:p w14:paraId="2FFA7182" w14:textId="77777777" w:rsidR="0060570D" w:rsidRDefault="00000000">
      <w:pPr>
        <w:numPr>
          <w:ilvl w:val="0"/>
          <w:numId w:val="1"/>
        </w:num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受理窗口</w:t>
      </w:r>
    </w:p>
    <w:p w14:paraId="35E14D76" w14:textId="77777777" w:rsidR="0060570D"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北京经济技术开发区荣华中路10号亦城国际中心裙楼二层政务服务</w:t>
      </w:r>
      <w:r>
        <w:rPr>
          <w:rFonts w:eastAsia="仿宋_GB2312" w:hint="eastAsia"/>
          <w:sz w:val="32"/>
          <w:szCs w:val="32"/>
        </w:rPr>
        <w:t>中心行政服务</w:t>
      </w:r>
      <w:r>
        <w:rPr>
          <w:rFonts w:ascii="仿宋_GB2312" w:eastAsia="仿宋_GB2312" w:hAnsi="仿宋_GB2312" w:cs="仿宋_GB2312" w:hint="eastAsia"/>
          <w:sz w:val="32"/>
          <w:szCs w:val="32"/>
        </w:rPr>
        <w:t>厅“政策申报”窗口</w:t>
      </w:r>
    </w:p>
    <w:p w14:paraId="1F657B6A" w14:textId="77777777" w:rsidR="0060570D"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133C594B" w14:textId="77777777" w:rsidR="006057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2023年2月</w:t>
      </w:r>
      <w:r>
        <w:rPr>
          <w:rFonts w:ascii="仿宋_GB2312" w:eastAsia="仿宋_GB2312" w:hAnsi="仿宋_GB2312" w:cs="仿宋_GB2312"/>
          <w:sz w:val="32"/>
          <w:szCs w:val="32"/>
        </w:rPr>
        <w:t>28</w:t>
      </w:r>
      <w:r>
        <w:rPr>
          <w:rFonts w:ascii="仿宋_GB2312" w:eastAsia="仿宋_GB2312" w:hAnsi="仿宋_GB2312" w:cs="仿宋_GB2312" w:hint="eastAsia"/>
          <w:sz w:val="32"/>
          <w:szCs w:val="32"/>
        </w:rPr>
        <w:t>日至2023年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月1</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日</w:t>
      </w:r>
    </w:p>
    <w:p w14:paraId="0D3A462D" w14:textId="77777777" w:rsidR="0060570D" w:rsidRDefault="00000000">
      <w:pPr>
        <w:numPr>
          <w:ilvl w:val="255"/>
          <w:numId w:val="0"/>
        </w:numPr>
        <w:spacing w:line="560" w:lineRule="exact"/>
        <w:ind w:firstLineChars="200" w:firstLine="640"/>
        <w:outlineLvl w:val="0"/>
        <w:rPr>
          <w:rFonts w:eastAsia="仿宋_GB2312"/>
          <w:sz w:val="32"/>
          <w:szCs w:val="32"/>
        </w:rPr>
      </w:pPr>
      <w:r>
        <w:rPr>
          <w:rFonts w:ascii="黑体" w:eastAsia="黑体" w:hAnsi="黑体" w:cs="黑体" w:hint="eastAsia"/>
          <w:sz w:val="32"/>
          <w:szCs w:val="32"/>
        </w:rPr>
        <w:t>十、联系人及联系方式</w:t>
      </w:r>
    </w:p>
    <w:p w14:paraId="0FA2DB1B" w14:textId="77777777" w:rsidR="0060570D" w:rsidRDefault="00000000">
      <w:pPr>
        <w:spacing w:line="560" w:lineRule="exact"/>
        <w:ind w:firstLineChars="200" w:firstLine="640"/>
        <w:outlineLvl w:val="0"/>
        <w:rPr>
          <w:rFonts w:eastAsia="仿宋_GB2312"/>
          <w:sz w:val="32"/>
          <w:szCs w:val="32"/>
        </w:rPr>
      </w:pPr>
      <w:r>
        <w:rPr>
          <w:rFonts w:eastAsia="仿宋_GB2312" w:hint="eastAsia"/>
          <w:sz w:val="32"/>
          <w:szCs w:val="32"/>
        </w:rPr>
        <w:t>政策咨询：</w:t>
      </w:r>
    </w:p>
    <w:p w14:paraId="75BC5B78" w14:textId="77777777" w:rsidR="0060570D" w:rsidRDefault="00000000">
      <w:pPr>
        <w:spacing w:line="560" w:lineRule="exact"/>
        <w:ind w:firstLineChars="200" w:firstLine="640"/>
        <w:outlineLvl w:val="0"/>
        <w:rPr>
          <w:rFonts w:ascii="仿宋_GB2312" w:eastAsia="仿宋_GB2312" w:hAnsi="仿宋_GB2312" w:cs="仿宋_GB2312" w:hint="eastAsia"/>
          <w:sz w:val="32"/>
          <w:szCs w:val="32"/>
        </w:rPr>
      </w:pPr>
      <w:r>
        <w:rPr>
          <w:rFonts w:eastAsia="仿宋_GB2312" w:hint="eastAsia"/>
          <w:sz w:val="32"/>
          <w:szCs w:val="32"/>
        </w:rPr>
        <w:t>政务服务中心行政服务厅“政策申报”窗口，联系电话：</w:t>
      </w:r>
      <w:r>
        <w:rPr>
          <w:rFonts w:ascii="仿宋_GB2312" w:eastAsia="仿宋_GB2312" w:hAnsi="仿宋_GB2312" w:cs="仿宋_GB2312" w:hint="eastAsia"/>
          <w:sz w:val="32"/>
          <w:szCs w:val="32"/>
        </w:rPr>
        <w:t>010-67857687；010-67857878转4，工作日上午9:00-1</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:00，下午1</w:t>
      </w:r>
      <w:r>
        <w:rPr>
          <w:rFonts w:ascii="仿宋_GB2312" w:eastAsia="仿宋_GB2312" w:hAnsi="仿宋_GB2312" w:cs="仿宋_GB2312"/>
          <w:sz w:val="32"/>
          <w:szCs w:val="32"/>
        </w:rPr>
        <w:t>:30-5:00</w:t>
      </w:r>
      <w:r>
        <w:rPr>
          <w:rFonts w:ascii="仿宋_GB2312" w:eastAsia="仿宋_GB2312" w:hAnsi="仿宋_GB2312" w:cs="仿宋_GB2312" w:hint="eastAsia"/>
          <w:sz w:val="32"/>
          <w:szCs w:val="32"/>
        </w:rPr>
        <w:t>。</w:t>
      </w:r>
    </w:p>
    <w:p w14:paraId="560E016E" w14:textId="77777777" w:rsidR="0060570D"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经开区营商合作局，联系电话：010-67881585；010-67870195，工作日上午9:</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0-1</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0，下午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w:t>
      </w:r>
    </w:p>
    <w:p w14:paraId="7259B618" w14:textId="77777777" w:rsidR="0060570D" w:rsidRDefault="00000000">
      <w:pPr>
        <w:spacing w:line="560" w:lineRule="exact"/>
        <w:ind w:firstLineChars="200" w:firstLine="640"/>
        <w:outlineLvl w:val="0"/>
        <w:rPr>
          <w:rFonts w:eastAsia="仿宋_GB2312"/>
          <w:sz w:val="32"/>
          <w:szCs w:val="32"/>
        </w:rPr>
      </w:pPr>
      <w:r>
        <w:rPr>
          <w:rFonts w:eastAsia="仿宋_GB2312" w:hint="eastAsia"/>
          <w:sz w:val="32"/>
          <w:szCs w:val="32"/>
        </w:rPr>
        <w:t>技术支持：</w:t>
      </w:r>
    </w:p>
    <w:p w14:paraId="76ABAE73" w14:textId="77777777" w:rsidR="0060570D" w:rsidRDefault="00000000">
      <w:pPr>
        <w:spacing w:line="560" w:lineRule="exact"/>
        <w:ind w:firstLineChars="200" w:firstLine="640"/>
        <w:outlineLvl w:val="0"/>
        <w:rPr>
          <w:rFonts w:ascii="仿宋_GB2312" w:eastAsia="仿宋_GB2312" w:hAnsi="仿宋_GB2312" w:cs="仿宋_GB2312" w:hint="eastAsia"/>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0-1</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0，下</w:t>
      </w:r>
      <w:r>
        <w:rPr>
          <w:rFonts w:ascii="仿宋_GB2312" w:eastAsia="仿宋_GB2312" w:hAnsi="仿宋_GB2312" w:cs="仿宋_GB2312" w:hint="eastAsia"/>
          <w:sz w:val="32"/>
          <w:szCs w:val="32"/>
        </w:rPr>
        <w:lastRenderedPageBreak/>
        <w:t>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w:t>
      </w:r>
    </w:p>
    <w:p w14:paraId="33507C2C" w14:textId="77777777" w:rsidR="0060570D"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31B86A58" w14:textId="77777777" w:rsidR="006057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0AD47AF4" w14:textId="77777777" w:rsidR="0060570D"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147D92F9" w14:textId="77777777" w:rsidR="0060570D" w:rsidRDefault="00000000">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国家、北京市、经开区出台相关支持政策或已执行经开区入区协议相关政策的，从高不重复享受。</w:t>
      </w:r>
    </w:p>
    <w:p w14:paraId="307C1401" w14:textId="77777777" w:rsidR="0060570D" w:rsidRDefault="0060570D">
      <w:pPr>
        <w:spacing w:line="560" w:lineRule="exact"/>
        <w:rPr>
          <w:rFonts w:ascii="仿宋_GB2312" w:eastAsia="仿宋_GB2312" w:hAnsi="仿宋_GB2312" w:cs="仿宋_GB2312" w:hint="eastAsia"/>
          <w:sz w:val="32"/>
          <w:szCs w:val="32"/>
        </w:rPr>
      </w:pPr>
    </w:p>
    <w:sectPr w:rsidR="0060570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CC5830"/>
    <w:multiLevelType w:val="singleLevel"/>
    <w:tmpl w:val="FFCC5830"/>
    <w:lvl w:ilvl="0">
      <w:start w:val="8"/>
      <w:numFmt w:val="chineseCounting"/>
      <w:suff w:val="nothing"/>
      <w:lvlText w:val="%1、"/>
      <w:lvlJc w:val="left"/>
      <w:rPr>
        <w:rFonts w:hint="eastAsia"/>
      </w:rPr>
    </w:lvl>
  </w:abstractNum>
  <w:num w:numId="1" w16cid:durableId="54626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F1"/>
    <w:rsid w:val="C7DB93C8"/>
    <w:rsid w:val="CFBBA492"/>
    <w:rsid w:val="DD7E7DC7"/>
    <w:rsid w:val="DEF5E07B"/>
    <w:rsid w:val="EFD3AB88"/>
    <w:rsid w:val="EFEEB9E2"/>
    <w:rsid w:val="F5DBA8FA"/>
    <w:rsid w:val="FDBF801B"/>
    <w:rsid w:val="FFF73784"/>
    <w:rsid w:val="0001192B"/>
    <w:rsid w:val="00060052"/>
    <w:rsid w:val="00062C5F"/>
    <w:rsid w:val="000F62F2"/>
    <w:rsid w:val="001145E7"/>
    <w:rsid w:val="00124886"/>
    <w:rsid w:val="00161422"/>
    <w:rsid w:val="00161CCE"/>
    <w:rsid w:val="001E66EA"/>
    <w:rsid w:val="002838D9"/>
    <w:rsid w:val="002D4178"/>
    <w:rsid w:val="00360EF1"/>
    <w:rsid w:val="00395968"/>
    <w:rsid w:val="00437F78"/>
    <w:rsid w:val="00457B4D"/>
    <w:rsid w:val="00530096"/>
    <w:rsid w:val="005F36D1"/>
    <w:rsid w:val="0060570D"/>
    <w:rsid w:val="006379AC"/>
    <w:rsid w:val="00692D86"/>
    <w:rsid w:val="006A1513"/>
    <w:rsid w:val="006D0140"/>
    <w:rsid w:val="00710378"/>
    <w:rsid w:val="00737AAC"/>
    <w:rsid w:val="007C782F"/>
    <w:rsid w:val="00844BDB"/>
    <w:rsid w:val="00865AA3"/>
    <w:rsid w:val="00900A14"/>
    <w:rsid w:val="00923A77"/>
    <w:rsid w:val="0098077A"/>
    <w:rsid w:val="009A1484"/>
    <w:rsid w:val="00A15B48"/>
    <w:rsid w:val="00A220D7"/>
    <w:rsid w:val="00A3406B"/>
    <w:rsid w:val="00B74D80"/>
    <w:rsid w:val="00C122AB"/>
    <w:rsid w:val="00CA5FE3"/>
    <w:rsid w:val="00D455F1"/>
    <w:rsid w:val="00D460B2"/>
    <w:rsid w:val="00D668C9"/>
    <w:rsid w:val="00D76185"/>
    <w:rsid w:val="00D85A9F"/>
    <w:rsid w:val="00EA199B"/>
    <w:rsid w:val="00EF45FB"/>
    <w:rsid w:val="00FA7C87"/>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481432"/>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2B5CC7"/>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C97228"/>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31B40"/>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76449A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14771"/>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E0536B"/>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11EDA"/>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5FEA1F4F"/>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64378"/>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78FDB"/>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893E970E"/>
    <w:rsid w:val="9F6F6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406AA2"/>
  <w15:docId w15:val="{153D23AD-4CF1-49D3-A3C4-4F31F864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rPr>
  </w:style>
  <w:style w:type="paragraph" w:styleId="a5">
    <w:name w:val="Body Text Indent"/>
    <w:basedOn w:val="a"/>
    <w:qFormat/>
    <w:pPr>
      <w:ind w:leftChars="200" w:left="420"/>
    </w:p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sz w:val="24"/>
    </w:rPr>
  </w:style>
  <w:style w:type="paragraph" w:styleId="2">
    <w:name w:val="Body Text First Indent 2"/>
    <w:basedOn w:val="a5"/>
    <w:qFormat/>
    <w:pPr>
      <w:ind w:firstLine="420"/>
    </w:pPr>
  </w:style>
  <w:style w:type="character" w:styleId="ab">
    <w:name w:val="Hyperlink"/>
    <w:basedOn w:val="a0"/>
    <w:qFormat/>
    <w:rPr>
      <w:color w:val="0000FF"/>
      <w:u w:val="single"/>
    </w:rPr>
  </w:style>
  <w:style w:type="character" w:customStyle="1" w:styleId="a9">
    <w:name w:val="页眉 字符"/>
    <w:basedOn w:val="a0"/>
    <w:link w:val="a8"/>
    <w:qFormat/>
    <w:rPr>
      <w:kern w:val="2"/>
      <w:sz w:val="18"/>
      <w:szCs w:val="18"/>
    </w:rPr>
  </w:style>
  <w:style w:type="character" w:customStyle="1" w:styleId="a7">
    <w:name w:val="页脚 字符"/>
    <w:basedOn w:val="a0"/>
    <w:link w:val="a6"/>
    <w:qFormat/>
    <w:rPr>
      <w:kern w:val="2"/>
      <w:sz w:val="18"/>
      <w:szCs w:val="18"/>
    </w:rPr>
  </w:style>
  <w:style w:type="paragraph" w:customStyle="1" w:styleId="1">
    <w:name w:val="修订1"/>
    <w:hidden/>
    <w:uiPriority w:val="99"/>
    <w:unhideWhenUsed/>
    <w:qFormat/>
    <w:rPr>
      <w:kern w:val="2"/>
      <w:sz w:val="21"/>
      <w:szCs w:val="24"/>
    </w:rPr>
  </w:style>
  <w:style w:type="paragraph" w:styleId="ac">
    <w:name w:val="Revision"/>
    <w:hidden/>
    <w:uiPriority w:val="99"/>
    <w:unhideWhenUsed/>
    <w:rsid w:val="009A14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294</Words>
  <Characters>1677</Characters>
  <Application>Microsoft Office Word</Application>
  <DocSecurity>0</DocSecurity>
  <Lines>13</Lines>
  <Paragraphs>3</Paragraphs>
  <ScaleCrop>false</ScaleCrop>
  <Company>China</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13</cp:revision>
  <cp:lastPrinted>2020-03-22T19:03:00Z</cp:lastPrinted>
  <dcterms:created xsi:type="dcterms:W3CDTF">2023-02-17T02:07:00Z</dcterms:created>
  <dcterms:modified xsi:type="dcterms:W3CDTF">2025-03-31T08:33:00Z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3BB7EB1A72F245FCB55A83EE52017392_13</vt:lpwstr>
  </property>
  <property fmtid="{D5CDD505-2E9C-101B-9397-08002B2CF9AE}" pid="4" name="KSOTemplateDocerSaveRecord">
    <vt:lpwstr>eyJoZGlkIjoiMjg5YzlhMmEwMzkxNWIwOTM4YWVjMDEzNTQyYmQ3MzYiLCJ1c2VySWQiOiIxOTg1MDIyODYifQ==</vt:lpwstr>
  </property>
</Properties>
</file>