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0"/>
        <w:rPr>
          <w:rFonts w:ascii="仿宋_GB2312" w:hAnsi="仿宋_GB2312" w:eastAsia="仿宋_GB2312" w:cs="仿宋_GB2312"/>
          <w:b/>
          <w:bCs/>
          <w:sz w:val="32"/>
          <w:szCs w:val="32"/>
        </w:rPr>
      </w:pPr>
      <w:r>
        <w:rPr>
          <w:rFonts w:hint="eastAsia" w:ascii="黑体" w:hAnsi="黑体" w:eastAsia="黑体" w:cs="黑体"/>
          <w:color w:val="333333"/>
          <w:spacing w:val="15"/>
          <w:kern w:val="0"/>
          <w:sz w:val="32"/>
          <w:szCs w:val="32"/>
          <w:shd w:val="clear" w:color="auto" w:fill="FFFFFF"/>
        </w:rPr>
        <w:t>附件</w:t>
      </w:r>
      <w:r>
        <w:rPr>
          <w:rFonts w:hint="eastAsia" w:ascii="黑体" w:hAnsi="黑体" w:eastAsia="黑体" w:cs="黑体"/>
          <w:color w:val="333333"/>
          <w:spacing w:val="15"/>
          <w:kern w:val="0"/>
          <w:sz w:val="32"/>
          <w:szCs w:val="32"/>
          <w:shd w:val="clear" w:color="auto" w:fill="FFFFFF"/>
          <w:lang w:val="en-US" w:eastAsia="zh-CN"/>
        </w:rPr>
        <w:t>1</w:t>
      </w:r>
      <w:r>
        <w:rPr>
          <w:rFonts w:hint="eastAsia" w:ascii="黑体" w:hAnsi="黑体" w:eastAsia="黑体" w:cs="黑体"/>
          <w:color w:val="333333"/>
          <w:spacing w:val="15"/>
          <w:kern w:val="0"/>
          <w:sz w:val="32"/>
          <w:szCs w:val="32"/>
          <w:shd w:val="clear" w:color="auto" w:fill="FFFFFF"/>
        </w:rPr>
        <w:t>：</w:t>
      </w:r>
    </w:p>
    <w:p>
      <w:pPr>
        <w:jc w:val="center"/>
        <w:outlineLvl w:val="0"/>
        <w:rPr>
          <w:rFonts w:ascii="方正小标宋简体" w:hAnsi="方正小标宋简体" w:eastAsia="方正小标宋简体" w:cs="方正小标宋简体"/>
          <w:sz w:val="44"/>
          <w:szCs w:val="44"/>
        </w:rPr>
      </w:pPr>
      <w:bookmarkStart w:id="0" w:name="_Hlk109046751"/>
      <w:r>
        <w:rPr>
          <w:rFonts w:hint="eastAsia" w:ascii="方正小标宋简体" w:hAnsi="方正小标宋简体" w:eastAsia="方正小标宋简体" w:cs="方正小标宋简体"/>
          <w:sz w:val="44"/>
          <w:szCs w:val="44"/>
        </w:rPr>
        <w:t>公共阅读空间扶持项目</w:t>
      </w:r>
      <w:bookmarkEnd w:id="0"/>
      <w:r>
        <w:rPr>
          <w:rFonts w:hint="eastAsia" w:ascii="方正小标宋简体" w:hAnsi="方正小标宋简体" w:eastAsia="方正小标宋简体" w:cs="方正小标宋简体"/>
          <w:sz w:val="44"/>
          <w:szCs w:val="44"/>
        </w:rPr>
        <w:t>办事指南</w:t>
      </w:r>
    </w:p>
    <w:p>
      <w:pPr>
        <w:rPr>
          <w:rFonts w:ascii="仿宋_GB2312" w:hAnsi="仿宋_GB2312" w:eastAsia="仿宋_GB2312" w:cs="仿宋_GB2312"/>
          <w:sz w:val="32"/>
          <w:szCs w:val="32"/>
        </w:rPr>
      </w:pPr>
    </w:p>
    <w:p>
      <w:pPr>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pPr>
        <w:pStyle w:val="3"/>
        <w:autoSpaceDE w:val="0"/>
        <w:autoSpaceDN w:val="0"/>
        <w:spacing w:line="560" w:lineRule="exact"/>
        <w:ind w:firstLine="640" w:firstLineChars="200"/>
        <w:rPr>
          <w:bCs/>
          <w:color w:val="000000" w:themeColor="text1"/>
        </w:rPr>
      </w:pPr>
      <w:r>
        <w:rPr>
          <w:rFonts w:hint="eastAsia"/>
          <w:kern w:val="0"/>
        </w:rPr>
        <w:t>《北京经济技术开发区推进</w:t>
      </w:r>
      <w:bookmarkStart w:id="1" w:name="_Hlk109046794"/>
      <w:r>
        <w:rPr>
          <w:rFonts w:hint="eastAsia"/>
          <w:kern w:val="0"/>
        </w:rPr>
        <w:t>公共阅读空间</w:t>
      </w:r>
      <w:bookmarkEnd w:id="1"/>
      <w:r>
        <w:rPr>
          <w:rFonts w:hint="eastAsia"/>
          <w:kern w:val="0"/>
        </w:rPr>
        <w:t>发展的暂行管理办法》</w:t>
      </w:r>
      <w:r>
        <w:rPr>
          <w:rFonts w:hint="eastAsia"/>
        </w:rPr>
        <w:t>（京技管〔2021〕161号）</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二、申报事项</w:t>
      </w:r>
    </w:p>
    <w:p>
      <w:pPr>
        <w:widowControl/>
        <w:shd w:val="clear" w:color="auto" w:fill="FFFFFF"/>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2022年度</w:t>
      </w:r>
      <w:r>
        <w:rPr>
          <w:rFonts w:hint="eastAsia" w:ascii="仿宋_GB2312" w:hAnsi="仿宋_GB2312" w:eastAsia="仿宋_GB2312" w:cs="仿宋_GB2312"/>
          <w:kern w:val="0"/>
          <w:sz w:val="32"/>
          <w:szCs w:val="32"/>
        </w:rPr>
        <w:t>公共阅读空间扶持项目</w:t>
      </w:r>
    </w:p>
    <w:p>
      <w:pPr>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pStyle w:val="3"/>
        <w:autoSpaceDE w:val="0"/>
        <w:autoSpaceDN w:val="0"/>
        <w:spacing w:line="560" w:lineRule="exact"/>
        <w:ind w:firstLine="640" w:firstLineChars="200"/>
        <w:rPr>
          <w:kern w:val="0"/>
        </w:rPr>
      </w:pPr>
      <w:r>
        <w:rPr>
          <w:rFonts w:hint="eastAsia"/>
          <w:kern w:val="0"/>
        </w:rPr>
        <w:t>（一）在经开区运营并实际投入使用的公共阅读空间应配备一定数量的休闲阅读桌椅、书柜、空调设备以及报刊架等设备设施，整体氛围须具有书香文化气息，环境优雅整洁。</w:t>
      </w:r>
    </w:p>
    <w:p>
      <w:pPr>
        <w:pStyle w:val="3"/>
        <w:autoSpaceDE w:val="0"/>
        <w:autoSpaceDN w:val="0"/>
        <w:spacing w:line="560" w:lineRule="exact"/>
        <w:ind w:firstLine="640" w:firstLineChars="200"/>
        <w:rPr>
          <w:kern w:val="0"/>
        </w:rPr>
      </w:pPr>
      <w:r>
        <w:rPr>
          <w:rFonts w:hint="eastAsia"/>
          <w:kern w:val="0"/>
        </w:rPr>
        <w:t>（二）具备一定数字服务能力，提供免费wifi全覆盖，微信公众号等独立宣传平台。</w:t>
      </w:r>
    </w:p>
    <w:p>
      <w:pPr>
        <w:pStyle w:val="3"/>
        <w:autoSpaceDE w:val="0"/>
        <w:autoSpaceDN w:val="0"/>
        <w:spacing w:line="560" w:lineRule="exact"/>
        <w:ind w:firstLine="640" w:firstLineChars="200"/>
        <w:rPr>
          <w:kern w:val="0"/>
        </w:rPr>
      </w:pPr>
      <w:r>
        <w:rPr>
          <w:rFonts w:hint="eastAsia"/>
          <w:kern w:val="0"/>
        </w:rPr>
        <w:t>（三）公共阅读空间应设立管理规范及制度，明确公共阅读空间在内容安全、消防安全、活动安全等各方面责任人。</w:t>
      </w:r>
    </w:p>
    <w:p>
      <w:pPr>
        <w:pStyle w:val="3"/>
        <w:autoSpaceDE w:val="0"/>
        <w:autoSpaceDN w:val="0"/>
        <w:spacing w:line="560" w:lineRule="exact"/>
        <w:ind w:firstLine="640" w:firstLineChars="200"/>
        <w:rPr>
          <w:kern w:val="0"/>
        </w:rPr>
      </w:pPr>
      <w:r>
        <w:rPr>
          <w:rFonts w:hint="eastAsia"/>
        </w:rPr>
        <w:t>（四）积极宣传习近平新时代中国特色社会主义思想，传播党的方针政策，弘扬社会主义核心价值观，</w:t>
      </w:r>
      <w:r>
        <w:rPr>
          <w:rFonts w:hint="eastAsia"/>
          <w:kern w:val="0"/>
        </w:rPr>
        <w:t>符合经开区发展规划，以推动、引导、服务全民阅读作为重要任务，助力塑造城市品质，提高市民文化素养，助推经开区文化建设。</w:t>
      </w:r>
    </w:p>
    <w:p>
      <w:pPr>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pPr>
        <w:pStyle w:val="3"/>
        <w:autoSpaceDE w:val="0"/>
        <w:autoSpaceDN w:val="0"/>
        <w:spacing w:line="560" w:lineRule="exact"/>
        <w:ind w:firstLine="640" w:firstLineChars="200"/>
        <w:rPr>
          <w:kern w:val="0"/>
        </w:rPr>
      </w:pPr>
      <w:r>
        <w:rPr>
          <w:rFonts w:hint="eastAsia"/>
          <w:kern w:val="0"/>
        </w:rPr>
        <w:t>对运行一年以上（含一年）的公共阅读空间开展考核，按报名申请并通过审核总数，平均分五档分别给予8万元、6万元、4万元、3万元、2万元一次性奖励。</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五、申报材料及要求</w:t>
      </w:r>
    </w:p>
    <w:p>
      <w:pPr>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（一）申报材料</w:t>
      </w:r>
    </w:p>
    <w:p>
      <w:pPr>
        <w:widowControl/>
        <w:shd w:val="clear" w:color="auto" w:fill="FFFFFF"/>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kern w:val="0"/>
          <w:sz w:val="32"/>
          <w:szCs w:val="32"/>
        </w:rPr>
        <w:t>.公共阅读空间扶持项目申报表，在线填写；</w:t>
      </w:r>
    </w:p>
    <w:p>
      <w:pPr>
        <w:widowControl/>
        <w:shd w:val="clear" w:color="auto" w:fill="FFFFFF"/>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2.企业营业执照副本，</w:t>
      </w:r>
      <w:r>
        <w:rPr>
          <w:rFonts w:hint="eastAsia" w:ascii="仿宋_GB2312" w:hAnsi="仿宋_GB2312" w:eastAsia="仿宋_GB2312" w:cs="仿宋_GB2312"/>
          <w:kern w:val="0"/>
          <w:sz w:val="32"/>
          <w:szCs w:val="32"/>
          <w:lang w:val="en-US" w:eastAsia="zh-CN"/>
        </w:rPr>
        <w:t>选取电子证照</w:t>
      </w:r>
      <w:r>
        <w:rPr>
          <w:rFonts w:hint="eastAsia" w:ascii="仿宋_GB2312" w:hAnsi="仿宋_GB2312" w:eastAsia="仿宋_GB2312" w:cs="仿宋_GB2312"/>
          <w:kern w:val="0"/>
          <w:sz w:val="32"/>
          <w:szCs w:val="32"/>
        </w:rPr>
        <w:t>；</w:t>
      </w:r>
    </w:p>
    <w:p>
      <w:pPr>
        <w:widowControl/>
        <w:shd w:val="clear" w:color="auto" w:fill="FFFFFF"/>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3.承诺书，</w:t>
      </w:r>
      <w:r>
        <w:rPr>
          <w:rFonts w:hint="eastAsia" w:ascii="仿宋_GB2312" w:hAnsi="仿宋_GB2312" w:eastAsia="仿宋_GB2312" w:cs="仿宋_GB2312"/>
          <w:kern w:val="0"/>
          <w:sz w:val="32"/>
          <w:szCs w:val="32"/>
          <w:lang w:val="en-US" w:eastAsia="zh-CN"/>
        </w:rPr>
        <w:t>下载模板，</w:t>
      </w:r>
      <w:r>
        <w:rPr>
          <w:rFonts w:hint="eastAsia" w:ascii="仿宋_GB2312" w:hAnsi="仿宋_GB2312" w:eastAsia="仿宋_GB2312" w:cs="仿宋_GB2312"/>
          <w:kern w:val="0"/>
          <w:sz w:val="32"/>
          <w:szCs w:val="32"/>
        </w:rPr>
        <w:t>签字、加盖公章，彩色扫描上传；</w:t>
      </w:r>
    </w:p>
    <w:p>
      <w:pPr>
        <w:widowControl/>
        <w:shd w:val="clear" w:color="auto" w:fill="FFFFFF"/>
        <w:snapToGrid w:val="0"/>
        <w:spacing w:line="560" w:lineRule="exact"/>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4.银行账户信息，下载模板填写，加盖公章，彩色扫描上传；</w:t>
      </w:r>
    </w:p>
    <w:p>
      <w:pPr>
        <w:widowControl/>
        <w:shd w:val="clear" w:color="auto" w:fill="FFFFFF"/>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.经营场所(含出版物的公共阅读空间面积)证明文件（自有房屋提供不动产产权证明，租赁房屋需提供租赁协议和2021年房租发票），原件彩色扫描上传；</w:t>
      </w:r>
    </w:p>
    <w:p>
      <w:pPr>
        <w:widowControl/>
        <w:shd w:val="clear" w:color="auto" w:fill="FFFFFF"/>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.店面外观与店堂内部照片，原件彩色扫描上传；</w:t>
      </w:r>
    </w:p>
    <w:p>
      <w:pPr>
        <w:widowControl/>
        <w:shd w:val="clear" w:color="auto" w:fill="FFFFFF"/>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.出版物经营许可证，原件彩色扫描上传；</w:t>
      </w:r>
    </w:p>
    <w:p>
      <w:pPr>
        <w:widowControl/>
        <w:shd w:val="clear" w:color="auto" w:fill="FFFFFF"/>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.公共阅读空间经营费用明细表，下载模板填写，加盖公章，彩色扫描上传；</w:t>
      </w:r>
    </w:p>
    <w:p>
      <w:pPr>
        <w:widowControl/>
        <w:shd w:val="clear" w:color="auto" w:fill="FFFFFF"/>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.图书分类情况介绍资料，加盖公章，彩色扫描上传；</w:t>
      </w:r>
    </w:p>
    <w:p>
      <w:pPr>
        <w:widowControl/>
        <w:shd w:val="clear" w:color="auto" w:fill="FFFFFF"/>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10.管理制度清单及内容，加盖公章，彩色扫描上传；</w:t>
      </w:r>
    </w:p>
    <w:p>
      <w:pPr>
        <w:widowControl/>
        <w:shd w:val="clear" w:color="auto" w:fill="FFFFFF"/>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11.举办或参加阅读文化活动资料，加盖公章，彩色扫描上传；</w:t>
      </w:r>
    </w:p>
    <w:p>
      <w:pPr>
        <w:widowControl/>
        <w:numPr>
          <w:ilvl w:val="255"/>
          <w:numId w:val="0"/>
        </w:numPr>
        <w:shd w:val="clear" w:color="auto" w:fill="FFFFFF"/>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12.社会形象与影响力情况资料（奖项、奖励等），原件彩色扫描上传；</w:t>
      </w:r>
    </w:p>
    <w:p>
      <w:pPr>
        <w:widowControl/>
        <w:shd w:val="clear" w:color="auto" w:fill="FFFFFF"/>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w:t>
      </w:r>
      <w:r>
        <w:rPr>
          <w:rFonts w:hint="eastAsia" w:ascii="仿宋_GB2312" w:hAnsi="仿宋_GB2312" w:eastAsia="仿宋_GB2312" w:cs="仿宋_GB2312"/>
          <w:color w:val="333333"/>
          <w:kern w:val="0"/>
          <w:sz w:val="32"/>
          <w:szCs w:val="32"/>
        </w:rPr>
        <w:t>负责人及团队人员学历证书、获奖情况及社保缴纳等相关资料</w:t>
      </w:r>
      <w:r>
        <w:rPr>
          <w:rFonts w:hint="eastAsia" w:ascii="仿宋_GB2312" w:hAnsi="仿宋_GB2312" w:eastAsia="仿宋_GB2312" w:cs="仿宋_GB2312"/>
          <w:kern w:val="0"/>
          <w:sz w:val="32"/>
          <w:szCs w:val="32"/>
        </w:rPr>
        <w:t>，原件彩色扫描上传；</w:t>
      </w:r>
    </w:p>
    <w:p>
      <w:pPr>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（二）打印纸质材料要求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收到提交银行账户信息短信通知后，在3个工作日内将平台下载的银行账户信息加盖公章后，递交至受理窗口。</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六、办理程序</w:t>
      </w:r>
    </w:p>
    <w:p>
      <w:pPr>
        <w:pStyle w:val="6"/>
        <w:widowControl/>
        <w:numPr>
          <w:ilvl w:val="255"/>
          <w:numId w:val="0"/>
        </w:numPr>
        <w:shd w:val="clear" w:color="auto" w:fill="FFFFFF"/>
        <w:spacing w:beforeAutospacing="0" w:afterAutospacing="0" w:line="368"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：通过经开区官网</w:t>
      </w:r>
      <w:r>
        <w:rPr>
          <w:rFonts w:hint="eastAsia" w:ascii="仿宋_GB2312" w:hAnsi="仿宋_GB2312" w:eastAsia="仿宋_GB2312" w:cs="仿宋_GB2312"/>
          <w:sz w:val="32"/>
          <w:szCs w:val="32"/>
        </w:rPr>
        <w:t>政策兑现模块</w:t>
      </w:r>
      <w:r>
        <w:rPr>
          <w:rFonts w:hint="eastAsia" w:ascii="仿宋_GB2312" w:hAnsi="仿宋_GB2312" w:eastAsia="仿宋_GB2312" w:cs="仿宋_GB2312"/>
          <w:color w:val="000000"/>
          <w:sz w:val="32"/>
          <w:szCs w:val="32"/>
        </w:rPr>
        <w:t>进入政策兑现综合服务平台，</w:t>
      </w:r>
      <w:r>
        <w:rPr>
          <w:rFonts w:hint="eastAsia" w:ascii="仿宋_GB2312" w:hAnsi="仿宋_GB2312" w:eastAsia="仿宋_GB2312" w:cs="仿宋_GB2312"/>
          <w:sz w:val="32"/>
          <w:szCs w:val="32"/>
        </w:rPr>
        <w:t>或使用360浏览器的极速模式登录网址：zcdx.kfqgw.beijing.gov.cn</w:t>
      </w:r>
      <w:r>
        <w:rPr>
          <w:rFonts w:hint="eastAsia" w:ascii="仿宋_GB2312" w:hAnsi="仿宋_GB2312" w:eastAsia="仿宋_GB2312" w:cs="仿宋_GB2312"/>
          <w:color w:val="000000"/>
          <w:sz w:val="32"/>
          <w:szCs w:val="32"/>
        </w:rPr>
        <w:t>，注册登录后进行项目申报。如未在规定时间内提交申请的，视为自动放弃。</w:t>
      </w:r>
    </w:p>
    <w:p>
      <w:pPr>
        <w:pStyle w:val="6"/>
        <w:widowControl/>
        <w:numPr>
          <w:ilvl w:val="255"/>
          <w:numId w:val="0"/>
        </w:numPr>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：经开区政务服务中心对申报主体提交的材料进行完整性审查，材料不齐全或不符合要求的，告知申报主体补齐补正。</w:t>
      </w:r>
    </w:p>
    <w:p>
      <w:pPr>
        <w:pStyle w:val="6"/>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w:t>
      </w:r>
      <w:r>
        <w:rPr>
          <w:rFonts w:hint="eastAsia" w:ascii="仿宋_GB2312" w:eastAsia="仿宋_GB2312"/>
          <w:kern w:val="2"/>
          <w:sz w:val="32"/>
          <w:szCs w:val="32"/>
        </w:rPr>
        <w:t>经开区工委宣传文化部</w:t>
      </w:r>
      <w:r>
        <w:rPr>
          <w:rFonts w:hint="eastAsia" w:ascii="仿宋_GB2312" w:hAnsi="仿宋_GB2312" w:eastAsia="仿宋_GB2312" w:cs="仿宋_GB2312"/>
          <w:color w:val="000000"/>
          <w:kern w:val="2"/>
          <w:sz w:val="32"/>
          <w:szCs w:val="32"/>
        </w:rPr>
        <w:t>对申请材料进行实质审核。</w:t>
      </w:r>
    </w:p>
    <w:p>
      <w:pPr>
        <w:pStyle w:val="6"/>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专家评审：</w:t>
      </w:r>
      <w:r>
        <w:rPr>
          <w:rFonts w:hint="eastAsia" w:ascii="仿宋_GB2312" w:eastAsia="仿宋_GB2312"/>
          <w:kern w:val="2"/>
          <w:sz w:val="32"/>
          <w:szCs w:val="32"/>
        </w:rPr>
        <w:t>经开区工委宣传文化部</w:t>
      </w:r>
      <w:r>
        <w:rPr>
          <w:rFonts w:hint="eastAsia" w:ascii="仿宋_GB2312" w:hAnsi="仿宋_GB2312" w:eastAsia="仿宋_GB2312" w:cs="仿宋_GB2312"/>
          <w:color w:val="000000"/>
          <w:kern w:val="2"/>
          <w:sz w:val="32"/>
          <w:szCs w:val="32"/>
        </w:rPr>
        <w:t>组织专家</w:t>
      </w:r>
      <w:bookmarkStart w:id="2" w:name="_GoBack"/>
      <w:bookmarkEnd w:id="2"/>
      <w:r>
        <w:rPr>
          <w:rFonts w:hint="eastAsia" w:ascii="仿宋_GB2312" w:hAnsi="仿宋_GB2312" w:eastAsia="仿宋_GB2312" w:cs="仿宋_GB2312"/>
          <w:color w:val="000000"/>
          <w:kern w:val="2"/>
          <w:sz w:val="32"/>
          <w:szCs w:val="32"/>
        </w:rPr>
        <w:t>对申请材料进行评审，评审后将结果上传到系统。</w:t>
      </w:r>
    </w:p>
    <w:p>
      <w:pPr>
        <w:pStyle w:val="6"/>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线下受理</w:t>
      </w:r>
      <w:r>
        <w:rPr>
          <w:rFonts w:hint="eastAsia" w:ascii="仿宋_GB2312" w:hAnsi="仿宋_GB2312" w:eastAsia="仿宋_GB2312" w:cs="仿宋_GB2312"/>
          <w:color w:val="000000"/>
          <w:kern w:val="2"/>
          <w:sz w:val="32"/>
          <w:szCs w:val="32"/>
        </w:rPr>
        <w:t>：申报主体在规定时间内前往政务服务大厅“政策申报”窗口提交</w:t>
      </w:r>
      <w:r>
        <w:rPr>
          <w:rFonts w:hint="eastAsia" w:ascii="仿宋_GB2312" w:hAnsi="仿宋_GB2312" w:eastAsia="仿宋_GB2312" w:cs="仿宋_GB2312"/>
          <w:sz w:val="32"/>
          <w:szCs w:val="32"/>
        </w:rPr>
        <w:t>银行</w:t>
      </w:r>
      <w:r>
        <w:rPr>
          <w:rFonts w:hint="eastAsia" w:ascii="仿宋_GB2312" w:hAnsi="仿宋_GB2312" w:eastAsia="仿宋_GB2312" w:cs="仿宋_GB2312"/>
          <w:sz w:val="32"/>
          <w:szCs w:val="32"/>
          <w:lang w:val="en-US" w:eastAsia="zh-CN"/>
        </w:rPr>
        <w:t>账户信息</w:t>
      </w:r>
      <w:r>
        <w:rPr>
          <w:rFonts w:hint="eastAsia" w:ascii="仿宋_GB2312" w:hAnsi="仿宋_GB2312" w:eastAsia="仿宋_GB2312" w:cs="仿宋_GB2312"/>
          <w:color w:val="000000"/>
          <w:kern w:val="2"/>
          <w:sz w:val="32"/>
          <w:szCs w:val="32"/>
        </w:rPr>
        <w:t>。</w:t>
      </w:r>
    </w:p>
    <w:p>
      <w:pPr>
        <w:pStyle w:val="6"/>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w:t>
      </w:r>
      <w:r>
        <w:rPr>
          <w:rFonts w:hint="eastAsia" w:ascii="仿宋_GB2312" w:eastAsia="仿宋_GB2312"/>
          <w:kern w:val="2"/>
          <w:sz w:val="32"/>
          <w:szCs w:val="32"/>
        </w:rPr>
        <w:t>经开区工委宣传文化部</w:t>
      </w:r>
      <w:r>
        <w:rPr>
          <w:rFonts w:hint="eastAsia" w:ascii="仿宋_GB2312" w:hAnsi="仿宋_GB2312" w:eastAsia="仿宋_GB2312" w:cs="仿宋_GB2312"/>
          <w:color w:val="000000"/>
          <w:kern w:val="2"/>
          <w:sz w:val="32"/>
          <w:szCs w:val="32"/>
        </w:rPr>
        <w:t>对审核通过的申报主体拟定兑现扶持奖励金额。</w:t>
      </w:r>
    </w:p>
    <w:p>
      <w:pPr>
        <w:pStyle w:val="6"/>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（七）</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：经开区政务服务中心对审核通过的申报主体进行公示。</w:t>
      </w:r>
    </w:p>
    <w:p>
      <w:pPr>
        <w:pStyle w:val="6"/>
        <w:widowControl/>
        <w:shd w:val="clear" w:color="auto" w:fill="FFFFFF"/>
        <w:spacing w:beforeAutospacing="0" w:afterAutospacing="0" w:line="368"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（八）</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：经公示无异议的，经开区</w:t>
      </w:r>
      <w:r>
        <w:rPr>
          <w:rFonts w:hint="eastAsia" w:ascii="仿宋_GB2312" w:hAnsi="仿宋_GB2312" w:eastAsia="仿宋_GB2312" w:cs="仿宋_GB2312"/>
          <w:color w:val="000000"/>
          <w:kern w:val="2"/>
          <w:sz w:val="32"/>
          <w:szCs w:val="32"/>
          <w:lang w:val="en-US" w:eastAsia="zh-CN"/>
        </w:rPr>
        <w:t>财务结算中心</w:t>
      </w:r>
      <w:r>
        <w:rPr>
          <w:rFonts w:hint="eastAsia" w:ascii="仿宋_GB2312" w:hAnsi="仿宋_GB2312" w:eastAsia="仿宋_GB2312" w:cs="仿宋_GB2312"/>
          <w:color w:val="000000"/>
          <w:kern w:val="2"/>
          <w:sz w:val="32"/>
          <w:szCs w:val="32"/>
        </w:rPr>
        <w:t>完成资金拨付工作。</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p>
    <w:p>
      <w:pPr>
        <w:ind w:firstLine="640" w:firstLineChars="200"/>
        <w:rPr>
          <w:rFonts w:ascii="仿宋_GB2312" w:hAnsi="仿宋_GB2312" w:eastAsia="仿宋_GB2312" w:cs="仿宋_GB2312"/>
          <w:b/>
          <w:bCs/>
          <w:sz w:val="32"/>
          <w:szCs w:val="32"/>
        </w:rPr>
      </w:pPr>
      <w:r>
        <w:rPr>
          <w:rFonts w:hint="eastAsia" w:ascii="仿宋_GB2312" w:eastAsia="仿宋_GB2312"/>
          <w:sz w:val="32"/>
          <w:szCs w:val="32"/>
        </w:rPr>
        <w:t>经开区工委宣传文化部</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八、受理窗口</w:t>
      </w:r>
    </w:p>
    <w:p>
      <w:pPr>
        <w:spacing w:line="360" w:lineRule="auto"/>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北京经济技术开发区荣华中路10号亦城国际中心裙楼二层政务服务中心行政服务厅“政策申报”窗口</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九、申报时间</w:t>
      </w:r>
    </w:p>
    <w:p>
      <w:pPr>
        <w:spacing w:line="360" w:lineRule="auto"/>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202</w:t>
      </w:r>
      <w:r>
        <w:rPr>
          <w:rFonts w:ascii="仿宋_GB2312" w:hAnsi="仿宋_GB2312" w:eastAsia="仿宋_GB2312" w:cs="仿宋_GB2312"/>
          <w:color w:val="000000" w:themeColor="text1"/>
          <w:sz w:val="32"/>
          <w:szCs w:val="32"/>
        </w:rPr>
        <w:t>2</w:t>
      </w:r>
      <w:r>
        <w:rPr>
          <w:rFonts w:hint="eastAsia" w:ascii="仿宋_GB2312" w:hAnsi="仿宋_GB2312" w:eastAsia="仿宋_GB2312" w:cs="仿宋_GB2312"/>
          <w:color w:val="000000" w:themeColor="text1"/>
          <w:sz w:val="32"/>
          <w:szCs w:val="32"/>
        </w:rPr>
        <w:t>年</w:t>
      </w:r>
      <w:r>
        <w:rPr>
          <w:rFonts w:ascii="仿宋_GB2312" w:hAnsi="仿宋_GB2312" w:eastAsia="仿宋_GB2312" w:cs="仿宋_GB2312"/>
          <w:color w:val="000000" w:themeColor="text1"/>
          <w:sz w:val="32"/>
          <w:szCs w:val="32"/>
        </w:rPr>
        <w:t>07</w:t>
      </w:r>
      <w:r>
        <w:rPr>
          <w:rFonts w:hint="eastAsia" w:ascii="仿宋_GB2312" w:hAnsi="仿宋_GB2312" w:eastAsia="仿宋_GB2312" w:cs="仿宋_GB2312"/>
          <w:color w:val="000000" w:themeColor="text1"/>
          <w:sz w:val="32"/>
          <w:szCs w:val="32"/>
        </w:rPr>
        <w:t>月</w:t>
      </w:r>
      <w:r>
        <w:rPr>
          <w:rFonts w:ascii="仿宋_GB2312" w:hAnsi="仿宋_GB2312" w:eastAsia="仿宋_GB2312" w:cs="仿宋_GB2312"/>
          <w:color w:val="000000" w:themeColor="text1"/>
          <w:sz w:val="32"/>
          <w:szCs w:val="32"/>
        </w:rPr>
        <w:t>2</w:t>
      </w:r>
      <w:r>
        <w:rPr>
          <w:rFonts w:hint="eastAsia" w:ascii="仿宋_GB2312" w:hAnsi="仿宋_GB2312" w:eastAsia="仿宋_GB2312" w:cs="仿宋_GB2312"/>
          <w:color w:val="000000" w:themeColor="text1"/>
          <w:sz w:val="32"/>
          <w:szCs w:val="32"/>
          <w:lang w:val="en-US" w:eastAsia="zh-CN"/>
        </w:rPr>
        <w:t>5</w:t>
      </w:r>
      <w:r>
        <w:rPr>
          <w:rFonts w:hint="eastAsia" w:ascii="仿宋_GB2312" w:hAnsi="仿宋_GB2312" w:eastAsia="仿宋_GB2312" w:cs="仿宋_GB2312"/>
          <w:color w:val="000000" w:themeColor="text1"/>
          <w:sz w:val="32"/>
          <w:szCs w:val="32"/>
        </w:rPr>
        <w:t>日</w:t>
      </w:r>
      <w:r>
        <w:rPr>
          <w:rFonts w:hint="eastAsia" w:ascii="仿宋_GB2312" w:hAnsi="仿宋_GB2312" w:eastAsia="仿宋_GB2312" w:cs="仿宋_GB2312"/>
          <w:sz w:val="32"/>
          <w:szCs w:val="32"/>
        </w:rPr>
        <w:t>至</w:t>
      </w:r>
      <w:r>
        <w:rPr>
          <w:rFonts w:hint="eastAsia" w:ascii="仿宋_GB2312" w:hAnsi="仿宋_GB2312" w:eastAsia="仿宋_GB2312" w:cs="仿宋_GB2312"/>
          <w:color w:val="000000" w:themeColor="text1"/>
          <w:sz w:val="32"/>
          <w:szCs w:val="32"/>
        </w:rPr>
        <w:t>202</w:t>
      </w:r>
      <w:r>
        <w:rPr>
          <w:rFonts w:ascii="仿宋_GB2312" w:hAnsi="仿宋_GB2312" w:eastAsia="仿宋_GB2312" w:cs="仿宋_GB2312"/>
          <w:color w:val="000000" w:themeColor="text1"/>
          <w:sz w:val="32"/>
          <w:szCs w:val="32"/>
        </w:rPr>
        <w:t>2</w:t>
      </w:r>
      <w:r>
        <w:rPr>
          <w:rFonts w:hint="eastAsia" w:ascii="仿宋_GB2312" w:hAnsi="仿宋_GB2312" w:eastAsia="仿宋_GB2312" w:cs="仿宋_GB2312"/>
          <w:sz w:val="32"/>
          <w:szCs w:val="32"/>
        </w:rPr>
        <w:t>年</w:t>
      </w:r>
      <w:r>
        <w:rPr>
          <w:rFonts w:ascii="仿宋_GB2312" w:hAnsi="仿宋_GB2312" w:eastAsia="仿宋_GB2312" w:cs="仿宋_GB2312"/>
          <w:color w:val="000000" w:themeColor="text1"/>
          <w:sz w:val="32"/>
          <w:szCs w:val="32"/>
        </w:rPr>
        <w:t>08</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十、联系人及联系方式</w:t>
      </w:r>
    </w:p>
    <w:p>
      <w:pPr>
        <w:ind w:firstLine="640" w:firstLineChars="200"/>
        <w:rPr>
          <w:rFonts w:eastAsia="仿宋_GB2312"/>
          <w:sz w:val="32"/>
          <w:szCs w:val="32"/>
        </w:rPr>
      </w:pPr>
      <w:r>
        <w:rPr>
          <w:rFonts w:hint="eastAsia" w:eastAsia="仿宋_GB2312"/>
          <w:sz w:val="32"/>
          <w:szCs w:val="32"/>
        </w:rPr>
        <w:t>申报咨询：经开区政务服务中心行政服务厅“政策申报”窗口，联系电话：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010-67857878转4；010-67857637，工作日上午9:00—12:00，下午1:30—5:00。</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政策解读：经开区工委宣传文化部，联系人：张頔晖，联系电话：010-67881640，工作日上午9:00—12:00，下午2:00—6:00</w:t>
      </w:r>
      <w:r>
        <w:rPr>
          <w:rFonts w:hint="eastAsia" w:ascii="仿宋_GB2312" w:hAnsi="仿宋_GB2312" w:eastAsia="仿宋_GB2312" w:cs="仿宋_GB2312"/>
          <w:sz w:val="32"/>
          <w:szCs w:val="32"/>
        </w:rPr>
        <w:t>。</w:t>
      </w:r>
    </w:p>
    <w:p>
      <w:pPr>
        <w:ind w:firstLine="640" w:firstLineChars="200"/>
        <w:rPr>
          <w:rFonts w:eastAsia="仿宋_GB2312"/>
          <w:sz w:val="32"/>
          <w:szCs w:val="32"/>
        </w:rPr>
      </w:pPr>
      <w:r>
        <w:rPr>
          <w:rFonts w:hint="eastAsia" w:eastAsia="仿宋_GB2312"/>
          <w:sz w:val="32"/>
          <w:szCs w:val="32"/>
        </w:rPr>
        <w:t>技术支持联系电话</w:t>
      </w:r>
      <w:r>
        <w:rPr>
          <w:rFonts w:hint="eastAsia" w:ascii="仿宋_GB2312" w:hAnsi="仿宋_GB2312" w:eastAsia="仿宋_GB2312" w:cs="仿宋_GB2312"/>
          <w:sz w:val="32"/>
          <w:szCs w:val="32"/>
        </w:rPr>
        <w:t>：010-67857638或使用平台右侧浮窗的智能客服，电话联系的时间为工作日上午9:00—12:00，下午2:00—6:00。</w:t>
      </w:r>
    </w:p>
    <w:p>
      <w:pPr>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十二、特别说明</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bCs/>
          <w:kern w:val="0"/>
          <w:sz w:val="32"/>
          <w:szCs w:val="32"/>
        </w:rPr>
        <w:t>同一年度，已通过其他渠道获取同类财政资金支持的项目，不再重复支持</w:t>
      </w:r>
      <w:r>
        <w:rPr>
          <w:rFonts w:hint="eastAsia" w:ascii="仿宋_GB2312" w:hAnsi="仿宋_GB2312" w:eastAsia="仿宋_GB2312" w:cs="仿宋_GB2312"/>
          <w:sz w:val="32"/>
          <w:szCs w:val="32"/>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mVhYzM1ODk3ZmViYTUwNDI5ZmFhMjhiYWEyN2UzZTIifQ=="/>
  </w:docVars>
  <w:rsids>
    <w:rsidRoot w:val="00360EF1"/>
    <w:rsid w:val="0001192B"/>
    <w:rsid w:val="00060052"/>
    <w:rsid w:val="00062C5F"/>
    <w:rsid w:val="00072F60"/>
    <w:rsid w:val="000F62F2"/>
    <w:rsid w:val="001145E7"/>
    <w:rsid w:val="00161422"/>
    <w:rsid w:val="00161CCE"/>
    <w:rsid w:val="00230AA2"/>
    <w:rsid w:val="00263AE4"/>
    <w:rsid w:val="00282601"/>
    <w:rsid w:val="002838D9"/>
    <w:rsid w:val="0031170D"/>
    <w:rsid w:val="0032541E"/>
    <w:rsid w:val="003262F8"/>
    <w:rsid w:val="00360EF1"/>
    <w:rsid w:val="00366F94"/>
    <w:rsid w:val="00385AF7"/>
    <w:rsid w:val="00394B6C"/>
    <w:rsid w:val="00395968"/>
    <w:rsid w:val="003C1358"/>
    <w:rsid w:val="00457B4D"/>
    <w:rsid w:val="00464DEB"/>
    <w:rsid w:val="004B2406"/>
    <w:rsid w:val="005538A1"/>
    <w:rsid w:val="0058178D"/>
    <w:rsid w:val="006A1513"/>
    <w:rsid w:val="006D0140"/>
    <w:rsid w:val="00710378"/>
    <w:rsid w:val="00781586"/>
    <w:rsid w:val="00844BDB"/>
    <w:rsid w:val="00900A14"/>
    <w:rsid w:val="00923A77"/>
    <w:rsid w:val="00957EB9"/>
    <w:rsid w:val="009754B4"/>
    <w:rsid w:val="0098077A"/>
    <w:rsid w:val="009C6D61"/>
    <w:rsid w:val="00A12E12"/>
    <w:rsid w:val="00A20DFE"/>
    <w:rsid w:val="00A3406B"/>
    <w:rsid w:val="00B0408C"/>
    <w:rsid w:val="00B74D80"/>
    <w:rsid w:val="00C122AB"/>
    <w:rsid w:val="00D460B2"/>
    <w:rsid w:val="00D46231"/>
    <w:rsid w:val="00D668C9"/>
    <w:rsid w:val="00D76185"/>
    <w:rsid w:val="00D83248"/>
    <w:rsid w:val="00D85A9F"/>
    <w:rsid w:val="00E2494D"/>
    <w:rsid w:val="00E30403"/>
    <w:rsid w:val="00EA199B"/>
    <w:rsid w:val="01540D91"/>
    <w:rsid w:val="01586909"/>
    <w:rsid w:val="015C7ADB"/>
    <w:rsid w:val="01904DED"/>
    <w:rsid w:val="01CB7B50"/>
    <w:rsid w:val="01D948CF"/>
    <w:rsid w:val="01E97A03"/>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AB08F2"/>
    <w:rsid w:val="0EAD26D4"/>
    <w:rsid w:val="0ED00FB9"/>
    <w:rsid w:val="0EE86C1D"/>
    <w:rsid w:val="0F131376"/>
    <w:rsid w:val="0F193762"/>
    <w:rsid w:val="0F221A0E"/>
    <w:rsid w:val="0F8C27FB"/>
    <w:rsid w:val="0F934289"/>
    <w:rsid w:val="0FA61C25"/>
    <w:rsid w:val="0FF757D0"/>
    <w:rsid w:val="101D1DF8"/>
    <w:rsid w:val="10452D67"/>
    <w:rsid w:val="106018C4"/>
    <w:rsid w:val="10653491"/>
    <w:rsid w:val="10706EEF"/>
    <w:rsid w:val="1092296C"/>
    <w:rsid w:val="10A01313"/>
    <w:rsid w:val="10C13CF3"/>
    <w:rsid w:val="117D2BA9"/>
    <w:rsid w:val="118F3527"/>
    <w:rsid w:val="11CA43B8"/>
    <w:rsid w:val="11D62CBE"/>
    <w:rsid w:val="121B617A"/>
    <w:rsid w:val="1252310C"/>
    <w:rsid w:val="12E52159"/>
    <w:rsid w:val="12EE4885"/>
    <w:rsid w:val="1319249F"/>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2B1390"/>
    <w:rsid w:val="19612585"/>
    <w:rsid w:val="196452DD"/>
    <w:rsid w:val="197A58E4"/>
    <w:rsid w:val="19856C91"/>
    <w:rsid w:val="19B8431B"/>
    <w:rsid w:val="19DB76A4"/>
    <w:rsid w:val="19EC634B"/>
    <w:rsid w:val="19F32EB8"/>
    <w:rsid w:val="1A0B0313"/>
    <w:rsid w:val="1A0C4625"/>
    <w:rsid w:val="1AB25631"/>
    <w:rsid w:val="1AC627E0"/>
    <w:rsid w:val="1AF423CA"/>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B25697"/>
    <w:rsid w:val="2ACF7AB8"/>
    <w:rsid w:val="2B035A09"/>
    <w:rsid w:val="2B2024A7"/>
    <w:rsid w:val="2B530C0C"/>
    <w:rsid w:val="2B833D12"/>
    <w:rsid w:val="2B9B0A58"/>
    <w:rsid w:val="2BA7027E"/>
    <w:rsid w:val="2BAB54C5"/>
    <w:rsid w:val="2BC05AF8"/>
    <w:rsid w:val="2BE54D11"/>
    <w:rsid w:val="2C522435"/>
    <w:rsid w:val="2C8C56D1"/>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D65AF9"/>
    <w:rsid w:val="3201564A"/>
    <w:rsid w:val="321C265E"/>
    <w:rsid w:val="32343B0A"/>
    <w:rsid w:val="32A70709"/>
    <w:rsid w:val="32FE69F0"/>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98092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D009E6"/>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1C262C"/>
    <w:rsid w:val="4A3148B7"/>
    <w:rsid w:val="4A3C2091"/>
    <w:rsid w:val="4A41431D"/>
    <w:rsid w:val="4A8A325C"/>
    <w:rsid w:val="4AB84ECB"/>
    <w:rsid w:val="4ACF4B48"/>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F3F6EB7"/>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6FE2309B"/>
    <w:rsid w:val="70007B47"/>
    <w:rsid w:val="702F1D23"/>
    <w:rsid w:val="705342C1"/>
    <w:rsid w:val="708D3892"/>
    <w:rsid w:val="70B75CF8"/>
    <w:rsid w:val="70C079DE"/>
    <w:rsid w:val="712573D2"/>
    <w:rsid w:val="7155010D"/>
    <w:rsid w:val="715C4E8A"/>
    <w:rsid w:val="717F152D"/>
    <w:rsid w:val="71D07EE4"/>
    <w:rsid w:val="720F3D8F"/>
    <w:rsid w:val="72A75458"/>
    <w:rsid w:val="72D92721"/>
    <w:rsid w:val="73436223"/>
    <w:rsid w:val="735538BA"/>
    <w:rsid w:val="73AC6967"/>
    <w:rsid w:val="73AE56BA"/>
    <w:rsid w:val="740941C7"/>
    <w:rsid w:val="74A24F54"/>
    <w:rsid w:val="74DA21D9"/>
    <w:rsid w:val="75250E17"/>
    <w:rsid w:val="75576C93"/>
    <w:rsid w:val="75711074"/>
    <w:rsid w:val="75893E4D"/>
    <w:rsid w:val="75B47648"/>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4F0134"/>
    <w:rsid w:val="7D957EE1"/>
    <w:rsid w:val="7DFC4CA2"/>
    <w:rsid w:val="7E137B54"/>
    <w:rsid w:val="7E4E0E62"/>
    <w:rsid w:val="7E503B32"/>
    <w:rsid w:val="7E6B7B24"/>
    <w:rsid w:val="7E757D8F"/>
    <w:rsid w:val="7E782A8A"/>
    <w:rsid w:val="7EFFFA7B"/>
    <w:rsid w:val="7FC14E2C"/>
    <w:rsid w:val="9F6F6015"/>
    <w:rsid w:val="C7DB93C8"/>
    <w:rsid w:val="DD7E7DC7"/>
    <w:rsid w:val="DEF5E07B"/>
    <w:rsid w:val="EFEEB9E2"/>
    <w:rsid w:val="F5DBA8FA"/>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Hyperlink"/>
    <w:basedOn w:val="8"/>
    <w:qFormat/>
    <w:uiPriority w:val="0"/>
    <w:rPr>
      <w:color w:val="0000FF"/>
      <w:u w:val="single"/>
    </w:rPr>
  </w:style>
  <w:style w:type="character" w:customStyle="1" w:styleId="10">
    <w:name w:val="页眉 字符"/>
    <w:basedOn w:val="8"/>
    <w:link w:val="5"/>
    <w:qFormat/>
    <w:uiPriority w:val="0"/>
    <w:rPr>
      <w:kern w:val="2"/>
      <w:sz w:val="18"/>
      <w:szCs w:val="18"/>
    </w:rPr>
  </w:style>
  <w:style w:type="character" w:customStyle="1" w:styleId="11">
    <w:name w:val="页脚 字符"/>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1839</Words>
  <Characters>2007</Characters>
  <Lines>13</Lines>
  <Paragraphs>3</Paragraphs>
  <TotalTime>62</TotalTime>
  <ScaleCrop>false</ScaleCrop>
  <LinksUpToDate>false</LinksUpToDate>
  <CharactersWithSpaces>2007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2019-08-11T14:54:00Z</dcterms:created>
  <dc:creator>zkk</dc:creator>
  <cp:lastModifiedBy>周伟</cp:lastModifiedBy>
  <cp:lastPrinted>2020-03-21T11:03:00Z</cp:lastPrinted>
  <dcterms:modified xsi:type="dcterms:W3CDTF">2022-07-21T06:54:58Z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D0C6CB4D3DD449CF9F01DB31742842FE</vt:lpwstr>
  </property>
</Properties>
</file>