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600" w:lineRule="exact"/>
        <w:jc w:val="center"/>
        <w:rPr>
          <w:rFonts w:ascii="方正小标宋简体" w:hAnsi="Segoe UI" w:eastAsia="方正小标宋简体" w:cs="Segoe UI"/>
          <w:color w:val="000000" w:themeColor="text1"/>
          <w:sz w:val="44"/>
          <w:szCs w:val="44"/>
          <w14:textFill>
            <w14:solidFill>
              <w14:schemeClr w14:val="tx1"/>
            </w14:solidFill>
          </w14:textFill>
        </w:rPr>
      </w:pPr>
      <w:r>
        <w:rPr>
          <w:rFonts w:hint="eastAsia" w:ascii="方正小标宋简体" w:hAnsi="微软雅黑" w:eastAsia="方正小标宋简体" w:cs="Segoe UI"/>
          <w:color w:val="000000" w:themeColor="text1"/>
          <w:sz w:val="44"/>
          <w:szCs w:val="44"/>
          <w14:textFill>
            <w14:solidFill>
              <w14:schemeClr w14:val="tx1"/>
            </w14:solidFill>
          </w14:textFill>
        </w:rPr>
        <w:t>2021年</w:t>
      </w:r>
      <w:r>
        <w:rPr>
          <w:rFonts w:hint="eastAsia" w:ascii="方正小标宋简体" w:hAnsi="微软雅黑" w:eastAsia="方正小标宋简体" w:cs="Segoe UI"/>
          <w:color w:val="000000" w:themeColor="text1"/>
          <w:sz w:val="44"/>
          <w:szCs w:val="44"/>
          <w:lang w:eastAsia="zh-CN"/>
          <w14:textFill>
            <w14:solidFill>
              <w14:schemeClr w14:val="tx1"/>
            </w14:solidFill>
          </w14:textFill>
        </w:rPr>
        <w:t>度北京经济技术开发区企业</w:t>
      </w:r>
      <w:r>
        <w:rPr>
          <w:rFonts w:hint="eastAsia" w:ascii="方正小标宋简体" w:hAnsi="微软雅黑" w:eastAsia="方正小标宋简体" w:cs="Segoe UI"/>
          <w:color w:val="000000" w:themeColor="text1"/>
          <w:sz w:val="44"/>
          <w:szCs w:val="44"/>
          <w14:textFill>
            <w14:solidFill>
              <w14:schemeClr w14:val="tx1"/>
            </w14:solidFill>
          </w14:textFill>
        </w:rPr>
        <w:t>研发投入增长专项奖励办事指南</w:t>
      </w:r>
    </w:p>
    <w:p>
      <w:pPr>
        <w:pStyle w:val="7"/>
        <w:shd w:val="clear" w:color="auto" w:fill="FFFFFF"/>
        <w:spacing w:before="0" w:beforeAutospacing="0" w:after="0" w:afterAutospacing="0" w:line="600" w:lineRule="exact"/>
        <w:rPr>
          <w:rFonts w:ascii="微软雅黑" w:hAnsi="微软雅黑" w:eastAsia="仿宋_GB2312" w:cs="Segoe UI"/>
          <w:color w:val="000000" w:themeColor="text1"/>
          <w:sz w:val="32"/>
          <w:szCs w:val="32"/>
          <w14:textFill>
            <w14:solidFill>
              <w14:schemeClr w14:val="tx1"/>
            </w14:solidFill>
          </w14:textFill>
        </w:rPr>
      </w:pP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一、政策名称</w:t>
      </w:r>
    </w:p>
    <w:p>
      <w:pPr>
        <w:pStyle w:val="7"/>
        <w:shd w:val="clear" w:color="auto" w:fill="FFFFFF"/>
        <w:spacing w:before="0" w:beforeAutospacing="0" w:after="0" w:afterAutospacing="0"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《北京经济技术开发区关于加快推进国际科技创新中心建设 打造高精尖产业主阵地的若干意见》第六条“对向税务部门申请研发费用加计扣除且年度研发费用增长超过年度目标值的大中型重点企业、专精特新“小巨人”企业，按照高出部分的20%给予支持，支持金额最高为300万元”。  </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二、申报事项</w:t>
      </w:r>
    </w:p>
    <w:p>
      <w:pPr>
        <w:pStyle w:val="7"/>
        <w:shd w:val="clear" w:color="auto" w:fill="FFFFFF"/>
        <w:spacing w:before="0" w:beforeAutospacing="0" w:after="0" w:afterAutospacing="0" w:line="600" w:lineRule="exact"/>
        <w:ind w:firstLine="640" w:firstLineChars="200"/>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color w:val="000000" w:themeColor="text1"/>
          <w:sz w:val="32"/>
          <w:szCs w:val="32"/>
          <w14:textFill>
            <w14:solidFill>
              <w14:schemeClr w14:val="tx1"/>
            </w14:solidFill>
          </w14:textFill>
        </w:rPr>
        <w:t>2021年1-11月研发投入增长奖励</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三、申报条件</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（一）具有独立法人资格、实行独立核算；</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（二）在开发区范围内依法注册、纳税、入统；</w:t>
      </w:r>
    </w:p>
    <w:p>
      <w:pPr>
        <w:spacing w:line="600" w:lineRule="exact"/>
        <w:ind w:firstLine="640" w:firstLineChars="200"/>
        <w:rPr>
          <w:rFonts w:hint="eastAsia" w:eastAsia="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（三）实际生产、经营、研发活动在开发区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（四）聚焦新一代信息技术、高端汽车和新能源智能汽车、生物技术和大健康、机器人和智能制造产业等开发区重点产业；</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（五）由开发区经济发展局核定的2021年度大中型重点企业和市级、国家级专精特新“小巨人”企业，2021年1-11月研发费用投入（企业自筹资金）同比增长超过20%，且2</w:t>
      </w:r>
      <w:r>
        <w:rPr>
          <w:rFonts w:hAnsi="仿宋_GB2312"/>
          <w:color w:val="000000" w:themeColor="text1"/>
          <w14:textFill>
            <w14:solidFill>
              <w14:schemeClr w14:val="tx1"/>
            </w14:solidFill>
          </w14:textFill>
        </w:rPr>
        <w:t>020</w:t>
      </w:r>
      <w:r>
        <w:rPr>
          <w:rFonts w:hint="eastAsia" w:hAnsi="仿宋_GB2312"/>
          <w:color w:val="000000" w:themeColor="text1"/>
          <w14:textFill>
            <w14:solidFill>
              <w14:schemeClr w14:val="tx1"/>
            </w14:solidFill>
          </w14:textFill>
        </w:rPr>
        <w:t>、2</w:t>
      </w:r>
      <w:r>
        <w:rPr>
          <w:rFonts w:hAnsi="仿宋_GB2312"/>
          <w:color w:val="000000" w:themeColor="text1"/>
          <w14:textFill>
            <w14:solidFill>
              <w14:schemeClr w14:val="tx1"/>
            </w14:solidFill>
          </w14:textFill>
        </w:rPr>
        <w:t>021</w:t>
      </w:r>
      <w:r>
        <w:rPr>
          <w:rFonts w:hint="eastAsia" w:hAnsi="仿宋_GB2312"/>
          <w:color w:val="000000" w:themeColor="text1"/>
          <w14:textFill>
            <w14:solidFill>
              <w14:schemeClr w14:val="tx1"/>
            </w14:solidFill>
          </w14:textFill>
        </w:rPr>
        <w:t>年占企业营收比例不低于3%；</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（六）积极配合开发区新型冠状病毒感染的肺炎预防控制工作，签署入区协议的积极履行协议条款；</w:t>
      </w:r>
    </w:p>
    <w:p>
      <w:pPr>
        <w:pStyle w:val="4"/>
        <w:spacing w:after="0" w:line="600" w:lineRule="exact"/>
        <w:ind w:firstLine="640" w:firstLineChars="200"/>
        <w:rPr>
          <w:rFonts w:hAnsi="仿宋_GB2312"/>
          <w:color w:val="000000" w:themeColor="text1"/>
          <w14:textFill>
            <w14:solidFill>
              <w14:schemeClr w14:val="tx1"/>
            </w14:solidFill>
          </w14:textFill>
        </w:rPr>
      </w:pPr>
      <w:r>
        <w:rPr>
          <w:rFonts w:hint="eastAsia" w:hAnsi="仿宋_GB2312"/>
          <w:color w:val="000000" w:themeColor="text1"/>
          <w14:textFill>
            <w14:solidFill>
              <w14:schemeClr w14:val="tx1"/>
            </w14:solidFill>
          </w14:textFill>
        </w:rPr>
        <w:t>（七）企业在2019年度、2020年度、2021年度在财政、工商、税务、银行、海关等部门无严重不良记录；</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（八）未列入《北京市新增产业的禁止和限制目录》禁止类和限制类范围的企业。</w:t>
      </w:r>
    </w:p>
    <w:p>
      <w:pPr>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四、奖励内容及标准</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给予企业2021年1-11月研发费用投入（企业自筹资金）同比增长超过20%后，超出部分的20%资金奖励。</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计算公式为：（2021年1-11月研发费用-2020年1-11月研发费用*120%）*20%。</w:t>
      </w:r>
    </w:p>
    <w:p>
      <w:pPr>
        <w:pStyle w:val="4"/>
        <w:spacing w:after="0" w:line="600" w:lineRule="exact"/>
        <w:ind w:firstLine="64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单家企业全年获得研发费用补贴金额合计不超过300万元。各企业补贴金额最低10万元（含），低于10万元不予补贴；补贴金额以万元为单位，舍去不足万元部分。</w:t>
      </w:r>
    </w:p>
    <w:p>
      <w:pPr>
        <w:pStyle w:val="7"/>
        <w:numPr>
          <w:ilvl w:val="0"/>
          <w:numId w:val="1"/>
        </w:numPr>
        <w:shd w:val="clear" w:color="auto" w:fill="FFFFFF"/>
        <w:spacing w:before="0" w:beforeAutospacing="0" w:after="0" w:afterAutospacing="0" w:line="600" w:lineRule="exact"/>
        <w:ind w:firstLine="640" w:firstLineChars="200"/>
        <w:rPr>
          <w:rStyle w:val="10"/>
          <w:rFonts w:ascii="黑体" w:hAnsi="黑体" w:eastAsia="黑体" w:cs="黑体"/>
          <w:b w:val="0"/>
          <w:bCs w:val="0"/>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申报材料及要求</w:t>
      </w:r>
    </w:p>
    <w:p>
      <w:pPr>
        <w:pStyle w:val="7"/>
        <w:shd w:val="clear" w:color="auto" w:fill="FFFFFF"/>
        <w:spacing w:before="0" w:beforeAutospacing="0" w:after="0" w:afterAutospacing="0" w:line="600" w:lineRule="exact"/>
        <w:ind w:firstLine="643" w:firstLineChars="200"/>
        <w:rPr>
          <w:rStyle w:val="10"/>
          <w:rFonts w:ascii="楷体_GB2312" w:hAnsi="楷体_GB2312" w:eastAsia="楷体_GB2312" w:cs="楷体_GB2312"/>
          <w:color w:val="000000" w:themeColor="text1"/>
          <w:sz w:val="32"/>
          <w:szCs w:val="32"/>
          <w14:textFill>
            <w14:solidFill>
              <w14:schemeClr w14:val="tx1"/>
            </w14:solidFill>
          </w14:textFill>
        </w:rPr>
      </w:pPr>
      <w:r>
        <w:rPr>
          <w:rStyle w:val="10"/>
          <w:rFonts w:hint="eastAsia" w:ascii="楷体_GB2312" w:hAnsi="楷体_GB2312" w:eastAsia="楷体_GB2312" w:cs="楷体_GB2312"/>
          <w:color w:val="000000" w:themeColor="text1"/>
          <w:sz w:val="32"/>
          <w:szCs w:val="32"/>
          <w14:textFill>
            <w14:solidFill>
              <w14:schemeClr w14:val="tx1"/>
            </w14:solidFill>
          </w14:textFill>
        </w:rPr>
        <w:t>（一）申报材料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1.研发投入增长奖励专项申报表，</w:t>
      </w:r>
      <w:r>
        <w:rPr>
          <w:rFonts w:hint="eastAsia" w:ascii="仿宋_GB2312" w:hAnsi="仿宋_GB2312" w:eastAsia="仿宋_GB2312" w:cs="仿宋_GB2312"/>
          <w:sz w:val="32"/>
          <w:szCs w:val="32"/>
        </w:rPr>
        <w:t>在线填写；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.企业营业执照副本，</w:t>
      </w:r>
      <w:r>
        <w:rPr>
          <w:rFonts w:hint="eastAsia" w:ascii="仿宋_GB2312" w:hAnsi="仿宋_GB2312" w:eastAsia="仿宋_GB2312" w:cs="仿宋_GB2312"/>
          <w:sz w:val="32"/>
          <w:szCs w:val="32"/>
        </w:rPr>
        <w:t>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.承诺书，</w:t>
      </w:r>
      <w:r>
        <w:rPr>
          <w:rFonts w:hint="eastAsia" w:ascii="仿宋_GB2312" w:eastAsia="仿宋_GB2312"/>
          <w:sz w:val="32"/>
          <w:szCs w:val="32"/>
          <w:lang w:val="en-US" w:eastAsia="zh-CN"/>
        </w:rPr>
        <w:t>下载模板填写，</w:t>
      </w:r>
      <w:r>
        <w:rPr>
          <w:rFonts w:hint="eastAsia" w:ascii="仿宋_GB2312" w:eastAsia="仿宋_GB2312"/>
          <w:sz w:val="32"/>
          <w:szCs w:val="32"/>
        </w:rPr>
        <w:t>签字、加盖公章，彩色扫描上传。</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银行账户信息</w:t>
      </w:r>
      <w:r>
        <w:rPr>
          <w:rFonts w:hint="eastAsia" w:ascii="仿宋_GB2312" w:eastAsia="仿宋_GB2312"/>
          <w:sz w:val="32"/>
          <w:szCs w:val="32"/>
        </w:rPr>
        <w:t>，</w:t>
      </w:r>
      <w:r>
        <w:rPr>
          <w:rFonts w:hint="eastAsia" w:ascii="仿宋_GB2312" w:eastAsia="仿宋_GB2312"/>
          <w:sz w:val="32"/>
          <w:szCs w:val="32"/>
          <w:lang w:val="en-US" w:eastAsia="zh-CN"/>
        </w:rPr>
        <w:t>下载模板填写，加盖公章，彩色扫描上传</w:t>
      </w:r>
      <w:r>
        <w:rPr>
          <w:rFonts w:hint="eastAsia" w:ascii="仿宋_GB2312" w:eastAsia="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5.企业创新合作需求征集表，下载模板填写，word电子版上传；</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.经具有资质的中介机构出具的企业</w:t>
      </w:r>
      <w:r>
        <w:rPr>
          <w:rFonts w:hint="eastAsia" w:ascii="仿宋_GB2312" w:eastAsia="仿宋_GB2312"/>
          <w:sz w:val="32"/>
          <w:szCs w:val="32"/>
          <w:lang w:val="en-US" w:eastAsia="zh-CN"/>
        </w:rPr>
        <w:t>2020年</w:t>
      </w:r>
      <w:r>
        <w:rPr>
          <w:rFonts w:hint="eastAsia" w:ascii="仿宋_GB2312" w:eastAsia="仿宋_GB2312"/>
          <w:sz w:val="32"/>
          <w:szCs w:val="32"/>
        </w:rPr>
        <w:t>1-</w:t>
      </w:r>
      <w:r>
        <w:rPr>
          <w:rFonts w:ascii="仿宋_GB2312" w:eastAsia="仿宋_GB2312"/>
          <w:sz w:val="32"/>
          <w:szCs w:val="32"/>
        </w:rPr>
        <w:t>11</w:t>
      </w:r>
      <w:r>
        <w:rPr>
          <w:rFonts w:hint="eastAsia" w:ascii="仿宋_GB2312" w:eastAsia="仿宋_GB2312"/>
          <w:sz w:val="32"/>
          <w:szCs w:val="32"/>
        </w:rPr>
        <w:t>月</w:t>
      </w:r>
      <w:r>
        <w:rPr>
          <w:rFonts w:hint="eastAsia" w:ascii="仿宋_GB2312" w:eastAsia="仿宋_GB2312"/>
          <w:sz w:val="32"/>
          <w:szCs w:val="32"/>
          <w:lang w:eastAsia="zh-CN"/>
        </w:rPr>
        <w:t>及</w:t>
      </w:r>
      <w:bookmarkStart w:id="0" w:name="_GoBack"/>
      <w:bookmarkEnd w:id="0"/>
      <w:r>
        <w:rPr>
          <w:rFonts w:hint="eastAsia" w:ascii="仿宋_GB2312" w:eastAsia="仿宋_GB2312"/>
          <w:sz w:val="32"/>
          <w:szCs w:val="32"/>
        </w:rPr>
        <w:t>2021年1-</w:t>
      </w:r>
      <w:r>
        <w:rPr>
          <w:rFonts w:ascii="仿宋_GB2312" w:eastAsia="仿宋_GB2312"/>
          <w:sz w:val="32"/>
          <w:szCs w:val="32"/>
        </w:rPr>
        <w:t>11</w:t>
      </w:r>
      <w:r>
        <w:rPr>
          <w:rFonts w:hint="eastAsia" w:ascii="仿宋_GB2312" w:eastAsia="仿宋_GB2312"/>
          <w:sz w:val="32"/>
          <w:szCs w:val="32"/>
        </w:rPr>
        <w:t>月研发投入专项审计报告</w:t>
      </w:r>
      <w:r>
        <w:rPr>
          <w:rFonts w:hint="eastAsia" w:ascii="仿宋_GB2312" w:eastAsia="仿宋_GB2312"/>
          <w:sz w:val="32"/>
          <w:szCs w:val="32"/>
          <w:lang w:eastAsia="zh-CN"/>
        </w:rPr>
        <w:t>，</w:t>
      </w:r>
      <w:r>
        <w:rPr>
          <w:rFonts w:hint="eastAsia" w:ascii="仿宋_GB2312" w:eastAsia="仿宋_GB2312"/>
          <w:sz w:val="32"/>
          <w:szCs w:val="32"/>
        </w:rPr>
        <w:t>加盖公章，彩色扫描上传；</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.经具有资质的中介机构鉴证的企业2020、2021会计年度的财务会计报告</w:t>
      </w:r>
      <w:r>
        <w:rPr>
          <w:rFonts w:hint="eastAsia" w:ascii="仿宋_GB2312" w:eastAsia="仿宋_GB2312"/>
          <w:sz w:val="32"/>
          <w:szCs w:val="32"/>
          <w:lang w:eastAsia="zh-CN"/>
        </w:rPr>
        <w:t>，</w:t>
      </w:r>
      <w:r>
        <w:rPr>
          <w:rFonts w:hint="eastAsia" w:ascii="仿宋_GB2312" w:eastAsia="仿宋_GB2312"/>
          <w:sz w:val="32"/>
          <w:szCs w:val="32"/>
        </w:rPr>
        <w:t>加盖公章，（包括会计报表、会计报表附注和财务情况说明书），彩色扫描上传；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.2020、2021年</w:t>
      </w:r>
      <w:r>
        <w:rPr>
          <w:rFonts w:ascii="仿宋_GB2312" w:eastAsia="仿宋_GB2312"/>
          <w:sz w:val="32"/>
          <w:szCs w:val="32"/>
        </w:rPr>
        <w:t>研发费用加计扣除表</w:t>
      </w:r>
      <w:r>
        <w:rPr>
          <w:rFonts w:hint="eastAsia" w:ascii="仿宋_GB2312" w:eastAsia="仿宋_GB2312"/>
          <w:sz w:val="32"/>
          <w:szCs w:val="32"/>
          <w:lang w:eastAsia="zh-CN"/>
        </w:rPr>
        <w:t>，</w:t>
      </w:r>
      <w:r>
        <w:rPr>
          <w:rFonts w:hint="eastAsia" w:ascii="仿宋_GB2312" w:eastAsia="仿宋_GB2312"/>
          <w:sz w:val="32"/>
          <w:szCs w:val="32"/>
        </w:rPr>
        <w:t>加盖公章，彩色扫描上传；</w:t>
      </w:r>
    </w:p>
    <w:p>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（二）打印纸质材料要求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收到打印纸质材料短信通知后，在3个工作日内从平台下载带水印全套申报材料进行打印，一式一份有序装订（整本首页、骑缝盖章），其中银行开户证明无需装订，加盖公章，一并递交至受理窗口。</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六、办理程序</w:t>
      </w:r>
    </w:p>
    <w:p>
      <w:pPr>
        <w:pStyle w:val="7"/>
        <w:shd w:val="clear" w:color="auto" w:fill="FFFFFF"/>
        <w:spacing w:before="0" w:beforeAutospacing="0" w:after="0" w:afterAutospacing="0" w:line="600" w:lineRule="exact"/>
        <w:ind w:firstLine="643" w:firstLineChars="200"/>
        <w:jc w:val="both"/>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（一）网上申报：</w:t>
      </w:r>
      <w:r>
        <w:rPr>
          <w:rFonts w:hint="eastAsia" w:ascii="仿宋_GB2312" w:hAnsi="微软雅黑" w:eastAsia="仿宋_GB2312" w:cs="Segoe UI"/>
          <w:color w:val="000000" w:themeColor="text1"/>
          <w:sz w:val="32"/>
          <w:szCs w:val="32"/>
          <w14:textFill>
            <w14:solidFill>
              <w14:schemeClr w14:val="tx1"/>
            </w14:solidFill>
          </w14:textFill>
        </w:rPr>
        <w:t>申报主体于2022年</w:t>
      </w:r>
      <w:r>
        <w:rPr>
          <w:rFonts w:hint="eastAsia" w:ascii="仿宋_GB2312" w:hAnsi="微软雅黑" w:eastAsia="仿宋_GB2312" w:cs="Segoe UI"/>
          <w:color w:val="000000" w:themeColor="text1"/>
          <w:sz w:val="32"/>
          <w:szCs w:val="32"/>
          <w:highlight w:val="none"/>
          <w:lang w:val="en-US" w:eastAsia="zh-CN"/>
          <w14:textFill>
            <w14:solidFill>
              <w14:schemeClr w14:val="tx1"/>
            </w14:solidFill>
          </w14:textFill>
        </w:rPr>
        <w:t>3</w:t>
      </w:r>
      <w:r>
        <w:rPr>
          <w:rFonts w:hint="eastAsia" w:ascii="仿宋_GB2312" w:hAnsi="微软雅黑" w:eastAsia="仿宋_GB2312" w:cs="Segoe UI"/>
          <w:color w:val="000000" w:themeColor="text1"/>
          <w:sz w:val="32"/>
          <w:szCs w:val="32"/>
          <w:highlight w:val="none"/>
          <w14:textFill>
            <w14:solidFill>
              <w14:schemeClr w14:val="tx1"/>
            </w14:solidFill>
          </w14:textFill>
        </w:rPr>
        <w:t>月</w:t>
      </w:r>
      <w:r>
        <w:rPr>
          <w:rFonts w:hint="eastAsia" w:ascii="仿宋_GB2312" w:hAnsi="微软雅黑" w:eastAsia="仿宋_GB2312" w:cs="Segoe UI"/>
          <w:color w:val="000000" w:themeColor="text1"/>
          <w:sz w:val="32"/>
          <w:szCs w:val="32"/>
          <w:highlight w:val="none"/>
          <w:lang w:val="en-US" w:eastAsia="zh-CN"/>
          <w14:textFill>
            <w14:solidFill>
              <w14:schemeClr w14:val="tx1"/>
            </w14:solidFill>
          </w14:textFill>
        </w:rPr>
        <w:t>14</w:t>
      </w:r>
      <w:r>
        <w:rPr>
          <w:rFonts w:hint="eastAsia" w:ascii="仿宋_GB2312" w:hAnsi="微软雅黑" w:eastAsia="仿宋_GB2312" w:cs="Segoe UI"/>
          <w:color w:val="000000" w:themeColor="text1"/>
          <w:sz w:val="32"/>
          <w:szCs w:val="32"/>
          <w:highlight w:val="none"/>
          <w14:textFill>
            <w14:solidFill>
              <w14:schemeClr w14:val="tx1"/>
            </w14:solidFill>
          </w14:textFill>
        </w:rPr>
        <w:t>日</w:t>
      </w:r>
      <w:r>
        <w:rPr>
          <w:rFonts w:hint="eastAsia" w:ascii="仿宋_GB2312" w:hAnsi="微软雅黑" w:eastAsia="仿宋_GB2312" w:cs="Segoe UI"/>
          <w:color w:val="000000" w:themeColor="text1"/>
          <w:sz w:val="32"/>
          <w:szCs w:val="32"/>
          <w:highlight w:val="none"/>
          <w:lang w:val="en-US" w:eastAsia="zh-CN"/>
          <w14:textFill>
            <w14:solidFill>
              <w14:schemeClr w14:val="tx1"/>
            </w14:solidFill>
          </w14:textFill>
        </w:rPr>
        <w:t>24:00</w:t>
      </w:r>
      <w:r>
        <w:rPr>
          <w:rFonts w:hint="eastAsia" w:ascii="仿宋_GB2312" w:hAnsi="微软雅黑" w:eastAsia="仿宋_GB2312" w:cs="Segoe UI"/>
          <w:color w:val="000000" w:themeColor="text1"/>
          <w:sz w:val="32"/>
          <w:szCs w:val="32"/>
          <w14:textFill>
            <w14:solidFill>
              <w14:schemeClr w14:val="tx1"/>
            </w14:solidFill>
          </w14:textFill>
        </w:rPr>
        <w:t>前</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w:t>
      </w:r>
      <w:r>
        <w:rPr>
          <w:rFonts w:hint="eastAsia" w:ascii="仿宋_GB2312" w:hAnsi="仿宋_GB2312" w:eastAsia="仿宋_GB2312" w:cs="仿宋_GB2312"/>
          <w:sz w:val="32"/>
          <w:szCs w:val="32"/>
          <w:lang w:val="en-US" w:eastAsia="zh-CN"/>
        </w:rPr>
        <w:t>登录</w:t>
      </w:r>
      <w:r>
        <w:rPr>
          <w:rFonts w:hint="eastAsia" w:ascii="仿宋_GB2312" w:hAnsi="仿宋_GB2312" w:eastAsia="仿宋_GB2312" w:cs="仿宋_GB2312"/>
          <w:sz w:val="32"/>
          <w:szCs w:val="32"/>
        </w:rPr>
        <w:t>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r>
        <w:rPr>
          <w:rFonts w:hint="eastAsia" w:ascii="仿宋_GB2312" w:hAnsi="仿宋_GB2312" w:eastAsia="仿宋_GB2312" w:cs="仿宋_GB2312"/>
          <w:color w:val="000000"/>
          <w:sz w:val="32"/>
          <w:szCs w:val="32"/>
          <w:lang w:eastAsia="zh-CN"/>
        </w:rPr>
        <w:t>。</w:t>
      </w:r>
    </w:p>
    <w:p>
      <w:pPr>
        <w:pStyle w:val="7"/>
        <w:shd w:val="clear" w:color="auto" w:fill="FFFFFF"/>
        <w:spacing w:before="0" w:beforeAutospacing="0" w:after="0" w:afterAutospacing="0" w:line="600" w:lineRule="exact"/>
        <w:ind w:firstLine="643" w:firstLineChars="200"/>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（二）初审：</w:t>
      </w:r>
      <w:r>
        <w:rPr>
          <w:rFonts w:hint="eastAsia" w:ascii="仿宋_GB2312" w:hAnsi="微软雅黑" w:eastAsia="仿宋_GB2312" w:cs="Segoe UI"/>
          <w:color w:val="000000" w:themeColor="text1"/>
          <w:sz w:val="32"/>
          <w:szCs w:val="32"/>
          <w14:textFill>
            <w14:solidFill>
              <w14:schemeClr w14:val="tx1"/>
            </w14:solidFill>
          </w14:textFill>
        </w:rPr>
        <w:t>政务服务中心对申报主体提交的材料进行完整性审查，材料不齐全或不符合要求的，告知申报主体补正材料，申报主体按时、按要求补正材料。</w:t>
      </w:r>
    </w:p>
    <w:p>
      <w:pPr>
        <w:pStyle w:val="7"/>
        <w:shd w:val="clear" w:color="auto" w:fill="FFFFFF"/>
        <w:spacing w:before="0" w:beforeAutospacing="0" w:after="0" w:afterAutospacing="0" w:line="600" w:lineRule="exact"/>
        <w:ind w:firstLine="643" w:firstLineChars="200"/>
        <w:rPr>
          <w:rFonts w:ascii="仿宋_GB2312" w:hAnsi="微软雅黑"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（三）审核：</w:t>
      </w:r>
      <w:r>
        <w:rPr>
          <w:rFonts w:hint="eastAsia" w:ascii="仿宋_GB2312" w:hAnsi="微软雅黑" w:eastAsia="仿宋_GB2312" w:cs="Segoe UI"/>
          <w:color w:val="000000" w:themeColor="text1"/>
          <w:sz w:val="32"/>
          <w:szCs w:val="32"/>
          <w14:textFill>
            <w14:solidFill>
              <w14:schemeClr w14:val="tx1"/>
            </w14:solidFill>
          </w14:textFill>
        </w:rPr>
        <w:t>科技创新局对申请材料进行实质审核。</w:t>
      </w:r>
    </w:p>
    <w:p>
      <w:pPr>
        <w:pStyle w:val="7"/>
        <w:shd w:val="clear" w:color="auto" w:fill="FFFFFF"/>
        <w:spacing w:before="0" w:beforeAutospacing="0" w:after="0" w:afterAutospacing="0" w:line="600" w:lineRule="exact"/>
        <w:ind w:firstLine="643" w:firstLineChars="200"/>
        <w:rPr>
          <w:rFonts w:ascii="仿宋_GB2312" w:hAnsi="微软雅黑"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（四）线下受理：</w:t>
      </w:r>
      <w:r>
        <w:rPr>
          <w:rFonts w:hint="eastAsia" w:ascii="仿宋_GB2312" w:hAnsi="仿宋_GB2312" w:eastAsia="仿宋_GB2312" w:cs="仿宋_GB2312"/>
          <w:color w:val="000000"/>
          <w:kern w:val="2"/>
          <w:sz w:val="32"/>
          <w:szCs w:val="32"/>
        </w:rPr>
        <w:t>申报主体在规定时间内从平台下载带水印的申报材料进行打印，并前往政务服务大厅“政策申报”窗口提交纸质材料，窗口人员核验，与网上提交的材料一致的，予以收件。不符合的，当场告知材料补正要求。</w:t>
      </w:r>
      <w:r>
        <w:rPr>
          <w:rFonts w:hint="eastAsia" w:ascii="仿宋_GB2312" w:hAnsi="微软雅黑" w:eastAsia="仿宋_GB2312" w:cs="Segoe UI"/>
          <w:color w:val="000000" w:themeColor="text1"/>
          <w:sz w:val="32"/>
          <w:szCs w:val="32"/>
          <w14:textFill>
            <w14:solidFill>
              <w14:schemeClr w14:val="tx1"/>
            </w14:solidFill>
          </w14:textFill>
        </w:rPr>
        <w:t xml:space="preserve">   </w:t>
      </w:r>
    </w:p>
    <w:p>
      <w:pPr>
        <w:pStyle w:val="7"/>
        <w:shd w:val="clear" w:color="auto" w:fill="FFFFFF"/>
        <w:spacing w:before="0" w:beforeAutospacing="0" w:after="0" w:afterAutospacing="0" w:line="600" w:lineRule="exact"/>
        <w:ind w:firstLine="643" w:firstLineChars="200"/>
        <w:rPr>
          <w:rFonts w:ascii="仿宋_GB2312" w:hAnsi="微软雅黑"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（五）部门协查：</w:t>
      </w:r>
      <w:r>
        <w:rPr>
          <w:rFonts w:hint="eastAsia" w:ascii="仿宋_GB2312" w:hAnsi="微软雅黑" w:eastAsia="仿宋_GB2312" w:cs="Segoe UI"/>
          <w:color w:val="000000" w:themeColor="text1"/>
          <w:sz w:val="32"/>
          <w:szCs w:val="32"/>
          <w14:textFill>
            <w14:solidFill>
              <w14:schemeClr w14:val="tx1"/>
            </w14:solidFill>
          </w14:textFill>
        </w:rPr>
        <w:t>科技创新局将拟发放奖励企业的名单和拟兑现奖励资金向开发区相关职能部门发函进行协查。</w:t>
      </w:r>
    </w:p>
    <w:p>
      <w:pPr>
        <w:pStyle w:val="7"/>
        <w:shd w:val="clear" w:color="auto" w:fill="FFFFFF"/>
        <w:spacing w:before="0" w:beforeAutospacing="0" w:after="0" w:afterAutospacing="0" w:line="600" w:lineRule="exact"/>
        <w:ind w:firstLine="643" w:firstLineChars="200"/>
        <w:rPr>
          <w:rFonts w:ascii="仿宋_GB2312" w:hAnsi="微软雅黑"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（六）现场审计：</w:t>
      </w:r>
      <w:r>
        <w:rPr>
          <w:rFonts w:hint="eastAsia" w:ascii="仿宋_GB2312" w:hAnsi="微软雅黑" w:eastAsia="仿宋_GB2312" w:cs="Segoe UI"/>
          <w:color w:val="000000" w:themeColor="text1"/>
          <w:sz w:val="32"/>
          <w:szCs w:val="32"/>
          <w14:textFill>
            <w14:solidFill>
              <w14:schemeClr w14:val="tx1"/>
            </w14:solidFill>
          </w14:textFill>
        </w:rPr>
        <w:t>科技创新局委派会计师事务所对拟兑现奖励企业进行现场审计。</w:t>
      </w:r>
    </w:p>
    <w:p>
      <w:pPr>
        <w:pStyle w:val="7"/>
        <w:shd w:val="clear" w:color="auto" w:fill="FFFFFF"/>
        <w:spacing w:before="0" w:beforeAutospacing="0" w:after="0" w:afterAutospacing="0" w:line="600" w:lineRule="exact"/>
        <w:ind w:firstLine="643" w:firstLineChars="200"/>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（七）公示：</w:t>
      </w:r>
      <w:r>
        <w:rPr>
          <w:rFonts w:hint="eastAsia" w:ascii="仿宋_GB2312" w:hAnsi="微软雅黑" w:eastAsia="仿宋_GB2312" w:cs="Segoe UI"/>
          <w:color w:val="000000" w:themeColor="text1"/>
          <w:sz w:val="32"/>
          <w:szCs w:val="32"/>
          <w14:textFill>
            <w14:solidFill>
              <w14:schemeClr w14:val="tx1"/>
            </w14:solidFill>
          </w14:textFill>
        </w:rPr>
        <w:t>对符合奖励政策的企业在北京经济技术开发区政策兑现综合服务平台上发布公示。</w:t>
      </w:r>
    </w:p>
    <w:p>
      <w:pPr>
        <w:pStyle w:val="7"/>
        <w:shd w:val="clear" w:color="auto" w:fill="FFFFFF"/>
        <w:spacing w:before="0" w:beforeAutospacing="0" w:after="0" w:afterAutospacing="0" w:line="600" w:lineRule="exact"/>
        <w:ind w:firstLine="643" w:firstLineChars="200"/>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b/>
          <w:bCs/>
          <w:color w:val="000000" w:themeColor="text1"/>
          <w:sz w:val="32"/>
          <w:szCs w:val="32"/>
          <w14:textFill>
            <w14:solidFill>
              <w14:schemeClr w14:val="tx1"/>
            </w14:solidFill>
          </w14:textFill>
        </w:rPr>
        <w:t>（八）资金拨付：</w:t>
      </w:r>
      <w:r>
        <w:rPr>
          <w:rFonts w:hint="eastAsia" w:ascii="仿宋_GB2312" w:hAnsi="微软雅黑" w:eastAsia="仿宋_GB2312" w:cs="Segoe UI"/>
          <w:color w:val="000000" w:themeColor="text1"/>
          <w:sz w:val="32"/>
          <w:szCs w:val="32"/>
          <w14:textFill>
            <w14:solidFill>
              <w14:schemeClr w14:val="tx1"/>
            </w14:solidFill>
          </w14:textFill>
        </w:rPr>
        <w:t>经公示无异议的，经开区财政审计局完成资金拨付工作。</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七、主责部门</w:t>
      </w:r>
    </w:p>
    <w:p>
      <w:pPr>
        <w:pStyle w:val="7"/>
        <w:shd w:val="clear" w:color="auto" w:fill="FFFFFF"/>
        <w:spacing w:before="0" w:beforeAutospacing="0" w:after="0" w:afterAutospacing="0" w:line="600" w:lineRule="exact"/>
        <w:ind w:firstLine="640" w:firstLineChars="200"/>
        <w:rPr>
          <w:rFonts w:ascii="仿宋_GB2312" w:hAnsi="Segoe UI" w:eastAsia="仿宋_GB2312" w:cs="Segoe UI"/>
          <w:color w:val="000000" w:themeColor="text1"/>
          <w:sz w:val="32"/>
          <w:szCs w:val="32"/>
          <w14:textFill>
            <w14:solidFill>
              <w14:schemeClr w14:val="tx1"/>
            </w14:solidFill>
          </w14:textFill>
        </w:rPr>
      </w:pPr>
      <w:r>
        <w:rPr>
          <w:rFonts w:hint="eastAsia" w:ascii="仿宋_GB2312" w:hAnsi="微软雅黑" w:eastAsia="仿宋_GB2312" w:cs="Segoe UI"/>
          <w:color w:val="000000" w:themeColor="text1"/>
          <w:sz w:val="32"/>
          <w:szCs w:val="32"/>
          <w14:textFill>
            <w14:solidFill>
              <w14:schemeClr w14:val="tx1"/>
            </w14:solidFill>
          </w14:textFill>
        </w:rPr>
        <w:t>经开区科技创新局</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八、受理窗口</w:t>
      </w:r>
    </w:p>
    <w:p>
      <w:pPr>
        <w:pStyle w:val="7"/>
        <w:shd w:val="clear" w:color="auto" w:fill="FFFFFF"/>
        <w:spacing w:before="0" w:beforeAutospacing="0" w:after="0" w:afterAutospacing="0" w:line="600" w:lineRule="exact"/>
        <w:ind w:firstLine="640" w:firstLineChars="200"/>
        <w:rPr>
          <w:rStyle w:val="10"/>
          <w:rFonts w:ascii="仿宋_GB2312" w:hAnsi="微软雅黑" w:eastAsia="仿宋_GB2312" w:cs="Segoe UI"/>
          <w:b w:val="0"/>
          <w:bCs w:val="0"/>
          <w:color w:val="000000" w:themeColor="text1"/>
          <w:sz w:val="32"/>
          <w:szCs w:val="32"/>
          <w14:textFill>
            <w14:solidFill>
              <w14:schemeClr w14:val="tx1"/>
            </w14:solidFill>
          </w14:textFill>
        </w:rPr>
      </w:pPr>
      <w:r>
        <w:rPr>
          <w:rStyle w:val="10"/>
          <w:rFonts w:hint="eastAsia" w:ascii="仿宋_GB2312" w:hAnsi="微软雅黑" w:eastAsia="仿宋_GB2312" w:cs="Segoe UI"/>
          <w:b w:val="0"/>
          <w:bCs w:val="0"/>
          <w:color w:val="000000" w:themeColor="text1"/>
          <w:sz w:val="32"/>
          <w:szCs w:val="32"/>
          <w14:textFill>
            <w14:solidFill>
              <w14:schemeClr w14:val="tx1"/>
            </w14:solidFill>
          </w14:textFill>
        </w:rPr>
        <w:t>北京经济技术开发区亦城国际中心2层政务服务大厅“政策申报”窗口</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九、申报时间</w:t>
      </w:r>
    </w:p>
    <w:p>
      <w:pPr>
        <w:pStyle w:val="7"/>
        <w:shd w:val="clear" w:color="auto" w:fill="FFFFFF"/>
        <w:spacing w:before="0" w:beforeAutospacing="0" w:after="0" w:afterAutospacing="0" w:line="600" w:lineRule="exact"/>
        <w:ind w:firstLine="640" w:firstLineChars="200"/>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pPr>
      <w:r>
        <w:rPr>
          <w:rFonts w:hint="eastAsia" w:ascii="仿宋_GB2312" w:hAnsi="Segoe UI" w:eastAsia="仿宋_GB2312" w:cs="Segoe UI"/>
          <w:color w:val="000000" w:themeColor="text1"/>
          <w:sz w:val="32"/>
          <w:szCs w:val="32"/>
          <w:highlight w:val="none"/>
          <w14:textFill>
            <w14:solidFill>
              <w14:schemeClr w14:val="tx1"/>
            </w14:solidFill>
          </w14:textFill>
        </w:rPr>
        <w:t>申报时间：2022年</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3</w:t>
      </w:r>
      <w:r>
        <w:rPr>
          <w:rFonts w:hint="eastAsia" w:ascii="仿宋_GB2312" w:hAnsi="Segoe UI" w:eastAsia="仿宋_GB2312" w:cs="Segoe UI"/>
          <w:color w:val="000000" w:themeColor="text1"/>
          <w:sz w:val="32"/>
          <w:szCs w:val="32"/>
          <w:highlight w:val="none"/>
          <w14:textFill>
            <w14:solidFill>
              <w14:schemeClr w14:val="tx1"/>
            </w14:solidFill>
          </w14:textFill>
        </w:rPr>
        <w:t>月</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2</w:t>
      </w:r>
      <w:r>
        <w:rPr>
          <w:rFonts w:hint="eastAsia" w:ascii="仿宋_GB2312" w:hAnsi="Segoe UI" w:eastAsia="仿宋_GB2312" w:cs="Segoe UI"/>
          <w:color w:val="000000" w:themeColor="text1"/>
          <w:sz w:val="32"/>
          <w:szCs w:val="32"/>
          <w:highlight w:val="none"/>
          <w14:textFill>
            <w14:solidFill>
              <w14:schemeClr w14:val="tx1"/>
            </w14:solidFill>
          </w14:textFill>
        </w:rPr>
        <w:t>日</w:t>
      </w:r>
      <w:r>
        <w:rPr>
          <w:rFonts w:hint="eastAsia" w:ascii="仿宋_GB2312" w:hAnsi="Segoe UI" w:eastAsia="仿宋_GB2312" w:cs="Segoe UI"/>
          <w:color w:val="000000" w:themeColor="text1"/>
          <w:sz w:val="32"/>
          <w:szCs w:val="32"/>
          <w:highlight w:val="none"/>
          <w:lang w:eastAsia="zh-CN"/>
          <w14:textFill>
            <w14:solidFill>
              <w14:schemeClr w14:val="tx1"/>
            </w14:solidFill>
          </w14:textFill>
        </w:rPr>
        <w:t>上午</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10:00—</w:t>
      </w:r>
      <w:r>
        <w:rPr>
          <w:rFonts w:hint="eastAsia" w:ascii="仿宋_GB2312" w:hAnsi="Segoe UI" w:eastAsia="仿宋_GB2312" w:cs="Segoe UI"/>
          <w:color w:val="000000" w:themeColor="text1"/>
          <w:sz w:val="32"/>
          <w:szCs w:val="32"/>
          <w:highlight w:val="none"/>
          <w14:textFill>
            <w14:solidFill>
              <w14:schemeClr w14:val="tx1"/>
            </w14:solidFill>
          </w14:textFill>
        </w:rPr>
        <w:t>2022年</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3</w:t>
      </w:r>
      <w:r>
        <w:rPr>
          <w:rFonts w:hint="eastAsia" w:ascii="仿宋_GB2312" w:hAnsi="Segoe UI" w:eastAsia="仿宋_GB2312" w:cs="Segoe UI"/>
          <w:color w:val="000000" w:themeColor="text1"/>
          <w:sz w:val="32"/>
          <w:szCs w:val="32"/>
          <w:highlight w:val="none"/>
          <w14:textFill>
            <w14:solidFill>
              <w14:schemeClr w14:val="tx1"/>
            </w14:solidFill>
          </w14:textFill>
        </w:rPr>
        <w:t>月</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14</w:t>
      </w:r>
      <w:r>
        <w:rPr>
          <w:rFonts w:hint="eastAsia" w:ascii="仿宋_GB2312" w:hAnsi="Segoe UI" w:eastAsia="仿宋_GB2312" w:cs="Segoe UI"/>
          <w:color w:val="000000" w:themeColor="text1"/>
          <w:sz w:val="32"/>
          <w:szCs w:val="32"/>
          <w:highlight w:val="none"/>
          <w14:textFill>
            <w14:solidFill>
              <w14:schemeClr w14:val="tx1"/>
            </w14:solidFill>
          </w14:textFill>
        </w:rPr>
        <w:t>日</w:t>
      </w:r>
      <w:r>
        <w:rPr>
          <w:rFonts w:hint="eastAsia" w:ascii="仿宋_GB2312" w:hAnsi="Segoe UI" w:eastAsia="仿宋_GB2312" w:cs="Segoe UI"/>
          <w:color w:val="000000" w:themeColor="text1"/>
          <w:sz w:val="32"/>
          <w:szCs w:val="32"/>
          <w:highlight w:val="none"/>
          <w:lang w:eastAsia="zh-CN"/>
          <w14:textFill>
            <w14:solidFill>
              <w14:schemeClr w14:val="tx1"/>
            </w14:solidFill>
          </w14:textFill>
        </w:rPr>
        <w:t>下午</w:t>
      </w:r>
      <w:r>
        <w:rPr>
          <w:rFonts w:hint="eastAsia" w:ascii="仿宋_GB2312" w:hAnsi="Segoe UI" w:eastAsia="仿宋_GB2312" w:cs="Segoe UI"/>
          <w:color w:val="000000" w:themeColor="text1"/>
          <w:sz w:val="32"/>
          <w:szCs w:val="32"/>
          <w:highlight w:val="none"/>
          <w:lang w:val="en-US" w:eastAsia="zh-CN"/>
          <w14:textFill>
            <w14:solidFill>
              <w14:schemeClr w14:val="tx1"/>
            </w14:solidFill>
          </w14:textFill>
        </w:rPr>
        <w:t>24：00。</w:t>
      </w:r>
    </w:p>
    <w:p>
      <w:pPr>
        <w:pStyle w:val="7"/>
        <w:shd w:val="clear" w:color="auto" w:fill="FFFFFF"/>
        <w:spacing w:before="0" w:beforeAutospacing="0" w:after="0" w:afterAutospacing="0"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十、联系人及联系方式</w:t>
      </w:r>
    </w:p>
    <w:p>
      <w:pPr>
        <w:ind w:firstLine="640" w:firstLineChars="200"/>
        <w:rPr>
          <w:rFonts w:hint="eastAsia" w:ascii="仿宋_GB2312" w:hAnsi="Segoe UI" w:eastAsia="仿宋_GB2312" w:cs="Segoe UI"/>
          <w:color w:val="auto"/>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，工作日上午9:00—12:00，下午1:30—5:00。</w:t>
      </w:r>
    </w:p>
    <w:p>
      <w:pPr>
        <w:spacing w:after="0" w:line="560" w:lineRule="exact"/>
        <w:ind w:firstLine="640" w:firstLineChars="200"/>
        <w:jc w:val="left"/>
        <w:rPr>
          <w:rFonts w:hint="eastAsia" w:ascii="仿宋_GB2312" w:hAnsi="Segoe UI" w:eastAsia="仿宋_GB2312" w:cs="Segoe UI"/>
          <w:color w:val="auto"/>
          <w:sz w:val="32"/>
          <w:szCs w:val="32"/>
        </w:rPr>
      </w:pPr>
      <w:r>
        <w:rPr>
          <w:rFonts w:hint="eastAsia" w:ascii="仿宋_GB2312" w:hAnsi="Segoe UI" w:eastAsia="仿宋_GB2312" w:cs="Segoe UI"/>
          <w:color w:val="auto"/>
          <w:sz w:val="32"/>
          <w:szCs w:val="32"/>
        </w:rPr>
        <w:t>政策解读：经开区科技创新局</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rPr>
        <w:t>联系人：姜楠</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rPr>
        <w:t>大中型重点企业</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rPr>
        <w:t>孔祥瑞</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rPr>
        <w:t>“专精特新”企业</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lang w:val="en-US" w:eastAsia="zh-CN"/>
        </w:rPr>
        <w:t>联系电话：</w:t>
      </w:r>
      <w:r>
        <w:rPr>
          <w:rFonts w:hint="eastAsia" w:ascii="仿宋_GB2312" w:hAnsi="Segoe UI" w:eastAsia="仿宋_GB2312" w:cs="Segoe UI"/>
          <w:color w:val="auto"/>
          <w:sz w:val="32"/>
          <w:szCs w:val="32"/>
        </w:rPr>
        <w:t>010-87162952</w:t>
      </w:r>
      <w:r>
        <w:rPr>
          <w:rFonts w:hint="eastAsia" w:ascii="仿宋_GB2312" w:hAnsi="Segoe UI" w:eastAsia="仿宋_GB2312" w:cs="Segoe UI"/>
          <w:color w:val="auto"/>
          <w:sz w:val="32"/>
          <w:szCs w:val="32"/>
          <w:lang w:eastAsia="zh-CN"/>
        </w:rPr>
        <w:t>，</w:t>
      </w:r>
      <w:r>
        <w:rPr>
          <w:rFonts w:hint="eastAsia" w:ascii="仿宋_GB2312" w:hAnsi="Segoe UI" w:eastAsia="仿宋_GB2312" w:cs="Segoe UI"/>
          <w:color w:val="auto"/>
          <w:sz w:val="32"/>
          <w:szCs w:val="32"/>
        </w:rPr>
        <w:t>010-67880306</w:t>
      </w:r>
      <w:r>
        <w:rPr>
          <w:rFonts w:hint="eastAsia" w:ascii="仿宋_GB2312" w:hAnsi="Segoe UI" w:eastAsia="仿宋_GB2312" w:cs="Segoe UI"/>
          <w:color w:val="auto"/>
          <w:sz w:val="32"/>
          <w:szCs w:val="32"/>
          <w:lang w:eastAsia="zh-CN"/>
        </w:rPr>
        <w:t>，</w:t>
      </w:r>
      <w:r>
        <w:rPr>
          <w:rFonts w:hint="eastAsia" w:ascii="仿宋_GB2312" w:hAnsi="仿宋_GB2312" w:eastAsia="仿宋_GB2312" w:cs="仿宋_GB2312"/>
          <w:sz w:val="32"/>
          <w:szCs w:val="32"/>
        </w:rPr>
        <w:t>工作日上午9:00-11:30，下午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:30-5:30。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pStyle w:val="7"/>
        <w:numPr>
          <w:ilvl w:val="0"/>
          <w:numId w:val="2"/>
        </w:numPr>
        <w:shd w:val="clear" w:color="auto" w:fill="FFFFFF"/>
        <w:spacing w:before="0" w:beforeAutospacing="0" w:after="0" w:afterAutospacing="0" w:line="600" w:lineRule="exact"/>
        <w:ind w:firstLine="640" w:firstLineChars="200"/>
        <w:rPr>
          <w:rStyle w:val="10"/>
          <w:rFonts w:ascii="黑体" w:hAnsi="黑体" w:eastAsia="黑体" w:cs="黑体"/>
          <w:b w:val="0"/>
          <w:bCs w:val="0"/>
          <w:color w:val="000000" w:themeColor="text1"/>
          <w:sz w:val="32"/>
          <w:szCs w:val="32"/>
          <w14:textFill>
            <w14:solidFill>
              <w14:schemeClr w14:val="tx1"/>
            </w14:solidFill>
          </w14:textFill>
        </w:rPr>
      </w:pPr>
      <w:r>
        <w:rPr>
          <w:rStyle w:val="10"/>
          <w:rFonts w:hint="eastAsia" w:ascii="黑体" w:hAnsi="黑体" w:eastAsia="黑体" w:cs="黑体"/>
          <w:b w:val="0"/>
          <w:bCs w:val="0"/>
          <w:color w:val="000000" w:themeColor="text1"/>
          <w:sz w:val="32"/>
          <w:szCs w:val="32"/>
          <w14:textFill>
            <w14:solidFill>
              <w14:schemeClr w14:val="tx1"/>
            </w14:solidFill>
          </w14:textFill>
        </w:rPr>
        <w:t>收费标准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spacing w:after="0"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600" w:lineRule="exact"/>
        <w:ind w:firstLine="640" w:firstLineChars="200"/>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409121"/>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623E3"/>
    <w:multiLevelType w:val="singleLevel"/>
    <w:tmpl w:val="DB5623E3"/>
    <w:lvl w:ilvl="0" w:tentative="0">
      <w:start w:val="11"/>
      <w:numFmt w:val="chineseCounting"/>
      <w:suff w:val="nothing"/>
      <w:lvlText w:val="%1、"/>
      <w:lvlJc w:val="left"/>
      <w:rPr>
        <w:rFonts w:hint="eastAsia"/>
      </w:rPr>
    </w:lvl>
  </w:abstractNum>
  <w:abstractNum w:abstractNumId="1">
    <w:nsid w:val="E1610904"/>
    <w:multiLevelType w:val="singleLevel"/>
    <w:tmpl w:val="E1610904"/>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2D1F03"/>
    <w:rsid w:val="000057C5"/>
    <w:rsid w:val="000D3072"/>
    <w:rsid w:val="001353CC"/>
    <w:rsid w:val="00157F21"/>
    <w:rsid w:val="003402DA"/>
    <w:rsid w:val="006B3BAE"/>
    <w:rsid w:val="007D1119"/>
    <w:rsid w:val="009D589D"/>
    <w:rsid w:val="00BF3694"/>
    <w:rsid w:val="00FA1D66"/>
    <w:rsid w:val="00FB5EDE"/>
    <w:rsid w:val="039A2DF7"/>
    <w:rsid w:val="04640918"/>
    <w:rsid w:val="23272CE1"/>
    <w:rsid w:val="26070BEE"/>
    <w:rsid w:val="28697515"/>
    <w:rsid w:val="2B5E3B90"/>
    <w:rsid w:val="306B7A75"/>
    <w:rsid w:val="39AB5452"/>
    <w:rsid w:val="3F42277B"/>
    <w:rsid w:val="3F856046"/>
    <w:rsid w:val="44B831E3"/>
    <w:rsid w:val="45087E0D"/>
    <w:rsid w:val="45B25DBF"/>
    <w:rsid w:val="486A412B"/>
    <w:rsid w:val="4A733AFC"/>
    <w:rsid w:val="52D55371"/>
    <w:rsid w:val="60231FE2"/>
    <w:rsid w:val="62546FF6"/>
    <w:rsid w:val="662D1F03"/>
    <w:rsid w:val="69ED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unhideWhenUsed/>
    <w:qFormat/>
    <w:uiPriority w:val="99"/>
    <w:pPr>
      <w:ind w:left="0" w:leftChars="0" w:firstLine="420"/>
    </w:pPr>
    <w:rPr>
      <w:rFonts w:ascii="仿宋_GB2312" w:eastAsia="仿宋_GB2312" w:cs="仿宋_GB2312"/>
      <w:sz w:val="32"/>
      <w:szCs w:val="32"/>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6"/>
    <w:qFormat/>
    <w:uiPriority w:val="0"/>
    <w:rPr>
      <w:rFonts w:asciiTheme="minorHAnsi" w:hAnsiTheme="minorHAnsi" w:eastAsiaTheme="minorEastAsia" w:cstheme="minorBidi"/>
      <w:kern w:val="2"/>
      <w:sz w:val="18"/>
      <w:szCs w:val="18"/>
    </w:rPr>
  </w:style>
  <w:style w:type="character" w:customStyle="1" w:styleId="13">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281</Words>
  <Characters>1603</Characters>
  <Lines>13</Lines>
  <Paragraphs>3</Paragraphs>
  <TotalTime>0</TotalTime>
  <ScaleCrop>false</ScaleCrop>
  <LinksUpToDate>false</LinksUpToDate>
  <CharactersWithSpaces>1881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2022-02-09T08:31:00Z</dcterms:created>
  <dc:creator>姜小楠</dc:creator>
  <cp:lastModifiedBy>彭博</cp:lastModifiedBy>
  <dcterms:modified xsi:type="dcterms:W3CDTF">2022-03-02T02:03:09Z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41C2C064CF19479689F9D4F9D7016969</vt:lpwstr>
  </property>
</Properties>
</file>