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9AE95">
      <w:pPr>
        <w:keepNext w:val="0"/>
        <w:keepLines w:val="0"/>
        <w:pageBreakBefore w:val="0"/>
        <w:kinsoku/>
        <w:wordWrap/>
        <w:overflowPunct/>
        <w:topLinePunct w:val="0"/>
        <w:autoSpaceDE/>
        <w:autoSpaceDN/>
        <w:bidi w:val="0"/>
        <w:adjustRightInd/>
        <w:snapToGrid/>
        <w:spacing w:line="560" w:lineRule="exact"/>
        <w:jc w:val="left"/>
        <w:textAlignment w:val="auto"/>
        <w:outlineLvl w:val="0"/>
        <w:rPr>
          <w:rFonts w:hint="eastAsia" w:ascii="黑体" w:hAnsi="黑体" w:eastAsia="黑体" w:cs="黑体"/>
          <w:color w:val="000000" w:themeColor="text1"/>
          <w:sz w:val="32"/>
          <w:szCs w:val="32"/>
          <w:highlight w:val="none"/>
          <w:lang w:eastAsia="zh-CN"/>
          <w14:textFill>
            <w14:solidFill>
              <w14:schemeClr w14:val="tx1"/>
            </w14:solidFill>
          </w14:textFill>
        </w:rPr>
      </w:pPr>
      <w:r>
        <w:rPr>
          <w:rFonts w:hint="eastAsia" w:ascii="黑体" w:hAnsi="黑体" w:eastAsia="黑体" w:cs="黑体"/>
          <w:color w:val="000000" w:themeColor="text1"/>
          <w:sz w:val="32"/>
          <w:szCs w:val="32"/>
          <w:highlight w:val="none"/>
          <w:lang w:eastAsia="zh-CN"/>
          <w14:textFill>
            <w14:solidFill>
              <w14:schemeClr w14:val="tx1"/>
            </w14:solidFill>
          </w14:textFill>
        </w:rPr>
        <w:t>附件</w:t>
      </w:r>
    </w:p>
    <w:p w14:paraId="410477E0">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t>2026年</w:t>
      </w:r>
      <w:r>
        <w:rPr>
          <w:rFonts w:hint="eastAsia" w:ascii="方正小标宋简体" w:hAnsi="方正小标宋简体" w:eastAsia="方正小标宋简体" w:cs="方正小标宋简体"/>
          <w:sz w:val="44"/>
          <w:szCs w:val="44"/>
        </w:rPr>
        <w:t>人工智能创新创业人才支持</w:t>
      </w:r>
    </w:p>
    <w:p w14:paraId="6638487F">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办事指南</w:t>
      </w:r>
    </w:p>
    <w:p w14:paraId="200C1F6A">
      <w:pPr>
        <w:keepNext w:val="0"/>
        <w:keepLines w:val="0"/>
        <w:pageBreakBefore w:val="0"/>
        <w:kinsoku/>
        <w:wordWrap/>
        <w:overflowPunct/>
        <w:topLinePunct w:val="0"/>
        <w:autoSpaceDE/>
        <w:autoSpaceDN/>
        <w:bidi w:val="0"/>
        <w:adjustRightInd/>
        <w:snapToGrid/>
        <w:spacing w:line="560" w:lineRule="exact"/>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p>
    <w:p w14:paraId="640DE14D">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一、政策依据</w:t>
      </w:r>
    </w:p>
    <w:p w14:paraId="0B1D8FF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北京经济技术开发区关于支持人工智能原生人才发展的若干措施》（京技管发〔2026〕12号）中第二条“着力支持技术负责人、连续创业者、拔尖青年等创业型人才，创业首年即给予创业者个人最高200万元启动资金，并根据后续创业情况，再给予创业者个人最高300万元发展奖励，并同步纳入亦城人才体系，按规定享受相应人才待遇。”</w:t>
      </w:r>
    </w:p>
    <w:p w14:paraId="1CA16F43">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二、申报事项</w:t>
      </w:r>
    </w:p>
    <w:p w14:paraId="2E8353A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2026</w:t>
      </w:r>
      <w:r>
        <w:rPr>
          <w:rFonts w:hint="eastAsia" w:eastAsia="仿宋_GB2312" w:cs="仿宋_GB2312"/>
          <w:color w:val="000000" w:themeColor="text1"/>
          <w:sz w:val="32"/>
          <w:szCs w:val="32"/>
          <w:highlight w:val="none"/>
          <w14:textFill>
            <w14:solidFill>
              <w14:schemeClr w14:val="tx1"/>
            </w14:solidFill>
          </w14:textFill>
        </w:rPr>
        <w:t>年</w:t>
      </w:r>
      <w:r>
        <w:rPr>
          <w:rFonts w:hint="eastAsia" w:ascii="仿宋_GB2312" w:hAnsi="等线" w:eastAsia="仿宋_GB2312" w:cs="仿宋_GB2312"/>
          <w:color w:val="000000" w:themeColor="text1"/>
          <w:sz w:val="32"/>
          <w:szCs w:val="32"/>
          <w:highlight w:val="none"/>
          <w14:textFill>
            <w14:solidFill>
              <w14:schemeClr w14:val="tx1"/>
            </w14:solidFill>
          </w14:textFill>
        </w:rPr>
        <w:t>人工智能创新创业人才</w:t>
      </w:r>
      <w:r>
        <w:rPr>
          <w:rFonts w:hint="eastAsia" w:eastAsia="仿宋_GB2312" w:cs="仿宋_GB2312"/>
          <w:color w:val="000000" w:themeColor="text1"/>
          <w:sz w:val="32"/>
          <w:szCs w:val="32"/>
          <w:highlight w:val="none"/>
          <w:lang w:val="en-US" w:eastAsia="zh-CN"/>
          <w14:textFill>
            <w14:solidFill>
              <w14:schemeClr w14:val="tx1"/>
            </w14:solidFill>
          </w14:textFill>
        </w:rPr>
        <w:t>支持</w:t>
      </w:r>
    </w:p>
    <w:p w14:paraId="43343BDD">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bCs/>
          <w:color w:val="000000" w:themeColor="text1"/>
          <w:kern w:val="0"/>
          <w:sz w:val="32"/>
          <w:szCs w:val="32"/>
          <w:highlight w:val="none"/>
          <w14:textFill>
            <w14:solidFill>
              <w14:schemeClr w14:val="tx1"/>
            </w14:solidFill>
          </w14:textFill>
        </w:rPr>
      </w:pPr>
      <w:r>
        <w:rPr>
          <w:rFonts w:hint="eastAsia" w:ascii="黑体" w:hAnsi="黑体" w:eastAsia="黑体" w:cs="黑体"/>
          <w:bCs/>
          <w:color w:val="000000" w:themeColor="text1"/>
          <w:kern w:val="0"/>
          <w:sz w:val="32"/>
          <w:szCs w:val="32"/>
          <w:highlight w:val="none"/>
          <w14:textFill>
            <w14:solidFill>
              <w14:schemeClr w14:val="tx1"/>
            </w14:solidFill>
          </w14:textFill>
        </w:rPr>
        <w:t>三、申报条件</w:t>
      </w:r>
    </w:p>
    <w:p w14:paraId="433465D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（一）申报人所在企业申报条件：</w:t>
      </w:r>
    </w:p>
    <w:p w14:paraId="5D92D75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申报企业为在亦庄新城225平方公里范围内依法实际经营的企业，近3年无重大行政处罚记录和刑事犯罪记录，未列入严重违法失信主体名单。</w:t>
      </w:r>
    </w:p>
    <w:p w14:paraId="4B819A0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（二）申报人</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申报</w:t>
      </w:r>
      <w:r>
        <w:rPr>
          <w:rFonts w:hint="eastAsia" w:ascii="仿宋_GB2312" w:hAnsi="仿宋_GB2312" w:eastAsia="仿宋_GB2312" w:cs="仿宋_GB2312"/>
          <w:color w:val="000000" w:themeColor="text1"/>
          <w:sz w:val="32"/>
          <w:szCs w:val="32"/>
          <w:highlight w:val="none"/>
          <w14:textFill>
            <w14:solidFill>
              <w14:schemeClr w14:val="tx1"/>
            </w14:solidFill>
          </w14:textFill>
        </w:rPr>
        <w:t>条件：</w:t>
      </w:r>
    </w:p>
    <w:p w14:paraId="0966762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除</w:t>
      </w:r>
      <w:r>
        <w:rPr>
          <w:rFonts w:hint="eastAsia" w:ascii="仿宋_GB2312" w:hAnsi="仿宋_GB2312" w:eastAsia="仿宋_GB2312" w:cs="仿宋_GB2312"/>
          <w:color w:val="000000" w:themeColor="text1"/>
          <w:sz w:val="32"/>
          <w:szCs w:val="32"/>
          <w:highlight w:val="none"/>
          <w14:textFill>
            <w14:solidFill>
              <w14:schemeClr w14:val="tx1"/>
            </w14:solidFill>
          </w14:textFill>
        </w:rPr>
        <w:t>申报人应为企业第一大股东或实际控制人，或持股比例不低30%</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外，还应符合下列条件之一：</w:t>
      </w:r>
    </w:p>
    <w:p w14:paraId="3E7F1C8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1</w:t>
      </w:r>
      <w:r>
        <w:rPr>
          <w:rFonts w:hint="eastAsia" w:ascii="仿宋_GB2312" w:hAnsi="仿宋_GB2312" w:eastAsia="仿宋_GB2312" w:cs="仿宋_GB2312"/>
          <w:color w:val="000000" w:themeColor="text1"/>
          <w:sz w:val="32"/>
          <w:szCs w:val="32"/>
          <w:highlight w:val="none"/>
          <w14:textFill>
            <w14:solidFill>
              <w14:schemeClr w14:val="tx1"/>
            </w14:solidFill>
          </w14:textFill>
        </w:rPr>
        <w:t>.技术负责人：需在知名科技企业担任高级管理职务或核心技术负责人不少于2年，具备主导大规模研发项目的实战经验；</w:t>
      </w:r>
    </w:p>
    <w:p w14:paraId="7090506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2</w:t>
      </w:r>
      <w:r>
        <w:rPr>
          <w:rFonts w:hint="eastAsia" w:ascii="仿宋_GB2312" w:hAnsi="仿宋_GB2312" w:eastAsia="仿宋_GB2312" w:cs="仿宋_GB2312"/>
          <w:color w:val="000000" w:themeColor="text1"/>
          <w:sz w:val="32"/>
          <w:szCs w:val="32"/>
          <w:highlight w:val="none"/>
          <w14:textFill>
            <w14:solidFill>
              <w14:schemeClr w14:val="tx1"/>
            </w14:solidFill>
          </w14:textFill>
        </w:rPr>
        <w:t>.连续创业者：曾作为核心创始人成功创办科技企业并获得市场高度认可（如获得知名创投机构多轮融资、年营业收入过5000万元，或实现并购上市、被评为“独角兽”企业等）；</w:t>
      </w:r>
    </w:p>
    <w:p w14:paraId="40A5150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3</w:t>
      </w:r>
      <w:r>
        <w:rPr>
          <w:rFonts w:hint="eastAsia" w:ascii="仿宋_GB2312" w:hAnsi="仿宋_GB2312" w:eastAsia="仿宋_GB2312" w:cs="仿宋_GB2312"/>
          <w:color w:val="000000" w:themeColor="text1"/>
          <w:sz w:val="32"/>
          <w:szCs w:val="32"/>
          <w:highlight w:val="none"/>
          <w14:textFill>
            <w14:solidFill>
              <w14:schemeClr w14:val="tx1"/>
            </w14:solidFill>
          </w14:textFill>
        </w:rPr>
        <w:t>.拔尖青年：需年龄在35周岁以下，且已获得经备案的投资机构的股权投资，单轮融资金额达到3000万元（含）以上。</w:t>
      </w:r>
    </w:p>
    <w:p w14:paraId="421D6A3E">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bCs/>
          <w:color w:val="000000" w:themeColor="text1"/>
          <w:kern w:val="0"/>
          <w:sz w:val="32"/>
          <w:szCs w:val="32"/>
          <w:highlight w:val="none"/>
          <w14:textFill>
            <w14:solidFill>
              <w14:schemeClr w14:val="tx1"/>
            </w14:solidFill>
          </w14:textFill>
        </w:rPr>
      </w:pPr>
      <w:r>
        <w:rPr>
          <w:rFonts w:hint="eastAsia" w:ascii="黑体" w:hAnsi="黑体" w:eastAsia="黑体" w:cs="黑体"/>
          <w:bCs/>
          <w:color w:val="000000" w:themeColor="text1"/>
          <w:kern w:val="0"/>
          <w:sz w:val="32"/>
          <w:szCs w:val="32"/>
          <w:highlight w:val="none"/>
          <w14:textFill>
            <w14:solidFill>
              <w14:schemeClr w14:val="tx1"/>
            </w14:solidFill>
          </w14:textFill>
        </w:rPr>
        <w:t>四、支持内容及标准</w:t>
      </w:r>
    </w:p>
    <w:p w14:paraId="022472D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经评估认定为</w:t>
      </w:r>
      <w:r>
        <w:rPr>
          <w:rFonts w:hint="eastAsia" w:ascii="仿宋_GB2312" w:hAnsi="等线" w:eastAsia="仿宋_GB2312" w:cs="仿宋_GB2312"/>
          <w:color w:val="000000" w:themeColor="text1"/>
          <w:sz w:val="32"/>
          <w:szCs w:val="32"/>
          <w:highlight w:val="none"/>
          <w14:textFill>
            <w14:solidFill>
              <w14:schemeClr w14:val="tx1"/>
            </w14:solidFill>
          </w14:textFill>
        </w:rPr>
        <w:t>人工智能创新创业人才</w:t>
      </w:r>
      <w:r>
        <w:rPr>
          <w:rFonts w:hint="eastAsia" w:ascii="仿宋_GB2312" w:hAnsi="仿宋_GB2312" w:eastAsia="仿宋_GB2312" w:cs="仿宋_GB2312"/>
          <w:color w:val="000000" w:themeColor="text1"/>
          <w:sz w:val="32"/>
          <w:szCs w:val="32"/>
          <w:highlight w:val="none"/>
          <w14:textFill>
            <w14:solidFill>
              <w14:schemeClr w14:val="tx1"/>
            </w14:solidFill>
          </w14:textFill>
        </w:rPr>
        <w:t>的，分级分档给予首笔专项奖励，最高200万元；后续根据人才创业企业发展情况，再给予最高300万元发展奖励；同步将人才纳入亦城人才服务体系。</w:t>
      </w:r>
    </w:p>
    <w:p w14:paraId="4B4ED604">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hint="eastAsia" w:ascii="黑体" w:hAnsi="黑体" w:eastAsia="黑体" w:cs="黑体"/>
          <w:color w:val="000000" w:themeColor="text1"/>
          <w:sz w:val="32"/>
          <w:szCs w:val="32"/>
          <w:highlight w:val="yellow"/>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五、申报材料及要求</w:t>
      </w:r>
    </w:p>
    <w:p w14:paraId="2F72CC37">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2"/>
        <w:rPr>
          <w:rFonts w:hint="eastAsia" w:ascii="仿宋_GB2312" w:hAnsi="等线" w:eastAsia="仿宋_GB2312" w:cs="仿宋_GB2312"/>
          <w:color w:val="000000" w:themeColor="text1"/>
          <w:sz w:val="32"/>
          <w:szCs w:val="32"/>
          <w:highlight w:val="none"/>
          <w14:textFill>
            <w14:solidFill>
              <w14:schemeClr w14:val="tx1"/>
            </w14:solidFill>
          </w14:textFill>
        </w:rPr>
      </w:pPr>
      <w:r>
        <w:rPr>
          <w:rFonts w:hint="eastAsia" w:ascii="仿宋_GB2312" w:hAnsi="等线" w:eastAsia="仿宋_GB2312" w:cs="仿宋_GB2312"/>
          <w:color w:val="000000" w:themeColor="text1"/>
          <w:sz w:val="32"/>
          <w:szCs w:val="32"/>
          <w:highlight w:val="none"/>
          <w14:textFill>
            <w14:solidFill>
              <w14:schemeClr w14:val="tx1"/>
            </w14:solidFill>
          </w14:textFill>
        </w:rPr>
        <w:t>1.</w:t>
      </w:r>
      <w:r>
        <w:rPr>
          <w:rFonts w:hint="eastAsia" w:ascii="仿宋_GB2312" w:hAnsi="等线" w:eastAsia="仿宋_GB2312" w:cs="仿宋_GB2312"/>
          <w:color w:val="000000" w:themeColor="text1"/>
          <w:sz w:val="32"/>
          <w:szCs w:val="32"/>
          <w:highlight w:val="none"/>
          <w14:textFill>
            <w14:solidFill>
              <w14:schemeClr w14:val="tx1"/>
            </w14:solidFill>
          </w14:textFill>
        </w:rPr>
        <w:t>人工智能创新创业人才支持</w:t>
      </w:r>
      <w:r>
        <w:rPr>
          <w:rFonts w:hint="eastAsia" w:ascii="仿宋_GB2312" w:hAnsi="等线" w:eastAsia="仿宋_GB2312" w:cs="仿宋_GB2312"/>
          <w:color w:val="000000" w:themeColor="text1"/>
          <w:sz w:val="32"/>
          <w:szCs w:val="32"/>
          <w:highlight w:val="none"/>
          <w14:textFill>
            <w14:solidFill>
              <w14:schemeClr w14:val="tx1"/>
            </w14:solidFill>
          </w14:textFill>
        </w:rPr>
        <w:t>申报表，在线填写；</w:t>
      </w:r>
    </w:p>
    <w:p w14:paraId="3AB90526">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2"/>
        <w:rPr>
          <w:rFonts w:hint="eastAsia" w:ascii="仿宋_GB2312" w:hAnsi="等线" w:eastAsia="仿宋_GB2312" w:cs="仿宋_GB2312"/>
          <w:color w:val="000000" w:themeColor="text1"/>
          <w:sz w:val="32"/>
          <w:szCs w:val="32"/>
          <w:highlight w:val="none"/>
          <w14:textFill>
            <w14:solidFill>
              <w14:schemeClr w14:val="tx1"/>
            </w14:solidFill>
          </w14:textFill>
        </w:rPr>
      </w:pPr>
      <w:r>
        <w:rPr>
          <w:rFonts w:hint="eastAsia" w:ascii="仿宋_GB2312" w:hAnsi="等线" w:eastAsia="仿宋_GB2312" w:cs="仿宋_GB2312"/>
          <w:color w:val="000000" w:themeColor="text1"/>
          <w:sz w:val="32"/>
          <w:szCs w:val="32"/>
          <w:highlight w:val="none"/>
          <w14:textFill>
            <w14:solidFill>
              <w14:schemeClr w14:val="tx1"/>
            </w14:solidFill>
          </w14:textFill>
        </w:rPr>
        <w:t>2.承诺书，下载模板填写，法定代表人正楷签字，加盖公章，彩色扫描上传；</w:t>
      </w:r>
    </w:p>
    <w:p w14:paraId="1AFFF4F2">
      <w:pPr>
        <w:spacing w:line="560" w:lineRule="exact"/>
        <w:ind w:firstLine="640" w:firstLineChars="200"/>
        <w:outlineLvl w:val="2"/>
        <w:rPr>
          <w:rFonts w:hint="default" w:ascii="仿宋_GB2312" w:hAnsi="仿宋_GB2312" w:eastAsia="仿宋_GB2312" w:cs="仿宋_GB2312"/>
          <w:sz w:val="32"/>
          <w:szCs w:val="32"/>
        </w:rPr>
      </w:pPr>
      <w:r>
        <w:rPr>
          <w:rFonts w:hint="eastAsia" w:ascii="仿宋_GB2312" w:hAnsi="等线" w:eastAsia="仿宋_GB2312" w:cs="仿宋_GB2312"/>
          <w:color w:val="000000" w:themeColor="text1"/>
          <w:sz w:val="32"/>
          <w:szCs w:val="32"/>
          <w:highlight w:val="none"/>
          <w14:textFill>
            <w14:solidFill>
              <w14:schemeClr w14:val="tx1"/>
            </w14:solidFill>
          </w14:textFill>
        </w:rPr>
        <w:t>3.申报人有效身份证件，正反面在同一页纸上，原件彩色扫描上传（中国籍申报人提供居民身份证，其中港澳台申报人提供居民居住证；外籍申报人提供护照）；</w:t>
      </w:r>
    </w:p>
    <w:p w14:paraId="127B08C2">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2"/>
        <w:rPr>
          <w:rFonts w:hint="eastAsia" w:ascii="仿宋_GB2312" w:hAnsi="等线" w:eastAsia="仿宋_GB2312" w:cs="仿宋_GB2312"/>
          <w:color w:val="000000" w:themeColor="text1"/>
          <w:sz w:val="32"/>
          <w:szCs w:val="32"/>
          <w:highlight w:val="none"/>
          <w:lang w:eastAsia="zh-CN"/>
          <w14:textFill>
            <w14:solidFill>
              <w14:schemeClr w14:val="tx1"/>
            </w14:solidFill>
          </w14:textFill>
        </w:rPr>
      </w:pPr>
      <w:r>
        <w:rPr>
          <w:rFonts w:hint="eastAsia" w:ascii="仿宋_GB2312" w:hAnsi="等线" w:eastAsia="仿宋_GB2312" w:cs="仿宋_GB2312"/>
          <w:color w:val="000000" w:themeColor="text1"/>
          <w:sz w:val="32"/>
          <w:szCs w:val="32"/>
          <w:highlight w:val="none"/>
          <w:lang w:val="en-US" w:eastAsia="zh-CN"/>
          <w14:textFill>
            <w14:solidFill>
              <w14:schemeClr w14:val="tx1"/>
            </w14:solidFill>
          </w14:textFill>
        </w:rPr>
        <w:t>4</w:t>
      </w:r>
      <w:r>
        <w:rPr>
          <w:rFonts w:hint="eastAsia" w:ascii="仿宋_GB2312" w:hAnsi="等线" w:eastAsia="仿宋_GB2312" w:cs="仿宋_GB2312"/>
          <w:color w:val="000000" w:themeColor="text1"/>
          <w:sz w:val="32"/>
          <w:szCs w:val="32"/>
          <w:highlight w:val="none"/>
          <w14:textFill>
            <w14:solidFill>
              <w14:schemeClr w14:val="tx1"/>
            </w14:solidFill>
          </w14:textFill>
        </w:rPr>
        <w:t>.</w:t>
      </w:r>
      <w:r>
        <w:rPr>
          <w:rFonts w:hint="eastAsia" w:ascii="仿宋_GB2312" w:hAnsi="等线" w:eastAsia="仿宋_GB2312" w:cs="仿宋_GB2312"/>
          <w:color w:val="000000" w:themeColor="text1"/>
          <w:sz w:val="32"/>
          <w:szCs w:val="32"/>
          <w:highlight w:val="none"/>
          <w:lang w:eastAsia="zh-CN"/>
          <w14:textFill>
            <w14:solidFill>
              <w14:schemeClr w14:val="tx1"/>
            </w14:solidFill>
          </w14:textFill>
        </w:rPr>
        <w:t>申报人银行账户信息，下载模板填写，加盖公章，彩色扫描上传；申报人银行卡正反面扫描在一页纸上，原件彩色扫描上传；</w:t>
      </w:r>
    </w:p>
    <w:p w14:paraId="349E4E97">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2"/>
        <w:rPr>
          <w:rFonts w:hint="eastAsia" w:ascii="仿宋_GB2312" w:hAnsi="等线" w:eastAsia="仿宋_GB2312" w:cs="仿宋_GB2312"/>
          <w:color w:val="000000" w:themeColor="text1"/>
          <w:sz w:val="32"/>
          <w:szCs w:val="32"/>
          <w:highlight w:val="none"/>
          <w14:textFill>
            <w14:solidFill>
              <w14:schemeClr w14:val="tx1"/>
            </w14:solidFill>
          </w14:textFill>
        </w:rPr>
      </w:pPr>
      <w:r>
        <w:rPr>
          <w:rFonts w:hint="eastAsia" w:ascii="仿宋_GB2312" w:hAnsi="等线" w:eastAsia="仿宋_GB2312" w:cs="仿宋_GB2312"/>
          <w:color w:val="000000" w:themeColor="text1"/>
          <w:sz w:val="32"/>
          <w:szCs w:val="32"/>
          <w:highlight w:val="none"/>
          <w:lang w:val="en-US" w:eastAsia="zh-CN"/>
          <w14:textFill>
            <w14:solidFill>
              <w14:schemeClr w14:val="tx1"/>
            </w14:solidFill>
          </w14:textFill>
        </w:rPr>
        <w:t>5.</w:t>
      </w:r>
      <w:r>
        <w:rPr>
          <w:rFonts w:hint="eastAsia" w:ascii="仿宋_GB2312" w:hAnsi="等线" w:eastAsia="仿宋_GB2312" w:cs="仿宋_GB2312"/>
          <w:color w:val="000000" w:themeColor="text1"/>
          <w:sz w:val="32"/>
          <w:szCs w:val="32"/>
          <w:highlight w:val="none"/>
          <w14:textFill>
            <w14:solidFill>
              <w14:schemeClr w14:val="tx1"/>
            </w14:solidFill>
          </w14:textFill>
        </w:rPr>
        <w:t>申报人与用人主体签订的2年以上劳动合同（聘用协议），原件彩色扫描上传；</w:t>
      </w:r>
    </w:p>
    <w:p w14:paraId="49A8B5C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申报人</w:t>
      </w:r>
      <w:r>
        <w:rPr>
          <w:rFonts w:hint="eastAsia" w:ascii="仿宋_GB2312" w:hAnsi="等线" w:eastAsia="仿宋_GB2312" w:cs="仿宋_GB2312"/>
          <w:sz w:val="32"/>
          <w:szCs w:val="32"/>
          <w:highlight w:val="none"/>
        </w:rPr>
        <w:t>《</w:t>
      </w:r>
      <w:r>
        <w:rPr>
          <w:rFonts w:ascii="仿宋_GB2312" w:hAnsi="等线" w:eastAsia="仿宋_GB2312" w:cs="仿宋_GB2312"/>
          <w:sz w:val="32"/>
          <w:szCs w:val="32"/>
          <w:highlight w:val="none"/>
        </w:rPr>
        <w:t>北京市社会保险个人权益记录（参保人员缴费信息）</w:t>
      </w:r>
      <w:r>
        <w:rPr>
          <w:rFonts w:hint="eastAsia" w:ascii="仿宋_GB2312" w:hAnsi="等线" w:eastAsia="仿宋_GB2312" w:cs="仿宋_GB2312"/>
          <w:sz w:val="32"/>
          <w:szCs w:val="32"/>
          <w:highlight w:val="none"/>
        </w:rPr>
        <w:t>》</w:t>
      </w:r>
      <w:r>
        <w:rPr>
          <w:rFonts w:ascii="仿宋_GB2312" w:hAnsi="等线" w:eastAsia="仿宋_GB2312" w:cs="仿宋_GB2312"/>
          <w:sz w:val="32"/>
          <w:szCs w:val="32"/>
          <w:highlight w:val="none"/>
        </w:rPr>
        <w:t>，原件</w:t>
      </w:r>
      <w:r>
        <w:rPr>
          <w:rFonts w:hint="eastAsia" w:ascii="仿宋_GB2312" w:hAnsi="等线" w:eastAsia="仿宋_GB2312" w:cs="仿宋_GB2312"/>
          <w:sz w:val="32"/>
          <w:szCs w:val="32"/>
          <w:highlight w:val="none"/>
        </w:rPr>
        <w:t>彩色扫描</w:t>
      </w:r>
      <w:r>
        <w:rPr>
          <w:rFonts w:ascii="仿宋_GB2312" w:hAnsi="等线" w:eastAsia="仿宋_GB2312" w:cs="仿宋_GB2312"/>
          <w:sz w:val="32"/>
          <w:szCs w:val="32"/>
          <w:highlight w:val="none"/>
        </w:rPr>
        <w:t>上传</w:t>
      </w:r>
      <w:r>
        <w:rPr>
          <w:rFonts w:ascii="仿宋_GB2312" w:hAnsi="等线" w:eastAsia="仿宋_GB2312" w:cs="仿宋_GB2312"/>
          <w:sz w:val="32"/>
          <w:szCs w:val="32"/>
        </w:rPr>
        <w:t>（可进入个人社保系统定制，定制时段设为</w:t>
      </w:r>
      <w:r>
        <w:rPr>
          <w:rFonts w:hint="eastAsia" w:ascii="仿宋_GB2312" w:hAnsi="等线" w:eastAsia="仿宋_GB2312" w:cs="仿宋_GB2312"/>
          <w:sz w:val="32"/>
          <w:szCs w:val="32"/>
          <w:lang w:val="en-US" w:eastAsia="zh-CN"/>
        </w:rPr>
        <w:t>2025年1月</w:t>
      </w:r>
      <w:r>
        <w:rPr>
          <w:rFonts w:ascii="仿宋_GB2312" w:hAnsi="等线" w:eastAsia="仿宋_GB2312" w:cs="仿宋_GB2312"/>
          <w:sz w:val="32"/>
          <w:szCs w:val="32"/>
        </w:rPr>
        <w:t>至</w:t>
      </w:r>
      <w:r>
        <w:rPr>
          <w:rFonts w:hint="eastAsia" w:ascii="仿宋_GB2312" w:hAnsi="等线" w:eastAsia="仿宋_GB2312" w:cs="仿宋_GB2312"/>
          <w:sz w:val="32"/>
          <w:szCs w:val="32"/>
          <w:lang w:eastAsia="zh-CN"/>
        </w:rPr>
        <w:t>今</w:t>
      </w:r>
      <w:r>
        <w:rPr>
          <w:rFonts w:ascii="仿宋_GB2312" w:hAnsi="等线" w:eastAsia="仿宋_GB2312" w:cs="仿宋_GB2312"/>
          <w:sz w:val="32"/>
          <w:szCs w:val="32"/>
        </w:rPr>
        <w:t>）</w:t>
      </w:r>
      <w:r>
        <w:rPr>
          <w:rFonts w:hint="eastAsia" w:ascii="仿宋_GB2312" w:hAnsi="等线" w:eastAsia="仿宋_GB2312" w:cs="仿宋_GB2312"/>
          <w:sz w:val="32"/>
          <w:szCs w:val="32"/>
        </w:rPr>
        <w:t>；</w:t>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项材料任选其一提供）</w:t>
      </w:r>
      <w:r>
        <w:rPr>
          <w:rFonts w:hint="eastAsia" w:ascii="仿宋_GB2312" w:hAnsi="仿宋_GB2312" w:eastAsia="仿宋_GB2312" w:cs="仿宋_GB2312"/>
          <w:sz w:val="32"/>
          <w:szCs w:val="32"/>
          <w:lang w:val="en-US" w:eastAsia="zh-CN"/>
        </w:rPr>
        <w:t xml:space="preserve">  </w:t>
      </w:r>
    </w:p>
    <w:p w14:paraId="0541753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申报人</w:t>
      </w:r>
      <w:r>
        <w:rPr>
          <w:rFonts w:ascii="仿宋_GB2312" w:hAnsi="等线" w:eastAsia="仿宋_GB2312" w:cs="仿宋_GB2312"/>
          <w:sz w:val="32"/>
          <w:szCs w:val="32"/>
        </w:rPr>
        <w:t>《个人所得税纳税记录》</w:t>
      </w:r>
      <w:r>
        <w:rPr>
          <w:rFonts w:hint="eastAsia" w:ascii="仿宋_GB2312" w:hAnsi="等线" w:eastAsia="仿宋_GB2312" w:cs="仿宋_GB2312"/>
          <w:sz w:val="32"/>
          <w:szCs w:val="32"/>
        </w:rPr>
        <w:t>（记录期间为</w:t>
      </w:r>
      <w:r>
        <w:rPr>
          <w:rFonts w:hint="eastAsia" w:ascii="仿宋_GB2312" w:hAnsi="等线" w:eastAsia="仿宋_GB2312" w:cs="仿宋_GB2312"/>
          <w:sz w:val="32"/>
          <w:szCs w:val="32"/>
          <w:lang w:val="en-US" w:eastAsia="zh-CN"/>
        </w:rPr>
        <w:t>2025年1月</w:t>
      </w:r>
      <w:r>
        <w:rPr>
          <w:rFonts w:ascii="仿宋_GB2312" w:hAnsi="等线" w:eastAsia="仿宋_GB2312" w:cs="仿宋_GB2312"/>
          <w:sz w:val="32"/>
          <w:szCs w:val="32"/>
        </w:rPr>
        <w:t>至</w:t>
      </w:r>
      <w:r>
        <w:rPr>
          <w:rFonts w:hint="eastAsia" w:ascii="仿宋_GB2312" w:hAnsi="等线" w:eastAsia="仿宋_GB2312" w:cs="仿宋_GB2312"/>
          <w:sz w:val="32"/>
          <w:szCs w:val="32"/>
          <w:lang w:eastAsia="zh-CN"/>
        </w:rPr>
        <w:t>今</w:t>
      </w:r>
      <w:r>
        <w:rPr>
          <w:rFonts w:hint="eastAsia" w:ascii="仿宋_GB2312" w:hAnsi="等线" w:eastAsia="仿宋_GB2312" w:cs="仿宋_GB2312"/>
          <w:sz w:val="32"/>
          <w:szCs w:val="32"/>
        </w:rPr>
        <w:t>）</w:t>
      </w:r>
      <w:r>
        <w:rPr>
          <w:rFonts w:ascii="仿宋_GB2312" w:hAnsi="等线" w:eastAsia="仿宋_GB2312" w:cs="仿宋_GB2312"/>
          <w:sz w:val="32"/>
          <w:szCs w:val="32"/>
        </w:rPr>
        <w:t>，</w:t>
      </w:r>
      <w:r>
        <w:rPr>
          <w:rFonts w:hint="eastAsia" w:ascii="仿宋_GB2312" w:hAnsi="等线" w:eastAsia="仿宋_GB2312" w:cs="仿宋_GB2312"/>
          <w:sz w:val="32"/>
          <w:szCs w:val="32"/>
        </w:rPr>
        <w:t>打印后</w:t>
      </w:r>
      <w:r>
        <w:rPr>
          <w:rFonts w:hint="eastAsia" w:ascii="仿宋_GB2312" w:hAnsi="仿宋_GB2312" w:eastAsia="仿宋_GB2312" w:cs="仿宋_GB2312"/>
          <w:sz w:val="32"/>
          <w:szCs w:val="32"/>
        </w:rPr>
        <w:t>加盖公章，</w:t>
      </w:r>
      <w:r>
        <w:rPr>
          <w:rFonts w:ascii="仿宋_GB2312" w:hAnsi="等线" w:eastAsia="仿宋_GB2312" w:cs="仿宋_GB2312"/>
          <w:sz w:val="32"/>
          <w:szCs w:val="32"/>
        </w:rPr>
        <w:t>彩色扫描上传</w:t>
      </w:r>
      <w:r>
        <w:rPr>
          <w:rFonts w:hint="eastAsia" w:ascii="仿宋_GB2312" w:hAnsi="等线" w:eastAsia="仿宋_GB2312" w:cs="仿宋_GB2312"/>
          <w:sz w:val="32"/>
          <w:szCs w:val="32"/>
        </w:rPr>
        <w:t>（二维码清晰可扫描）</w:t>
      </w:r>
      <w:r>
        <w:rPr>
          <w:rFonts w:ascii="仿宋_GB2312" w:hAnsi="等线" w:eastAsia="仿宋_GB2312" w:cs="仿宋_GB2312"/>
          <w:sz w:val="32"/>
          <w:szCs w:val="32"/>
        </w:rPr>
        <w:t>；</w:t>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项材料任选其一提供）</w:t>
      </w:r>
    </w:p>
    <w:p w14:paraId="14F032EC">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.体现</w:t>
      </w:r>
      <w:r>
        <w:rPr>
          <w:rFonts w:hint="eastAsia" w:ascii="仿宋_GB2312" w:hAnsi="仿宋_GB2312" w:eastAsia="仿宋_GB2312" w:cs="仿宋_GB2312"/>
          <w:sz w:val="32"/>
          <w:szCs w:val="32"/>
          <w:lang w:eastAsia="zh-CN"/>
        </w:rPr>
        <w:t>申报人</w:t>
      </w:r>
      <w:r>
        <w:rPr>
          <w:rFonts w:hint="eastAsia" w:ascii="仿宋_GB2312" w:hAnsi="仿宋_GB2312" w:eastAsia="仿宋_GB2312" w:cs="仿宋_GB2312"/>
          <w:sz w:val="32"/>
          <w:szCs w:val="32"/>
        </w:rPr>
        <w:t>股权比例的最新《公司章程》或验资报告，原件彩色扫描上传</w:t>
      </w:r>
      <w:r>
        <w:rPr>
          <w:rFonts w:hint="eastAsia" w:ascii="仿宋_GB2312" w:hAnsi="等线" w:eastAsia="仿宋_GB2312" w:cs="仿宋_GB2312"/>
          <w:sz w:val="32"/>
          <w:szCs w:val="32"/>
        </w:rPr>
        <w:t>（</w:t>
      </w:r>
      <w:r>
        <w:rPr>
          <w:rFonts w:hint="eastAsia" w:ascii="仿宋_GB2312" w:hAnsi="等线" w:eastAsia="仿宋_GB2312" w:cs="仿宋_GB2312"/>
          <w:sz w:val="32"/>
          <w:szCs w:val="32"/>
          <w:highlight w:val="none"/>
        </w:rPr>
        <w:t>提交市场监督管理局最新备案材料，市场监督管理局公章清晰可辨识，间接持股的还需提供股权架构图，并提供关联公司章程</w:t>
      </w:r>
      <w:r>
        <w:rPr>
          <w:rFonts w:hint="eastAsia" w:ascii="仿宋_GB2312" w:hAnsi="等线" w:eastAsia="仿宋_GB2312" w:cs="仿宋_GB2312"/>
          <w:sz w:val="32"/>
          <w:szCs w:val="32"/>
        </w:rPr>
        <w:t>）；</w:t>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项材料任选其一提供）</w:t>
      </w:r>
    </w:p>
    <w:p w14:paraId="47B0DC41">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eastAsia="仿宋_GB2312"/>
          <w:lang w:val="en-US" w:eastAsia="zh-CN"/>
        </w:rPr>
      </w:pPr>
      <w:r>
        <w:rPr>
          <w:rFonts w:hint="eastAsia" w:cs="仿宋_GB2312"/>
          <w:sz w:val="32"/>
          <w:szCs w:val="32"/>
          <w:lang w:val="en-US" w:eastAsia="zh-CN"/>
        </w:rPr>
        <w:t>9.申报人个人诚信声明,下载模板填写，申报人正楷签字，彩色扫描上传；</w:t>
      </w:r>
    </w:p>
    <w:p w14:paraId="7E2C95CA">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2"/>
        <w:rPr>
          <w:rFonts w:hint="eastAsia" w:ascii="仿宋_GB2312" w:hAnsi="等线" w:eastAsia="仿宋_GB2312" w:cs="仿宋_GB2312"/>
          <w:color w:val="000000" w:themeColor="text1"/>
          <w:sz w:val="32"/>
          <w:szCs w:val="32"/>
          <w:highlight w:val="none"/>
          <w14:textFill>
            <w14:solidFill>
              <w14:schemeClr w14:val="tx1"/>
            </w14:solidFill>
          </w14:textFill>
        </w:rPr>
      </w:pPr>
      <w:r>
        <w:rPr>
          <w:rFonts w:hint="eastAsia" w:ascii="仿宋_GB2312" w:hAnsi="等线" w:eastAsia="仿宋_GB2312" w:cs="仿宋_GB2312"/>
          <w:color w:val="000000" w:themeColor="text1"/>
          <w:sz w:val="32"/>
          <w:szCs w:val="32"/>
          <w:highlight w:val="none"/>
          <w:lang w:val="en-US" w:eastAsia="zh-CN"/>
          <w14:textFill>
            <w14:solidFill>
              <w14:schemeClr w14:val="tx1"/>
            </w14:solidFill>
          </w14:textFill>
        </w:rPr>
        <w:t>10.申报人全时间段无犯罪记录证明，原件彩色扫描上传；</w:t>
      </w:r>
    </w:p>
    <w:p w14:paraId="7531E619">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2"/>
        <w:rPr>
          <w:rFonts w:hint="eastAsia" w:ascii="仿宋_GB2312" w:hAnsi="等线" w:eastAsia="仿宋_GB2312" w:cs="仿宋_GB2312"/>
          <w:color w:val="000000" w:themeColor="text1"/>
          <w:sz w:val="32"/>
          <w:szCs w:val="32"/>
          <w:highlight w:val="none"/>
          <w14:textFill>
            <w14:solidFill>
              <w14:schemeClr w14:val="tx1"/>
            </w14:solidFill>
          </w14:textFill>
        </w:rPr>
      </w:pPr>
      <w:r>
        <w:rPr>
          <w:rFonts w:hint="eastAsia" w:ascii="仿宋_GB2312" w:hAnsi="等线" w:eastAsia="仿宋_GB2312" w:cs="仿宋_GB2312"/>
          <w:color w:val="000000" w:themeColor="text1"/>
          <w:sz w:val="32"/>
          <w:szCs w:val="32"/>
          <w:highlight w:val="none"/>
          <w:lang w:val="en-US" w:eastAsia="zh-CN"/>
          <w14:textFill>
            <w14:solidFill>
              <w14:schemeClr w14:val="tx1"/>
            </w14:solidFill>
          </w14:textFill>
        </w:rPr>
        <w:t>11.用人主体出具的申报人纪检核查意见，下载模板填写，加盖公章，彩色扫描上传；</w:t>
      </w:r>
    </w:p>
    <w:p w14:paraId="63D6FB3F">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2"/>
        <w:rPr>
          <w:rFonts w:hint="eastAsia" w:ascii="仿宋_GB2312" w:hAnsi="等线" w:eastAsia="仿宋_GB2312" w:cs="仿宋_GB2312"/>
          <w:color w:val="000000" w:themeColor="text1"/>
          <w:sz w:val="32"/>
          <w:szCs w:val="32"/>
          <w:highlight w:val="none"/>
          <w14:textFill>
            <w14:solidFill>
              <w14:schemeClr w14:val="tx1"/>
            </w14:solidFill>
          </w14:textFill>
        </w:rPr>
      </w:pPr>
      <w:r>
        <w:rPr>
          <w:rFonts w:hint="eastAsia" w:ascii="仿宋_GB2312" w:hAnsi="等线" w:eastAsia="仿宋_GB2312" w:cs="仿宋_GB2312"/>
          <w:color w:val="000000" w:themeColor="text1"/>
          <w:sz w:val="32"/>
          <w:szCs w:val="32"/>
          <w:highlight w:val="none"/>
          <w:lang w:val="en-US" w:eastAsia="zh-CN"/>
          <w14:textFill>
            <w14:solidFill>
              <w14:schemeClr w14:val="tx1"/>
            </w14:solidFill>
          </w14:textFill>
        </w:rPr>
        <w:t>12.2024年至今用人主体《中华人民共和国税收完税证明》（税款所属期为2024年1月至今），原件彩色扫描上传；</w:t>
      </w:r>
    </w:p>
    <w:p w14:paraId="27D38810">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outlineLvl w:val="2"/>
        <w:rPr>
          <w:rFonts w:hint="eastAsia" w:ascii="仿宋_GB2312" w:hAnsi="等线"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等线" w:eastAsia="仿宋_GB2312" w:cs="仿宋_GB2312"/>
          <w:color w:val="000000" w:themeColor="text1"/>
          <w:sz w:val="32"/>
          <w:szCs w:val="32"/>
          <w:highlight w:val="none"/>
          <w:lang w:val="en-US" w:eastAsia="zh-CN"/>
          <w14:textFill>
            <w14:solidFill>
              <w14:schemeClr w14:val="tx1"/>
            </w14:solidFill>
          </w14:textFill>
        </w:rPr>
        <w:t>13.</w:t>
      </w:r>
      <w:r>
        <w:rPr>
          <w:rFonts w:hint="eastAsia" w:ascii="仿宋_GB2312" w:hAnsi="等线" w:eastAsia="仿宋_GB2312" w:cs="仿宋_GB2312"/>
          <w:color w:val="000000" w:themeColor="text1"/>
          <w:sz w:val="32"/>
          <w:szCs w:val="32"/>
          <w:highlight w:val="none"/>
          <w14:textFill>
            <w14:solidFill>
              <w14:schemeClr w14:val="tx1"/>
            </w14:solidFill>
          </w14:textFill>
        </w:rPr>
        <w:t>人工智能创新创业人才</w:t>
      </w:r>
      <w:r>
        <w:rPr>
          <w:rFonts w:hint="eastAsia" w:ascii="仿宋_GB2312" w:hAnsi="等线" w:eastAsia="仿宋_GB2312" w:cs="仿宋_GB2312"/>
          <w:color w:val="000000" w:themeColor="text1"/>
          <w:sz w:val="32"/>
          <w:szCs w:val="32"/>
          <w:highlight w:val="none"/>
          <w:lang w:val="en-US" w:eastAsia="zh-CN"/>
          <w14:textFill>
            <w14:solidFill>
              <w14:schemeClr w14:val="tx1"/>
            </w14:solidFill>
          </w14:textFill>
        </w:rPr>
        <w:t>创业项目计划书，包括团队构成、技术路线、产业化落地实施方案等内容，加盖公章，彩色扫描上传；</w:t>
      </w:r>
    </w:p>
    <w:p w14:paraId="45721A9E">
      <w:pPr>
        <w:pStyle w:val="2"/>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eastAsia="仿宋_GB2312"/>
          <w:lang w:val="en-US" w:eastAsia="zh-CN"/>
        </w:rPr>
      </w:pPr>
      <w:r>
        <w:rPr>
          <w:rFonts w:hint="eastAsia"/>
          <w:lang w:val="en-US" w:eastAsia="zh-CN"/>
        </w:rPr>
        <w:t>14.创业者个人有关证明材料，包括但不限于任职经历、专业能力、技术成果、商业化落地项目、协同创新等证明材料，原件彩色扫描上传。</w:t>
      </w:r>
    </w:p>
    <w:p w14:paraId="06692F0F">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六、办理程序</w:t>
      </w:r>
    </w:p>
    <w:p w14:paraId="5A1D8535">
      <w:pPr>
        <w:pStyle w:val="6"/>
        <w:keepNext w:val="0"/>
        <w:keepLines w:val="0"/>
        <w:pageBreakBefore w:val="0"/>
        <w:widowControl/>
        <w:numPr>
          <w:ilvl w:val="255"/>
          <w:numId w:val="0"/>
        </w:numPr>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（一）</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网上申报</w:t>
      </w:r>
      <w:r>
        <w:rPr>
          <w:rFonts w:hint="eastAsia" w:ascii="仿宋_GB2312" w:hAnsi="仿宋_GB2312" w:eastAsia="仿宋_GB2312" w:cs="仿宋_GB2312"/>
          <w:color w:val="000000" w:themeColor="text1"/>
          <w:sz w:val="32"/>
          <w:szCs w:val="32"/>
          <w:highlight w:val="none"/>
          <w14:textFill>
            <w14:solidFill>
              <w14:schemeClr w14:val="tx1"/>
            </w14:solidFill>
          </w14:textFill>
        </w:rPr>
        <w:t>：通过北京市人</w:t>
      </w:r>
      <w:bookmarkStart w:id="0" w:name="_GoBack"/>
      <w:bookmarkEnd w:id="0"/>
      <w:r>
        <w:rPr>
          <w:rFonts w:hint="eastAsia" w:ascii="仿宋_GB2312" w:hAnsi="仿宋_GB2312" w:eastAsia="仿宋_GB2312" w:cs="仿宋_GB2312"/>
          <w:color w:val="000000" w:themeColor="text1"/>
          <w:sz w:val="32"/>
          <w:szCs w:val="32"/>
          <w:highlight w:val="none"/>
          <w14:textFill>
            <w14:solidFill>
              <w14:schemeClr w14:val="tx1"/>
            </w14:solidFill>
          </w14:textFill>
        </w:rPr>
        <w:t>民政府门户网站“政策兑现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专区</w:t>
      </w:r>
      <w:r>
        <w:rPr>
          <w:rFonts w:hint="eastAsia" w:ascii="仿宋_GB2312" w:hAnsi="仿宋_GB2312" w:eastAsia="仿宋_GB2312" w:cs="仿宋_GB2312"/>
          <w:color w:val="000000" w:themeColor="text1"/>
          <w:sz w:val="32"/>
          <w:szCs w:val="32"/>
          <w:highlight w:val="none"/>
          <w14:textFill>
            <w14:solidFill>
              <w14:schemeClr w14:val="tx1"/>
            </w14:solidFill>
          </w14:textFill>
        </w:rPr>
        <w:t>”（https://zhengce.beijing.gov.cn）或经开区官网“政策兑现”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栏目</w:t>
      </w:r>
      <w:r>
        <w:rPr>
          <w:rFonts w:hint="eastAsia" w:ascii="仿宋_GB2312" w:hAnsi="仿宋_GB2312" w:eastAsia="仿宋_GB2312" w:cs="仿宋_GB2312"/>
          <w:color w:val="000000" w:themeColor="text1"/>
          <w:sz w:val="32"/>
          <w:szCs w:val="32"/>
          <w:highlight w:val="none"/>
          <w14:textFill>
            <w14:solidFill>
              <w14:schemeClr w14:val="tx1"/>
            </w14:solidFill>
          </w14:textFill>
        </w:rPr>
        <w:t>（zcdx.kfqgw.beijing.gov.cn）进入政策兑现综合服务平台，注册登录后进行项目申报。如未在规定时间内提交申请的，视为自动放弃。</w:t>
      </w:r>
    </w:p>
    <w:p w14:paraId="1DE59889">
      <w:pPr>
        <w:pStyle w:val="6"/>
        <w:keepNext w:val="0"/>
        <w:keepLines w:val="0"/>
        <w:pageBreakBefore w:val="0"/>
        <w:widowControl/>
        <w:numPr>
          <w:ilvl w:val="255"/>
          <w:numId w:val="0"/>
        </w:numPr>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themeColor="text1"/>
          <w:kern w:val="2"/>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（二）</w:t>
      </w:r>
      <w:r>
        <w:rPr>
          <w:rFonts w:hint="eastAsia" w:ascii="仿宋_GB2312" w:hAnsi="仿宋_GB2312" w:eastAsia="仿宋_GB2312" w:cs="仿宋_GB2312"/>
          <w:b/>
          <w:bCs/>
          <w:color w:val="000000" w:themeColor="text1"/>
          <w:kern w:val="2"/>
          <w:sz w:val="32"/>
          <w:szCs w:val="32"/>
          <w:highlight w:val="none"/>
          <w14:textFill>
            <w14:solidFill>
              <w14:schemeClr w14:val="tx1"/>
            </w14:solidFill>
          </w14:textFill>
        </w:rPr>
        <w:t>初审</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：经开区</w:t>
      </w:r>
      <w:r>
        <w:rPr>
          <w:rFonts w:hint="eastAsia" w:ascii="仿宋_GB2312" w:hAnsi="仿宋_GB2312" w:eastAsia="仿宋_GB2312" w:cs="仿宋_GB2312"/>
          <w:color w:val="000000" w:themeColor="text1"/>
          <w:kern w:val="2"/>
          <w:sz w:val="32"/>
          <w:szCs w:val="32"/>
          <w:highlight w:val="none"/>
          <w:lang w:eastAsia="zh-CN"/>
          <w14:textFill>
            <w14:solidFill>
              <w14:schemeClr w14:val="tx1"/>
            </w14:solidFill>
          </w14:textFill>
        </w:rPr>
        <w:t>营商环境建设局</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对申报主体提交的材料进行完整性审查，材料不齐全或不符合要求的，告知申报主体补齐补正。</w:t>
      </w:r>
    </w:p>
    <w:p w14:paraId="3D6A62C7">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themeColor="text1"/>
          <w:kern w:val="2"/>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（三）</w:t>
      </w:r>
      <w:r>
        <w:rPr>
          <w:rFonts w:hint="eastAsia" w:ascii="仿宋_GB2312" w:hAnsi="仿宋_GB2312" w:eastAsia="仿宋_GB2312" w:cs="仿宋_GB2312"/>
          <w:b/>
          <w:bCs/>
          <w:color w:val="000000" w:themeColor="text1"/>
          <w:kern w:val="2"/>
          <w:sz w:val="32"/>
          <w:szCs w:val="32"/>
          <w:highlight w:val="none"/>
          <w14:textFill>
            <w14:solidFill>
              <w14:schemeClr w14:val="tx1"/>
            </w14:solidFill>
          </w14:textFill>
        </w:rPr>
        <w:t>审核</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w:t>
      </w:r>
      <w:r>
        <w:rPr>
          <w:rFonts w:hint="eastAsia" w:ascii="仿宋_GB2312" w:hAnsi="宋体" w:eastAsia="仿宋_GB2312" w:cs="仿宋_GB2312"/>
          <w:color w:val="000000" w:themeColor="text1"/>
          <w:kern w:val="2"/>
          <w:sz w:val="32"/>
          <w:szCs w:val="32"/>
          <w:highlight w:val="none"/>
          <w:shd w:val="clear" w:color="auto" w:fill="FFFFFF"/>
          <w14:textFill>
            <w14:solidFill>
              <w14:schemeClr w14:val="tx1"/>
            </w14:solidFill>
          </w14:textFill>
        </w:rPr>
        <w:t>经开区信息技术产业局</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对申</w:t>
      </w:r>
      <w:r>
        <w:rPr>
          <w:rFonts w:hint="eastAsia" w:ascii="仿宋_GB2312" w:hAnsi="仿宋_GB2312" w:eastAsia="仿宋_GB2312" w:cs="仿宋_GB2312"/>
          <w:color w:val="000000" w:themeColor="text1"/>
          <w:kern w:val="2"/>
          <w:sz w:val="32"/>
          <w:szCs w:val="32"/>
          <w:highlight w:val="none"/>
          <w:lang w:eastAsia="zh-CN"/>
          <w14:textFill>
            <w14:solidFill>
              <w14:schemeClr w14:val="tx1"/>
            </w14:solidFill>
          </w14:textFill>
        </w:rPr>
        <w:t>报</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材料进行实质审核。</w:t>
      </w:r>
    </w:p>
    <w:p w14:paraId="60D8B41D">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000000" w:themeColor="text1"/>
          <w:kern w:val="2"/>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w:t>
      </w:r>
      <w:r>
        <w:rPr>
          <w:rFonts w:hint="eastAsia" w:ascii="仿宋_GB2312" w:hAnsi="仿宋_GB2312" w:eastAsia="仿宋_GB2312" w:cs="仿宋_GB2312"/>
          <w:color w:val="000000" w:themeColor="text1"/>
          <w:kern w:val="2"/>
          <w:sz w:val="32"/>
          <w:szCs w:val="32"/>
          <w:highlight w:val="none"/>
          <w:lang w:val="en-US" w:eastAsia="zh-CN"/>
          <w14:textFill>
            <w14:solidFill>
              <w14:schemeClr w14:val="tx1"/>
            </w14:solidFill>
          </w14:textFill>
        </w:rPr>
        <w:t>四</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w:t>
      </w:r>
      <w:r>
        <w:rPr>
          <w:rFonts w:hint="eastAsia" w:ascii="仿宋_GB2312" w:hAnsi="仿宋_GB2312" w:eastAsia="仿宋_GB2312" w:cs="仿宋_GB2312"/>
          <w:b/>
          <w:bCs/>
          <w:color w:val="000000" w:themeColor="text1"/>
          <w:kern w:val="2"/>
          <w:sz w:val="32"/>
          <w:szCs w:val="32"/>
          <w:highlight w:val="none"/>
          <w14:textFill>
            <w14:solidFill>
              <w14:schemeClr w14:val="tx1"/>
            </w14:solidFill>
          </w14:textFill>
        </w:rPr>
        <w:t>专家评审：</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经开区信息技术产业局组织专家线下对申</w:t>
      </w:r>
      <w:r>
        <w:rPr>
          <w:rFonts w:hint="eastAsia" w:ascii="仿宋_GB2312" w:hAnsi="仿宋_GB2312" w:eastAsia="仿宋_GB2312" w:cs="仿宋_GB2312"/>
          <w:color w:val="000000" w:themeColor="text1"/>
          <w:kern w:val="2"/>
          <w:sz w:val="32"/>
          <w:szCs w:val="32"/>
          <w:highlight w:val="none"/>
          <w:lang w:eastAsia="zh-CN"/>
          <w14:textFill>
            <w14:solidFill>
              <w14:schemeClr w14:val="tx1"/>
            </w14:solidFill>
          </w14:textFill>
        </w:rPr>
        <w:t>报</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材料进行评审，评审后将结果上传到系统。</w:t>
      </w:r>
    </w:p>
    <w:p w14:paraId="279F99C8">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themeColor="text1"/>
          <w:kern w:val="2"/>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w:t>
      </w:r>
      <w:r>
        <w:rPr>
          <w:rFonts w:hint="eastAsia" w:ascii="仿宋_GB2312" w:hAnsi="仿宋_GB2312" w:eastAsia="仿宋_GB2312" w:cs="仿宋_GB2312"/>
          <w:color w:val="000000" w:themeColor="text1"/>
          <w:kern w:val="2"/>
          <w:sz w:val="32"/>
          <w:szCs w:val="32"/>
          <w:highlight w:val="none"/>
          <w:lang w:val="en-US" w:eastAsia="zh-CN"/>
          <w14:textFill>
            <w14:solidFill>
              <w14:schemeClr w14:val="tx1"/>
            </w14:solidFill>
          </w14:textFill>
        </w:rPr>
        <w:t>五</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w:t>
      </w:r>
      <w:r>
        <w:rPr>
          <w:rFonts w:hint="eastAsia" w:ascii="仿宋_GB2312" w:hAnsi="仿宋_GB2312" w:eastAsia="仿宋_GB2312" w:cs="仿宋_GB2312"/>
          <w:b/>
          <w:bCs/>
          <w:color w:val="000000" w:themeColor="text1"/>
          <w:kern w:val="2"/>
          <w:sz w:val="32"/>
          <w:szCs w:val="32"/>
          <w:highlight w:val="none"/>
          <w14:textFill>
            <w14:solidFill>
              <w14:schemeClr w14:val="tx1"/>
            </w14:solidFill>
          </w14:textFill>
        </w:rPr>
        <w:t>确</w:t>
      </w:r>
      <w:r>
        <w:rPr>
          <w:rFonts w:hint="eastAsia" w:ascii="仿宋_GB2312" w:hAnsi="仿宋_GB2312" w:eastAsia="仿宋_GB2312" w:cs="仿宋_GB2312"/>
          <w:b/>
          <w:bCs/>
          <w:color w:val="000000" w:themeColor="text1"/>
          <w:kern w:val="2"/>
          <w:sz w:val="32"/>
          <w:szCs w:val="32"/>
          <w:highlight w:val="none"/>
          <w:lang w:val="en-US" w:eastAsia="zh-CN"/>
          <w14:textFill>
            <w14:solidFill>
              <w14:schemeClr w14:val="tx1"/>
            </w14:solidFill>
          </w14:textFill>
        </w:rPr>
        <w:t>定</w:t>
      </w:r>
      <w:r>
        <w:rPr>
          <w:rFonts w:hint="eastAsia" w:ascii="仿宋_GB2312" w:hAnsi="仿宋_GB2312" w:eastAsia="仿宋_GB2312" w:cs="仿宋_GB2312"/>
          <w:b/>
          <w:bCs/>
          <w:color w:val="000000" w:themeColor="text1"/>
          <w:kern w:val="2"/>
          <w:sz w:val="32"/>
          <w:szCs w:val="32"/>
          <w:highlight w:val="none"/>
          <w14:textFill>
            <w14:solidFill>
              <w14:schemeClr w14:val="tx1"/>
            </w14:solidFill>
          </w14:textFill>
        </w:rPr>
        <w:t>扶持结果</w:t>
      </w:r>
      <w:r>
        <w:rPr>
          <w:rFonts w:hint="eastAsia" w:ascii="仿宋_GB2312" w:hAnsi="仿宋_GB2312" w:eastAsia="仿宋_GB2312" w:cs="仿宋_GB2312"/>
          <w:color w:val="000000" w:themeColor="text1"/>
          <w:kern w:val="2"/>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经开区信息技术产业局对审核通过的申报主体拟定兑现扶持奖励金额。</w:t>
      </w:r>
    </w:p>
    <w:p w14:paraId="58C34328">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themeColor="text1"/>
          <w:kern w:val="2"/>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w:t>
      </w:r>
      <w:r>
        <w:rPr>
          <w:rFonts w:hint="eastAsia" w:ascii="仿宋_GB2312" w:hAnsi="仿宋_GB2312" w:eastAsia="仿宋_GB2312" w:cs="仿宋_GB2312"/>
          <w:color w:val="000000" w:themeColor="text1"/>
          <w:kern w:val="2"/>
          <w:sz w:val="32"/>
          <w:szCs w:val="32"/>
          <w:highlight w:val="none"/>
          <w:lang w:val="en-US" w:eastAsia="zh-CN"/>
          <w14:textFill>
            <w14:solidFill>
              <w14:schemeClr w14:val="tx1"/>
            </w14:solidFill>
          </w14:textFill>
        </w:rPr>
        <w:t>六</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w:t>
      </w:r>
      <w:r>
        <w:rPr>
          <w:rFonts w:hint="eastAsia" w:ascii="仿宋_GB2312" w:hAnsi="仿宋_GB2312" w:eastAsia="仿宋_GB2312" w:cs="仿宋_GB2312"/>
          <w:b/>
          <w:bCs/>
          <w:color w:val="000000" w:themeColor="text1"/>
          <w:kern w:val="2"/>
          <w:sz w:val="32"/>
          <w:szCs w:val="32"/>
          <w:highlight w:val="none"/>
          <w14:textFill>
            <w14:solidFill>
              <w14:schemeClr w14:val="tx1"/>
            </w14:solidFill>
          </w14:textFill>
        </w:rPr>
        <w:t>公示</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：经开区信息技术产业局</w:t>
      </w:r>
      <w:r>
        <w:rPr>
          <w:rFonts w:hint="eastAsia" w:ascii="仿宋_GB2312" w:hAnsi="仿宋_GB2312" w:eastAsia="仿宋_GB2312" w:cs="仿宋_GB2312"/>
          <w:color w:val="000000" w:themeColor="text1"/>
          <w:kern w:val="2"/>
          <w:sz w:val="32"/>
          <w:szCs w:val="32"/>
          <w:highlight w:val="none"/>
          <w:lang w:eastAsia="zh-CN"/>
          <w14:textFill>
            <w14:solidFill>
              <w14:schemeClr w14:val="tx1"/>
            </w14:solidFill>
          </w14:textFill>
        </w:rPr>
        <w:t>通过政策兑现综合服务平台</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对审核通过的申报主体进行公示。</w:t>
      </w:r>
    </w:p>
    <w:p w14:paraId="49F92673">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w:t>
      </w:r>
      <w:r>
        <w:rPr>
          <w:rFonts w:hint="eastAsia" w:ascii="仿宋_GB2312" w:hAnsi="仿宋_GB2312" w:eastAsia="仿宋_GB2312" w:cs="仿宋_GB2312"/>
          <w:color w:val="000000" w:themeColor="text1"/>
          <w:kern w:val="2"/>
          <w:sz w:val="32"/>
          <w:szCs w:val="32"/>
          <w:highlight w:val="none"/>
          <w:lang w:val="en-US" w:eastAsia="zh-CN"/>
          <w14:textFill>
            <w14:solidFill>
              <w14:schemeClr w14:val="tx1"/>
            </w14:solidFill>
          </w14:textFill>
        </w:rPr>
        <w:t>七</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w:t>
      </w:r>
      <w:r>
        <w:rPr>
          <w:rFonts w:hint="eastAsia" w:ascii="仿宋_GB2312" w:hAnsi="仿宋_GB2312" w:eastAsia="仿宋_GB2312" w:cs="仿宋_GB2312"/>
          <w:b/>
          <w:bCs/>
          <w:color w:val="000000" w:themeColor="text1"/>
          <w:kern w:val="2"/>
          <w:sz w:val="32"/>
          <w:szCs w:val="32"/>
          <w:highlight w:val="none"/>
          <w14:textFill>
            <w14:solidFill>
              <w14:schemeClr w14:val="tx1"/>
            </w14:solidFill>
          </w14:textFill>
        </w:rPr>
        <w:t>资金拨付</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：经公示无异议的，完成资金拨付。</w:t>
      </w:r>
    </w:p>
    <w:p w14:paraId="77E55AD5">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七、主责部门</w:t>
      </w:r>
    </w:p>
    <w:p w14:paraId="362E53F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color w:val="000000" w:themeColor="text1"/>
          <w:sz w:val="32"/>
          <w:szCs w:val="32"/>
          <w:highlight w:val="none"/>
          <w14:textFill>
            <w14:solidFill>
              <w14:schemeClr w14:val="tx1"/>
            </w14:solidFill>
          </w14:textFill>
        </w:rPr>
      </w:pPr>
      <w:r>
        <w:rPr>
          <w:rFonts w:hint="eastAsia" w:eastAsia="仿宋_GB2312" w:cs="仿宋_GB2312"/>
          <w:color w:val="000000" w:themeColor="text1"/>
          <w:sz w:val="32"/>
          <w:szCs w:val="32"/>
          <w:highlight w:val="none"/>
          <w14:textFill>
            <w14:solidFill>
              <w14:schemeClr w14:val="tx1"/>
            </w14:solidFill>
          </w14:textFill>
        </w:rPr>
        <w:t>经开区信息技术产业局</w:t>
      </w:r>
    </w:p>
    <w:p w14:paraId="64C0949A">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八、受理窗口</w:t>
      </w:r>
    </w:p>
    <w:p w14:paraId="66ECCAD8">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北京经济技术开发区万源街4号政务服务</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大厅</w:t>
      </w:r>
      <w:r>
        <w:rPr>
          <w:rFonts w:hint="eastAsia" w:ascii="仿宋_GB2312" w:hAnsi="仿宋_GB2312" w:eastAsia="仿宋_GB2312" w:cs="仿宋_GB2312"/>
          <w:color w:val="000000" w:themeColor="text1"/>
          <w:sz w:val="32"/>
          <w:szCs w:val="32"/>
          <w:highlight w:val="none"/>
          <w14:textFill>
            <w14:solidFill>
              <w14:schemeClr w14:val="tx1"/>
            </w14:solidFill>
          </w14:textFill>
        </w:rPr>
        <w:t>“政策申报”窗口</w:t>
      </w:r>
    </w:p>
    <w:p w14:paraId="086126E8">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九、申报时间</w:t>
      </w:r>
    </w:p>
    <w:p w14:paraId="3D86083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2026年</w:t>
      </w:r>
      <w:r>
        <w:rPr>
          <w:rFonts w:hint="eastAsia" w:ascii="仿宋_GB2312" w:hAnsi="仿宋_GB2312" w:eastAsia="仿宋_GB2312" w:cs="仿宋_GB2312"/>
          <w:color w:val="000000" w:themeColor="text1"/>
          <w:sz w:val="32"/>
          <w:szCs w:val="32"/>
          <w:highlight w:val="none"/>
          <w14:textFill>
            <w14:solidFill>
              <w14:schemeClr w14:val="tx1"/>
            </w14:solidFill>
          </w14:textFill>
        </w:rPr>
        <w:t>10月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30</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至</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2026年</w:t>
      </w:r>
      <w:r>
        <w:rPr>
          <w:rFonts w:hint="eastAsia" w:ascii="仿宋_GB2312" w:hAnsi="仿宋_GB2312" w:eastAsia="仿宋_GB2312" w:cs="仿宋_GB2312"/>
          <w:color w:val="000000" w:themeColor="text1"/>
          <w:sz w:val="32"/>
          <w:szCs w:val="32"/>
          <w:highlight w:val="none"/>
          <w14:textFill>
            <w14:solidFill>
              <w14:schemeClr w14:val="tx1"/>
            </w14:solidFill>
          </w14:textFill>
        </w:rPr>
        <w:t>11月1</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p>
    <w:p w14:paraId="6100B783">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十、联系方式</w:t>
      </w:r>
    </w:p>
    <w:p w14:paraId="484C20F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政策</w:t>
      </w:r>
      <w:r>
        <w:rPr>
          <w:rFonts w:hint="eastAsia" w:eastAsia="仿宋_GB2312"/>
          <w:color w:val="000000" w:themeColor="text1"/>
          <w:sz w:val="32"/>
          <w:szCs w:val="32"/>
          <w:highlight w:val="none"/>
          <w14:textFill>
            <w14:solidFill>
              <w14:schemeClr w14:val="tx1"/>
            </w14:solidFill>
          </w14:textFill>
        </w:rPr>
        <w:t>咨询：</w:t>
      </w:r>
    </w:p>
    <w:p w14:paraId="28F9363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经开区政务服务</w:t>
      </w:r>
      <w:r>
        <w:rPr>
          <w:rFonts w:hint="eastAsia" w:eastAsia="仿宋_GB2312"/>
          <w:color w:val="000000" w:themeColor="text1"/>
          <w:sz w:val="32"/>
          <w:szCs w:val="32"/>
          <w:highlight w:val="none"/>
          <w:lang w:eastAsia="zh-CN"/>
          <w14:textFill>
            <w14:solidFill>
              <w14:schemeClr w14:val="tx1"/>
            </w14:solidFill>
          </w14:textFill>
        </w:rPr>
        <w:t>大厅</w:t>
      </w:r>
      <w:r>
        <w:rPr>
          <w:rFonts w:hint="eastAsia" w:eastAsia="仿宋_GB2312"/>
          <w:color w:val="000000" w:themeColor="text1"/>
          <w:sz w:val="32"/>
          <w:szCs w:val="32"/>
          <w:highlight w:val="none"/>
          <w14:textFill>
            <w14:solidFill>
              <w14:schemeClr w14:val="tx1"/>
            </w14:solidFill>
          </w14:textFill>
        </w:rPr>
        <w:t>“政策申报”窗口，联系电话：</w:t>
      </w:r>
      <w:r>
        <w:rPr>
          <w:rFonts w:hint="eastAsia" w:ascii="仿宋_GB2312" w:hAnsi="仿宋_GB2312" w:eastAsia="仿宋_GB2312" w:cs="仿宋_GB2312"/>
          <w:color w:val="000000" w:themeColor="text1"/>
          <w:sz w:val="32"/>
          <w:szCs w:val="32"/>
          <w:highlight w:val="none"/>
          <w14:textFill>
            <w14:solidFill>
              <w14:schemeClr w14:val="tx1"/>
            </w14:solidFill>
          </w14:textFill>
        </w:rPr>
        <w:t>010-67857878转4</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010-67857687，工作日上午9:00—12:00，下午1:30—5:00。</w:t>
      </w:r>
    </w:p>
    <w:p w14:paraId="069B441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经开区信息技术产业局，联系人：</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邱晨阳</w:t>
      </w:r>
      <w:r>
        <w:rPr>
          <w:rFonts w:hint="eastAsia" w:ascii="仿宋_GB2312" w:hAnsi="仿宋_GB2312" w:eastAsia="仿宋_GB2312" w:cs="仿宋_GB2312"/>
          <w:color w:val="000000" w:themeColor="text1"/>
          <w:sz w:val="32"/>
          <w:szCs w:val="32"/>
          <w:highlight w:val="none"/>
          <w14:textFill>
            <w14:solidFill>
              <w14:schemeClr w14:val="tx1"/>
            </w14:solidFill>
          </w14:textFill>
        </w:rPr>
        <w:t>，联系电话：010-</w:t>
      </w:r>
      <w:r>
        <w:rPr>
          <w:rFonts w:hint="eastAsia" w:ascii="仿宋_GB2312" w:hAnsi="仿宋_GB2312" w:eastAsia="仿宋_GB2312" w:cs="仿宋_GB2312"/>
          <w:color w:val="000000" w:themeColor="text1"/>
          <w:sz w:val="32"/>
          <w:szCs w:val="32"/>
          <w:highlight w:val="none"/>
          <w14:textFill>
            <w14:solidFill>
              <w14:schemeClr w14:val="tx1"/>
            </w14:solidFill>
          </w14:textFill>
        </w:rPr>
        <w:t>6780329</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highlight w:val="none"/>
          <w14:textFill>
            <w14:solidFill>
              <w14:schemeClr w14:val="tx1"/>
            </w14:solidFill>
          </w14:textFill>
        </w:rPr>
        <w:t>，工作日上午9:00—12:00，下午2:00—6:00。</w:t>
      </w:r>
    </w:p>
    <w:p w14:paraId="0BAC719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eastAsia="仿宋_GB2312"/>
          <w:color w:val="000000" w:themeColor="text1"/>
          <w:sz w:val="32"/>
          <w:szCs w:val="32"/>
          <w:highlight w:val="none"/>
          <w:lang w:eastAsia="zh-CN"/>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技术支持</w:t>
      </w:r>
      <w:r>
        <w:rPr>
          <w:rFonts w:hint="eastAsia" w:eastAsia="仿宋_GB2312"/>
          <w:color w:val="000000" w:themeColor="text1"/>
          <w:sz w:val="32"/>
          <w:szCs w:val="32"/>
          <w:highlight w:val="none"/>
          <w:lang w:eastAsia="zh-CN"/>
          <w14:textFill>
            <w14:solidFill>
              <w14:schemeClr w14:val="tx1"/>
            </w14:solidFill>
          </w14:textFill>
        </w:rPr>
        <w:t>：</w:t>
      </w:r>
    </w:p>
    <w:p w14:paraId="62AD686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联系电话</w:t>
      </w:r>
      <w:r>
        <w:rPr>
          <w:rFonts w:hint="eastAsia" w:ascii="仿宋_GB2312" w:hAnsi="仿宋_GB2312" w:eastAsia="仿宋_GB2312" w:cs="仿宋_GB2312"/>
          <w:color w:val="000000" w:themeColor="text1"/>
          <w:sz w:val="32"/>
          <w:szCs w:val="32"/>
          <w:highlight w:val="none"/>
          <w14:textFill>
            <w14:solidFill>
              <w14:schemeClr w14:val="tx1"/>
            </w14:solidFill>
          </w14:textFill>
        </w:rPr>
        <w:t>：010-</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83509</w:t>
      </w:r>
      <w:r>
        <w:rPr>
          <w:rFonts w:hint="eastAsia" w:ascii="仿宋_GB2312" w:hAnsi="仿宋_GB2312" w:eastAsia="仿宋_GB2312" w:cs="仿宋_GB2312"/>
          <w:color w:val="000000" w:themeColor="text1"/>
          <w:sz w:val="32"/>
          <w:szCs w:val="32"/>
          <w:highlight w:val="none"/>
          <w14:textFill>
            <w14:solidFill>
              <w14:schemeClr w14:val="tx1"/>
            </w14:solidFill>
          </w14:textFill>
        </w:rPr>
        <w:t>638</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工作日上午9:00—12:00，下午2:00—6:00。</w:t>
      </w:r>
    </w:p>
    <w:p w14:paraId="5094DDB2">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十一、收费标准</w:t>
      </w:r>
    </w:p>
    <w:p w14:paraId="792FFC2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不收费</w:t>
      </w:r>
    </w:p>
    <w:p w14:paraId="4B1C9294">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十二、特别说明</w:t>
      </w:r>
    </w:p>
    <w:p w14:paraId="7BBCA708">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无</w:t>
      </w: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80F3C52" w:usb2="00000016" w:usb3="00000000" w:csb0="0004001F" w:csb1="00000000"/>
  </w:font>
  <w:font w:name="WPSEMBED1">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EF1"/>
    <w:rsid w:val="0001192B"/>
    <w:rsid w:val="00060052"/>
    <w:rsid w:val="00062C5F"/>
    <w:rsid w:val="000F62F2"/>
    <w:rsid w:val="001145E7"/>
    <w:rsid w:val="00161422"/>
    <w:rsid w:val="00161CCE"/>
    <w:rsid w:val="002838D9"/>
    <w:rsid w:val="00360EF1"/>
    <w:rsid w:val="00395968"/>
    <w:rsid w:val="00457B4D"/>
    <w:rsid w:val="006A1513"/>
    <w:rsid w:val="006D0140"/>
    <w:rsid w:val="00710378"/>
    <w:rsid w:val="008322BB"/>
    <w:rsid w:val="00844BDB"/>
    <w:rsid w:val="00900A14"/>
    <w:rsid w:val="00923A77"/>
    <w:rsid w:val="0098077A"/>
    <w:rsid w:val="00A3406B"/>
    <w:rsid w:val="00B74D80"/>
    <w:rsid w:val="00C122AB"/>
    <w:rsid w:val="00D460B2"/>
    <w:rsid w:val="00D668C9"/>
    <w:rsid w:val="00D76185"/>
    <w:rsid w:val="00D85A9F"/>
    <w:rsid w:val="00EA199B"/>
    <w:rsid w:val="013E2686"/>
    <w:rsid w:val="01540D91"/>
    <w:rsid w:val="01586909"/>
    <w:rsid w:val="015C7ADB"/>
    <w:rsid w:val="016A6FD7"/>
    <w:rsid w:val="017E2A82"/>
    <w:rsid w:val="01904DED"/>
    <w:rsid w:val="01CB7B50"/>
    <w:rsid w:val="01D948CF"/>
    <w:rsid w:val="020C0B78"/>
    <w:rsid w:val="0225322D"/>
    <w:rsid w:val="02297D4E"/>
    <w:rsid w:val="025430A8"/>
    <w:rsid w:val="026102BC"/>
    <w:rsid w:val="0278373A"/>
    <w:rsid w:val="0290748C"/>
    <w:rsid w:val="03056B13"/>
    <w:rsid w:val="032269ED"/>
    <w:rsid w:val="032F672A"/>
    <w:rsid w:val="036305C4"/>
    <w:rsid w:val="037C128E"/>
    <w:rsid w:val="037C7496"/>
    <w:rsid w:val="03987D96"/>
    <w:rsid w:val="03E353C9"/>
    <w:rsid w:val="03F67248"/>
    <w:rsid w:val="03FA3EE0"/>
    <w:rsid w:val="04080ECA"/>
    <w:rsid w:val="04737D47"/>
    <w:rsid w:val="048B28B7"/>
    <w:rsid w:val="04B2316F"/>
    <w:rsid w:val="04BF0B67"/>
    <w:rsid w:val="04E04317"/>
    <w:rsid w:val="052A15A0"/>
    <w:rsid w:val="05933C0C"/>
    <w:rsid w:val="05AE227A"/>
    <w:rsid w:val="05AE34A7"/>
    <w:rsid w:val="05D14D85"/>
    <w:rsid w:val="06113255"/>
    <w:rsid w:val="0646239C"/>
    <w:rsid w:val="06B62BF6"/>
    <w:rsid w:val="06D3553D"/>
    <w:rsid w:val="06FE1C51"/>
    <w:rsid w:val="072A1178"/>
    <w:rsid w:val="074E6B15"/>
    <w:rsid w:val="075449B1"/>
    <w:rsid w:val="07577FFE"/>
    <w:rsid w:val="078B6DBE"/>
    <w:rsid w:val="07936930"/>
    <w:rsid w:val="07B11C5A"/>
    <w:rsid w:val="07E86EA8"/>
    <w:rsid w:val="07F2133B"/>
    <w:rsid w:val="0840700F"/>
    <w:rsid w:val="08580E75"/>
    <w:rsid w:val="08925D0E"/>
    <w:rsid w:val="089620E8"/>
    <w:rsid w:val="08A45B0A"/>
    <w:rsid w:val="08A825A4"/>
    <w:rsid w:val="08B97A0D"/>
    <w:rsid w:val="08BF34BA"/>
    <w:rsid w:val="08CC64FD"/>
    <w:rsid w:val="08D44C62"/>
    <w:rsid w:val="08F17FDE"/>
    <w:rsid w:val="093955CA"/>
    <w:rsid w:val="09677F84"/>
    <w:rsid w:val="09FF2B6A"/>
    <w:rsid w:val="0A12715A"/>
    <w:rsid w:val="0A192B78"/>
    <w:rsid w:val="0A7A09DE"/>
    <w:rsid w:val="0A7A6E57"/>
    <w:rsid w:val="0AD40459"/>
    <w:rsid w:val="0B1708BD"/>
    <w:rsid w:val="0B38121B"/>
    <w:rsid w:val="0B3E75A5"/>
    <w:rsid w:val="0B401B24"/>
    <w:rsid w:val="0B6B119E"/>
    <w:rsid w:val="0B782C5C"/>
    <w:rsid w:val="0BD84C47"/>
    <w:rsid w:val="0BEE6FC8"/>
    <w:rsid w:val="0BF72154"/>
    <w:rsid w:val="0C3A5354"/>
    <w:rsid w:val="0C4C6FFF"/>
    <w:rsid w:val="0C7D2B96"/>
    <w:rsid w:val="0C804154"/>
    <w:rsid w:val="0C817D6C"/>
    <w:rsid w:val="0CB657C6"/>
    <w:rsid w:val="0CD93D42"/>
    <w:rsid w:val="0D0138A5"/>
    <w:rsid w:val="0D0C188A"/>
    <w:rsid w:val="0D1A5D55"/>
    <w:rsid w:val="0D920D6C"/>
    <w:rsid w:val="0D9E4973"/>
    <w:rsid w:val="0E4A7C7C"/>
    <w:rsid w:val="0E5672B2"/>
    <w:rsid w:val="0E715E03"/>
    <w:rsid w:val="0E8F4521"/>
    <w:rsid w:val="0EAB08F2"/>
    <w:rsid w:val="0EAD26D4"/>
    <w:rsid w:val="0ED00FB9"/>
    <w:rsid w:val="0EE86C1D"/>
    <w:rsid w:val="0F131376"/>
    <w:rsid w:val="0F193762"/>
    <w:rsid w:val="0F1D02E7"/>
    <w:rsid w:val="0F221A0E"/>
    <w:rsid w:val="0F8C27FB"/>
    <w:rsid w:val="0F934289"/>
    <w:rsid w:val="0FA61C25"/>
    <w:rsid w:val="0FE53DE1"/>
    <w:rsid w:val="0FF757D0"/>
    <w:rsid w:val="101B471E"/>
    <w:rsid w:val="101D1DF8"/>
    <w:rsid w:val="1030763E"/>
    <w:rsid w:val="10452D67"/>
    <w:rsid w:val="106018C4"/>
    <w:rsid w:val="10653491"/>
    <w:rsid w:val="10706EEF"/>
    <w:rsid w:val="1092296C"/>
    <w:rsid w:val="10A01313"/>
    <w:rsid w:val="10C13CF3"/>
    <w:rsid w:val="10E13271"/>
    <w:rsid w:val="10F13271"/>
    <w:rsid w:val="117D2BA9"/>
    <w:rsid w:val="118F3527"/>
    <w:rsid w:val="11CA43B8"/>
    <w:rsid w:val="11D62CBE"/>
    <w:rsid w:val="121B617A"/>
    <w:rsid w:val="1252310C"/>
    <w:rsid w:val="12BE7183"/>
    <w:rsid w:val="12E52159"/>
    <w:rsid w:val="12EE4885"/>
    <w:rsid w:val="1319085D"/>
    <w:rsid w:val="14036F1C"/>
    <w:rsid w:val="14051437"/>
    <w:rsid w:val="142723BB"/>
    <w:rsid w:val="14483333"/>
    <w:rsid w:val="144F1126"/>
    <w:rsid w:val="14942D13"/>
    <w:rsid w:val="14977ACF"/>
    <w:rsid w:val="14A407D6"/>
    <w:rsid w:val="15026CFF"/>
    <w:rsid w:val="151415E7"/>
    <w:rsid w:val="153730CA"/>
    <w:rsid w:val="15526AEE"/>
    <w:rsid w:val="15553FBA"/>
    <w:rsid w:val="157E1A27"/>
    <w:rsid w:val="15962639"/>
    <w:rsid w:val="15AF3425"/>
    <w:rsid w:val="15B34768"/>
    <w:rsid w:val="15DE18EA"/>
    <w:rsid w:val="15F61B74"/>
    <w:rsid w:val="160B7C23"/>
    <w:rsid w:val="162B13C4"/>
    <w:rsid w:val="163559AE"/>
    <w:rsid w:val="170D2487"/>
    <w:rsid w:val="170F61FF"/>
    <w:rsid w:val="17190E2C"/>
    <w:rsid w:val="17261A0A"/>
    <w:rsid w:val="17286EDC"/>
    <w:rsid w:val="173A2F14"/>
    <w:rsid w:val="17AF44C7"/>
    <w:rsid w:val="17C45824"/>
    <w:rsid w:val="17C86D9E"/>
    <w:rsid w:val="17F379D0"/>
    <w:rsid w:val="183712FC"/>
    <w:rsid w:val="186C7681"/>
    <w:rsid w:val="189F5C4C"/>
    <w:rsid w:val="18DF1E8D"/>
    <w:rsid w:val="18F4326C"/>
    <w:rsid w:val="195F2D42"/>
    <w:rsid w:val="19612585"/>
    <w:rsid w:val="196452DD"/>
    <w:rsid w:val="196F567B"/>
    <w:rsid w:val="197A58E4"/>
    <w:rsid w:val="19856C91"/>
    <w:rsid w:val="19931384"/>
    <w:rsid w:val="19B8431B"/>
    <w:rsid w:val="19BD0194"/>
    <w:rsid w:val="19D159ED"/>
    <w:rsid w:val="19DB76A4"/>
    <w:rsid w:val="19EC634B"/>
    <w:rsid w:val="19F32EB8"/>
    <w:rsid w:val="1A037B58"/>
    <w:rsid w:val="1A0B0313"/>
    <w:rsid w:val="1A0C4625"/>
    <w:rsid w:val="1A4B1C44"/>
    <w:rsid w:val="1AAC1FB7"/>
    <w:rsid w:val="1AB25631"/>
    <w:rsid w:val="1AC071AC"/>
    <w:rsid w:val="1AC627E0"/>
    <w:rsid w:val="1AF423CA"/>
    <w:rsid w:val="1AF5395E"/>
    <w:rsid w:val="1B6F2C26"/>
    <w:rsid w:val="1B714996"/>
    <w:rsid w:val="1B8109FE"/>
    <w:rsid w:val="1B8D1DE8"/>
    <w:rsid w:val="1B8D4C8F"/>
    <w:rsid w:val="1B8F3DB2"/>
    <w:rsid w:val="1B9377B6"/>
    <w:rsid w:val="1BAB04C0"/>
    <w:rsid w:val="1BB56B5C"/>
    <w:rsid w:val="1BC577D4"/>
    <w:rsid w:val="1BF65BDF"/>
    <w:rsid w:val="1C14717E"/>
    <w:rsid w:val="1C1B504A"/>
    <w:rsid w:val="1C2B4E13"/>
    <w:rsid w:val="1C36422E"/>
    <w:rsid w:val="1C3B6D59"/>
    <w:rsid w:val="1C6E285C"/>
    <w:rsid w:val="1C7B6FF9"/>
    <w:rsid w:val="1D075252"/>
    <w:rsid w:val="1D2277AB"/>
    <w:rsid w:val="1D451EB0"/>
    <w:rsid w:val="1D615728"/>
    <w:rsid w:val="1D761D5A"/>
    <w:rsid w:val="1D9C6312"/>
    <w:rsid w:val="1E3278A5"/>
    <w:rsid w:val="1E447CA3"/>
    <w:rsid w:val="1E832342"/>
    <w:rsid w:val="1ED331FC"/>
    <w:rsid w:val="1ED6487D"/>
    <w:rsid w:val="1EE75A6A"/>
    <w:rsid w:val="1EFD05E9"/>
    <w:rsid w:val="1EFE4506"/>
    <w:rsid w:val="1F0F5065"/>
    <w:rsid w:val="1F1A6E4C"/>
    <w:rsid w:val="1F7E5737"/>
    <w:rsid w:val="1FA01FC8"/>
    <w:rsid w:val="1FA9441B"/>
    <w:rsid w:val="1FB0019C"/>
    <w:rsid w:val="1FD94394"/>
    <w:rsid w:val="1FDB376F"/>
    <w:rsid w:val="200B1487"/>
    <w:rsid w:val="202F1362"/>
    <w:rsid w:val="20422CC7"/>
    <w:rsid w:val="20616F01"/>
    <w:rsid w:val="20830764"/>
    <w:rsid w:val="20A51982"/>
    <w:rsid w:val="20A81D61"/>
    <w:rsid w:val="20AA00DB"/>
    <w:rsid w:val="20C93EA2"/>
    <w:rsid w:val="20CC2FA6"/>
    <w:rsid w:val="20D514AE"/>
    <w:rsid w:val="20DE69DC"/>
    <w:rsid w:val="20DE6C42"/>
    <w:rsid w:val="2117052E"/>
    <w:rsid w:val="21335EBD"/>
    <w:rsid w:val="21835613"/>
    <w:rsid w:val="219D08AB"/>
    <w:rsid w:val="21B6442D"/>
    <w:rsid w:val="21C06C9F"/>
    <w:rsid w:val="21D10780"/>
    <w:rsid w:val="21F93416"/>
    <w:rsid w:val="220962A9"/>
    <w:rsid w:val="22C97BF8"/>
    <w:rsid w:val="22E91FFA"/>
    <w:rsid w:val="22F6591B"/>
    <w:rsid w:val="23117B7A"/>
    <w:rsid w:val="231A5872"/>
    <w:rsid w:val="23403409"/>
    <w:rsid w:val="235F00AC"/>
    <w:rsid w:val="23654BF1"/>
    <w:rsid w:val="237F470C"/>
    <w:rsid w:val="23E34E21"/>
    <w:rsid w:val="245E5CEC"/>
    <w:rsid w:val="24AB3E23"/>
    <w:rsid w:val="24C745BD"/>
    <w:rsid w:val="2503311B"/>
    <w:rsid w:val="25060F8B"/>
    <w:rsid w:val="2533284F"/>
    <w:rsid w:val="25594938"/>
    <w:rsid w:val="255A71D2"/>
    <w:rsid w:val="25DF3625"/>
    <w:rsid w:val="261E412A"/>
    <w:rsid w:val="26446E71"/>
    <w:rsid w:val="26602BD3"/>
    <w:rsid w:val="26964247"/>
    <w:rsid w:val="26D92385"/>
    <w:rsid w:val="270C4509"/>
    <w:rsid w:val="271005EA"/>
    <w:rsid w:val="2727206E"/>
    <w:rsid w:val="272A0E33"/>
    <w:rsid w:val="273D6D1B"/>
    <w:rsid w:val="275E3649"/>
    <w:rsid w:val="2768133E"/>
    <w:rsid w:val="27721755"/>
    <w:rsid w:val="27857F9B"/>
    <w:rsid w:val="27874815"/>
    <w:rsid w:val="27F07987"/>
    <w:rsid w:val="281D6715"/>
    <w:rsid w:val="286873FE"/>
    <w:rsid w:val="287D7ED0"/>
    <w:rsid w:val="288627FF"/>
    <w:rsid w:val="28942D3D"/>
    <w:rsid w:val="28991DCC"/>
    <w:rsid w:val="28A332E9"/>
    <w:rsid w:val="28C3509B"/>
    <w:rsid w:val="28E079FB"/>
    <w:rsid w:val="29857C2F"/>
    <w:rsid w:val="29D07A70"/>
    <w:rsid w:val="29D97CC6"/>
    <w:rsid w:val="2A1D0ADC"/>
    <w:rsid w:val="2A5F7219"/>
    <w:rsid w:val="2A6102E1"/>
    <w:rsid w:val="2AB25697"/>
    <w:rsid w:val="2ACF7AB8"/>
    <w:rsid w:val="2AD6179D"/>
    <w:rsid w:val="2B035A09"/>
    <w:rsid w:val="2B2024A7"/>
    <w:rsid w:val="2B5B780D"/>
    <w:rsid w:val="2B833D12"/>
    <w:rsid w:val="2B9B0A58"/>
    <w:rsid w:val="2BA7027E"/>
    <w:rsid w:val="2BAB54C5"/>
    <w:rsid w:val="2BC05AF8"/>
    <w:rsid w:val="2BE54D11"/>
    <w:rsid w:val="2C522435"/>
    <w:rsid w:val="2C7566AC"/>
    <w:rsid w:val="2CEC36C7"/>
    <w:rsid w:val="2D2A602F"/>
    <w:rsid w:val="2D572256"/>
    <w:rsid w:val="2D6B0ED7"/>
    <w:rsid w:val="2D715293"/>
    <w:rsid w:val="2D7649D6"/>
    <w:rsid w:val="2DA064BD"/>
    <w:rsid w:val="2DB46295"/>
    <w:rsid w:val="2DB651CE"/>
    <w:rsid w:val="2E0E43EF"/>
    <w:rsid w:val="2E236E07"/>
    <w:rsid w:val="2E2B3CCA"/>
    <w:rsid w:val="2E491136"/>
    <w:rsid w:val="2EB07E70"/>
    <w:rsid w:val="2EC908A3"/>
    <w:rsid w:val="2ED73427"/>
    <w:rsid w:val="2EDC2A13"/>
    <w:rsid w:val="2F2F2A58"/>
    <w:rsid w:val="2F5D1137"/>
    <w:rsid w:val="2F6E0190"/>
    <w:rsid w:val="2F8D4635"/>
    <w:rsid w:val="2FD91648"/>
    <w:rsid w:val="3012512B"/>
    <w:rsid w:val="30140526"/>
    <w:rsid w:val="301B756B"/>
    <w:rsid w:val="304F7C2E"/>
    <w:rsid w:val="306E5387"/>
    <w:rsid w:val="30AB0C90"/>
    <w:rsid w:val="30F46739"/>
    <w:rsid w:val="310A0BC4"/>
    <w:rsid w:val="310E70CF"/>
    <w:rsid w:val="31281962"/>
    <w:rsid w:val="312A1C2B"/>
    <w:rsid w:val="31305298"/>
    <w:rsid w:val="31554CFE"/>
    <w:rsid w:val="315A3762"/>
    <w:rsid w:val="31624147"/>
    <w:rsid w:val="31AA66BF"/>
    <w:rsid w:val="31D65AF9"/>
    <w:rsid w:val="31FD7F77"/>
    <w:rsid w:val="3201564A"/>
    <w:rsid w:val="321C265E"/>
    <w:rsid w:val="32343B0A"/>
    <w:rsid w:val="32A70709"/>
    <w:rsid w:val="32AC6BA0"/>
    <w:rsid w:val="32FE69F0"/>
    <w:rsid w:val="336A1FD6"/>
    <w:rsid w:val="336B64D8"/>
    <w:rsid w:val="33883169"/>
    <w:rsid w:val="33B51A84"/>
    <w:rsid w:val="33E75D8A"/>
    <w:rsid w:val="341807F9"/>
    <w:rsid w:val="342465E2"/>
    <w:rsid w:val="3469157A"/>
    <w:rsid w:val="347C0671"/>
    <w:rsid w:val="34B21D2C"/>
    <w:rsid w:val="34E04A84"/>
    <w:rsid w:val="34E65163"/>
    <w:rsid w:val="35135498"/>
    <w:rsid w:val="35465824"/>
    <w:rsid w:val="354F42BD"/>
    <w:rsid w:val="3573124D"/>
    <w:rsid w:val="357E19B1"/>
    <w:rsid w:val="35840374"/>
    <w:rsid w:val="359527A9"/>
    <w:rsid w:val="35B56B4B"/>
    <w:rsid w:val="35BC534C"/>
    <w:rsid w:val="36744D66"/>
    <w:rsid w:val="36E95DAE"/>
    <w:rsid w:val="37184DFF"/>
    <w:rsid w:val="37B84612"/>
    <w:rsid w:val="37C93788"/>
    <w:rsid w:val="37EF6300"/>
    <w:rsid w:val="37FD7B6F"/>
    <w:rsid w:val="380942B0"/>
    <w:rsid w:val="382D54B8"/>
    <w:rsid w:val="383218F5"/>
    <w:rsid w:val="38363290"/>
    <w:rsid w:val="383A3742"/>
    <w:rsid w:val="38690782"/>
    <w:rsid w:val="38732C18"/>
    <w:rsid w:val="387A66CC"/>
    <w:rsid w:val="38921ED5"/>
    <w:rsid w:val="38B30C88"/>
    <w:rsid w:val="38C22A0D"/>
    <w:rsid w:val="38C509BB"/>
    <w:rsid w:val="38F87652"/>
    <w:rsid w:val="38FA68B7"/>
    <w:rsid w:val="39122B90"/>
    <w:rsid w:val="393063E5"/>
    <w:rsid w:val="394B4A07"/>
    <w:rsid w:val="39511D42"/>
    <w:rsid w:val="3967591C"/>
    <w:rsid w:val="39731517"/>
    <w:rsid w:val="39791EC9"/>
    <w:rsid w:val="39841846"/>
    <w:rsid w:val="399C38E8"/>
    <w:rsid w:val="39A60AA5"/>
    <w:rsid w:val="39C93AF0"/>
    <w:rsid w:val="3A5D281B"/>
    <w:rsid w:val="3A773F37"/>
    <w:rsid w:val="3A906CBE"/>
    <w:rsid w:val="3AA934A6"/>
    <w:rsid w:val="3B0A5D15"/>
    <w:rsid w:val="3B6877C8"/>
    <w:rsid w:val="3BDA7DE5"/>
    <w:rsid w:val="3C2F160E"/>
    <w:rsid w:val="3C5F033A"/>
    <w:rsid w:val="3C6F1E2B"/>
    <w:rsid w:val="3C8A548F"/>
    <w:rsid w:val="3CD117BD"/>
    <w:rsid w:val="3CF83180"/>
    <w:rsid w:val="3D0B1E04"/>
    <w:rsid w:val="3D23696B"/>
    <w:rsid w:val="3D94503B"/>
    <w:rsid w:val="3D9B618F"/>
    <w:rsid w:val="3D9B7F3D"/>
    <w:rsid w:val="3DAA6DAB"/>
    <w:rsid w:val="3DD55352"/>
    <w:rsid w:val="3DD73586"/>
    <w:rsid w:val="3DE25DFA"/>
    <w:rsid w:val="3DE32562"/>
    <w:rsid w:val="3E20508B"/>
    <w:rsid w:val="3E2B7513"/>
    <w:rsid w:val="3EC86B10"/>
    <w:rsid w:val="3ED12338"/>
    <w:rsid w:val="3EE438FE"/>
    <w:rsid w:val="3EF468CE"/>
    <w:rsid w:val="3F087986"/>
    <w:rsid w:val="3F1D32FF"/>
    <w:rsid w:val="3F2328C1"/>
    <w:rsid w:val="3F31781F"/>
    <w:rsid w:val="3F346049"/>
    <w:rsid w:val="3F3D4664"/>
    <w:rsid w:val="3F580B78"/>
    <w:rsid w:val="3FBC30E1"/>
    <w:rsid w:val="3FCF2120"/>
    <w:rsid w:val="3FD009E6"/>
    <w:rsid w:val="3FD3067D"/>
    <w:rsid w:val="3FD4707F"/>
    <w:rsid w:val="3FF46F41"/>
    <w:rsid w:val="3FFD57FE"/>
    <w:rsid w:val="40945F74"/>
    <w:rsid w:val="409D6C96"/>
    <w:rsid w:val="40A50B34"/>
    <w:rsid w:val="40C0750A"/>
    <w:rsid w:val="410178FA"/>
    <w:rsid w:val="41250249"/>
    <w:rsid w:val="416D4C86"/>
    <w:rsid w:val="41946CB1"/>
    <w:rsid w:val="419C40BE"/>
    <w:rsid w:val="41A74911"/>
    <w:rsid w:val="41C24932"/>
    <w:rsid w:val="41EE09AD"/>
    <w:rsid w:val="42271CA4"/>
    <w:rsid w:val="423A4979"/>
    <w:rsid w:val="42553C37"/>
    <w:rsid w:val="4275720E"/>
    <w:rsid w:val="427F1BDB"/>
    <w:rsid w:val="42AB283A"/>
    <w:rsid w:val="42BA70B7"/>
    <w:rsid w:val="432A5FEB"/>
    <w:rsid w:val="43465CD3"/>
    <w:rsid w:val="43B41D58"/>
    <w:rsid w:val="43F108B7"/>
    <w:rsid w:val="44256103"/>
    <w:rsid w:val="443F7874"/>
    <w:rsid w:val="444923EA"/>
    <w:rsid w:val="445B0B09"/>
    <w:rsid w:val="445E5EFA"/>
    <w:rsid w:val="445F1218"/>
    <w:rsid w:val="448F1268"/>
    <w:rsid w:val="44993F4E"/>
    <w:rsid w:val="44E17603"/>
    <w:rsid w:val="44F72146"/>
    <w:rsid w:val="4504461A"/>
    <w:rsid w:val="45276590"/>
    <w:rsid w:val="452B2CE7"/>
    <w:rsid w:val="4530647C"/>
    <w:rsid w:val="459F5DC5"/>
    <w:rsid w:val="45C327BF"/>
    <w:rsid w:val="45C67B21"/>
    <w:rsid w:val="45DB5022"/>
    <w:rsid w:val="45DE6545"/>
    <w:rsid w:val="45F60406"/>
    <w:rsid w:val="4611687C"/>
    <w:rsid w:val="46146ADE"/>
    <w:rsid w:val="46276812"/>
    <w:rsid w:val="4634401A"/>
    <w:rsid w:val="46352992"/>
    <w:rsid w:val="467F7F60"/>
    <w:rsid w:val="469D497C"/>
    <w:rsid w:val="46B541A7"/>
    <w:rsid w:val="46C07C6D"/>
    <w:rsid w:val="46D46FCB"/>
    <w:rsid w:val="46F44A2C"/>
    <w:rsid w:val="473F0C29"/>
    <w:rsid w:val="474159DD"/>
    <w:rsid w:val="48045B63"/>
    <w:rsid w:val="484F2842"/>
    <w:rsid w:val="48A028AB"/>
    <w:rsid w:val="49006A23"/>
    <w:rsid w:val="492A682B"/>
    <w:rsid w:val="49596A53"/>
    <w:rsid w:val="49AE2D68"/>
    <w:rsid w:val="49C3065B"/>
    <w:rsid w:val="49FE7196"/>
    <w:rsid w:val="4A2E4F9F"/>
    <w:rsid w:val="4A3148B7"/>
    <w:rsid w:val="4A3C2091"/>
    <w:rsid w:val="4A41431D"/>
    <w:rsid w:val="4A8A325C"/>
    <w:rsid w:val="4AB84ECB"/>
    <w:rsid w:val="4ACF4B48"/>
    <w:rsid w:val="4AD86E60"/>
    <w:rsid w:val="4AEB69AD"/>
    <w:rsid w:val="4B533C05"/>
    <w:rsid w:val="4B6D7706"/>
    <w:rsid w:val="4BA51F05"/>
    <w:rsid w:val="4BFB127C"/>
    <w:rsid w:val="4BFFF172"/>
    <w:rsid w:val="4C0963DD"/>
    <w:rsid w:val="4C1623CC"/>
    <w:rsid w:val="4C240DC6"/>
    <w:rsid w:val="4C2A0E0A"/>
    <w:rsid w:val="4C373125"/>
    <w:rsid w:val="4C990DFC"/>
    <w:rsid w:val="4CBC3A42"/>
    <w:rsid w:val="4CDC02F4"/>
    <w:rsid w:val="4CF91E5B"/>
    <w:rsid w:val="4D181700"/>
    <w:rsid w:val="4D445EFB"/>
    <w:rsid w:val="4D6B0A00"/>
    <w:rsid w:val="4D75145B"/>
    <w:rsid w:val="4D9449F9"/>
    <w:rsid w:val="4D9F002D"/>
    <w:rsid w:val="4DA85F8D"/>
    <w:rsid w:val="4DD62215"/>
    <w:rsid w:val="4E2A50F1"/>
    <w:rsid w:val="4E2B5D5D"/>
    <w:rsid w:val="4E8B3508"/>
    <w:rsid w:val="4ED13285"/>
    <w:rsid w:val="4F1A6236"/>
    <w:rsid w:val="4F6A651C"/>
    <w:rsid w:val="4F721548"/>
    <w:rsid w:val="4FA73771"/>
    <w:rsid w:val="4FC74BC1"/>
    <w:rsid w:val="4FD4377C"/>
    <w:rsid w:val="4FFF4C5B"/>
    <w:rsid w:val="50086DF5"/>
    <w:rsid w:val="50715259"/>
    <w:rsid w:val="508E5ABD"/>
    <w:rsid w:val="50A336F5"/>
    <w:rsid w:val="50BD79A6"/>
    <w:rsid w:val="510559A1"/>
    <w:rsid w:val="510D1202"/>
    <w:rsid w:val="515D1CF8"/>
    <w:rsid w:val="515D60CA"/>
    <w:rsid w:val="51714084"/>
    <w:rsid w:val="51A90A23"/>
    <w:rsid w:val="51AA50CA"/>
    <w:rsid w:val="51D12D37"/>
    <w:rsid w:val="51E46BB8"/>
    <w:rsid w:val="51EB2DE9"/>
    <w:rsid w:val="521F04B3"/>
    <w:rsid w:val="52304CA0"/>
    <w:rsid w:val="528E639D"/>
    <w:rsid w:val="52D23FA9"/>
    <w:rsid w:val="52D65847"/>
    <w:rsid w:val="52DE0B2A"/>
    <w:rsid w:val="52E63BA6"/>
    <w:rsid w:val="52E7230E"/>
    <w:rsid w:val="53073C5C"/>
    <w:rsid w:val="53651256"/>
    <w:rsid w:val="53857348"/>
    <w:rsid w:val="53AD3C9D"/>
    <w:rsid w:val="53D971B2"/>
    <w:rsid w:val="540E7263"/>
    <w:rsid w:val="543A5B0D"/>
    <w:rsid w:val="54504F86"/>
    <w:rsid w:val="545F151F"/>
    <w:rsid w:val="5462681B"/>
    <w:rsid w:val="54DA7145"/>
    <w:rsid w:val="54FF0C4E"/>
    <w:rsid w:val="55560136"/>
    <w:rsid w:val="556569E9"/>
    <w:rsid w:val="558D031D"/>
    <w:rsid w:val="55B7728F"/>
    <w:rsid w:val="55F24B54"/>
    <w:rsid w:val="56011E88"/>
    <w:rsid w:val="56115940"/>
    <w:rsid w:val="56352C58"/>
    <w:rsid w:val="563F0589"/>
    <w:rsid w:val="56416453"/>
    <w:rsid w:val="568B320E"/>
    <w:rsid w:val="568B7A5E"/>
    <w:rsid w:val="569461B3"/>
    <w:rsid w:val="57072CB9"/>
    <w:rsid w:val="57513E95"/>
    <w:rsid w:val="575E2A63"/>
    <w:rsid w:val="57672FF6"/>
    <w:rsid w:val="576C2AED"/>
    <w:rsid w:val="578A3D39"/>
    <w:rsid w:val="579A20B9"/>
    <w:rsid w:val="57C00874"/>
    <w:rsid w:val="57DD4B77"/>
    <w:rsid w:val="58182573"/>
    <w:rsid w:val="583121F8"/>
    <w:rsid w:val="58376A24"/>
    <w:rsid w:val="583F08F6"/>
    <w:rsid w:val="58421289"/>
    <w:rsid w:val="5844620B"/>
    <w:rsid w:val="584C2108"/>
    <w:rsid w:val="586431E0"/>
    <w:rsid w:val="586C4558"/>
    <w:rsid w:val="58C4469B"/>
    <w:rsid w:val="58E90CAC"/>
    <w:rsid w:val="59254995"/>
    <w:rsid w:val="59480B21"/>
    <w:rsid w:val="595347E9"/>
    <w:rsid w:val="595E5D54"/>
    <w:rsid w:val="59605E6B"/>
    <w:rsid w:val="59667436"/>
    <w:rsid w:val="598177AB"/>
    <w:rsid w:val="598E51A0"/>
    <w:rsid w:val="59D21F08"/>
    <w:rsid w:val="59D74A3B"/>
    <w:rsid w:val="59E254CE"/>
    <w:rsid w:val="5A0862EA"/>
    <w:rsid w:val="5A136301"/>
    <w:rsid w:val="5A32726C"/>
    <w:rsid w:val="5A55165E"/>
    <w:rsid w:val="5A5C093F"/>
    <w:rsid w:val="5A76346C"/>
    <w:rsid w:val="5AA36BE1"/>
    <w:rsid w:val="5AF64E2C"/>
    <w:rsid w:val="5AFC2754"/>
    <w:rsid w:val="5AFE68EE"/>
    <w:rsid w:val="5B263105"/>
    <w:rsid w:val="5B505870"/>
    <w:rsid w:val="5B857F92"/>
    <w:rsid w:val="5B9546C3"/>
    <w:rsid w:val="5B982FC7"/>
    <w:rsid w:val="5B9A26B1"/>
    <w:rsid w:val="5BB64501"/>
    <w:rsid w:val="5BBE2157"/>
    <w:rsid w:val="5BE96A8D"/>
    <w:rsid w:val="5BF15375"/>
    <w:rsid w:val="5BF938B5"/>
    <w:rsid w:val="5C0056E3"/>
    <w:rsid w:val="5C514191"/>
    <w:rsid w:val="5C523F6F"/>
    <w:rsid w:val="5C76716F"/>
    <w:rsid w:val="5C866EDB"/>
    <w:rsid w:val="5C973F92"/>
    <w:rsid w:val="5C9A1486"/>
    <w:rsid w:val="5C9A6C78"/>
    <w:rsid w:val="5CAC0B80"/>
    <w:rsid w:val="5CBF734C"/>
    <w:rsid w:val="5CE23BD6"/>
    <w:rsid w:val="5CFF4E17"/>
    <w:rsid w:val="5D0D6309"/>
    <w:rsid w:val="5D1237AB"/>
    <w:rsid w:val="5D2F6E5E"/>
    <w:rsid w:val="5D442416"/>
    <w:rsid w:val="5D5B7524"/>
    <w:rsid w:val="5D6679B4"/>
    <w:rsid w:val="5D731173"/>
    <w:rsid w:val="5D81196C"/>
    <w:rsid w:val="5DB61076"/>
    <w:rsid w:val="5DB96EBE"/>
    <w:rsid w:val="5DFA426F"/>
    <w:rsid w:val="5E587A58"/>
    <w:rsid w:val="5E60221A"/>
    <w:rsid w:val="5E852B06"/>
    <w:rsid w:val="5E8E347A"/>
    <w:rsid w:val="5EA507C4"/>
    <w:rsid w:val="5EBB0773"/>
    <w:rsid w:val="5EC9424F"/>
    <w:rsid w:val="5F3034AF"/>
    <w:rsid w:val="5F3F6EB7"/>
    <w:rsid w:val="5F595787"/>
    <w:rsid w:val="5F5A2EFF"/>
    <w:rsid w:val="5F630463"/>
    <w:rsid w:val="5F8D1C46"/>
    <w:rsid w:val="5FBD03D0"/>
    <w:rsid w:val="5FCA6734"/>
    <w:rsid w:val="5FE50B69"/>
    <w:rsid w:val="601B4866"/>
    <w:rsid w:val="60303D05"/>
    <w:rsid w:val="603242D9"/>
    <w:rsid w:val="60386110"/>
    <w:rsid w:val="606977B6"/>
    <w:rsid w:val="606B2D69"/>
    <w:rsid w:val="60B75222"/>
    <w:rsid w:val="610966E3"/>
    <w:rsid w:val="61A06ED8"/>
    <w:rsid w:val="61CC6283"/>
    <w:rsid w:val="61EB1FBB"/>
    <w:rsid w:val="620458E9"/>
    <w:rsid w:val="620B6B90"/>
    <w:rsid w:val="624422CE"/>
    <w:rsid w:val="62481B92"/>
    <w:rsid w:val="62812C52"/>
    <w:rsid w:val="6284439F"/>
    <w:rsid w:val="6298596F"/>
    <w:rsid w:val="62B334AF"/>
    <w:rsid w:val="634E079D"/>
    <w:rsid w:val="635553E5"/>
    <w:rsid w:val="63CD05A1"/>
    <w:rsid w:val="63E9591E"/>
    <w:rsid w:val="640815D9"/>
    <w:rsid w:val="640F4520"/>
    <w:rsid w:val="64175CC0"/>
    <w:rsid w:val="644E2961"/>
    <w:rsid w:val="646A4041"/>
    <w:rsid w:val="64746C6E"/>
    <w:rsid w:val="64797172"/>
    <w:rsid w:val="648F3C88"/>
    <w:rsid w:val="649C056B"/>
    <w:rsid w:val="64AE5736"/>
    <w:rsid w:val="64CE25B3"/>
    <w:rsid w:val="64DB4BB5"/>
    <w:rsid w:val="64F25DE5"/>
    <w:rsid w:val="65155138"/>
    <w:rsid w:val="65342BA2"/>
    <w:rsid w:val="653F2A2A"/>
    <w:rsid w:val="658A3C2E"/>
    <w:rsid w:val="65BE0B5B"/>
    <w:rsid w:val="65EE1625"/>
    <w:rsid w:val="6646463A"/>
    <w:rsid w:val="667B70FF"/>
    <w:rsid w:val="66815ECF"/>
    <w:rsid w:val="668D4153"/>
    <w:rsid w:val="66A82973"/>
    <w:rsid w:val="66B973AC"/>
    <w:rsid w:val="670C7632"/>
    <w:rsid w:val="672E0D6A"/>
    <w:rsid w:val="6765522F"/>
    <w:rsid w:val="677F638E"/>
    <w:rsid w:val="67C1331A"/>
    <w:rsid w:val="67D87514"/>
    <w:rsid w:val="67F973CE"/>
    <w:rsid w:val="6808097F"/>
    <w:rsid w:val="686076FC"/>
    <w:rsid w:val="68617509"/>
    <w:rsid w:val="68E479A1"/>
    <w:rsid w:val="693B41FE"/>
    <w:rsid w:val="69F36887"/>
    <w:rsid w:val="6A7C3B1B"/>
    <w:rsid w:val="6A9153AF"/>
    <w:rsid w:val="6A9A5399"/>
    <w:rsid w:val="6B3F3AAD"/>
    <w:rsid w:val="6B891093"/>
    <w:rsid w:val="6B8A321B"/>
    <w:rsid w:val="6B916358"/>
    <w:rsid w:val="6BA55CDC"/>
    <w:rsid w:val="6BC177C6"/>
    <w:rsid w:val="6BC37DD4"/>
    <w:rsid w:val="6C021C08"/>
    <w:rsid w:val="6C0A466E"/>
    <w:rsid w:val="6C1948F8"/>
    <w:rsid w:val="6C246BD4"/>
    <w:rsid w:val="6C4D6808"/>
    <w:rsid w:val="6C725360"/>
    <w:rsid w:val="6C7908D0"/>
    <w:rsid w:val="6C7921E1"/>
    <w:rsid w:val="6C8A0C15"/>
    <w:rsid w:val="6C926DA7"/>
    <w:rsid w:val="6CB16FB4"/>
    <w:rsid w:val="6CE4440B"/>
    <w:rsid w:val="6CED5810"/>
    <w:rsid w:val="6CF73991"/>
    <w:rsid w:val="6D0154E8"/>
    <w:rsid w:val="6D034EA5"/>
    <w:rsid w:val="6D1334E9"/>
    <w:rsid w:val="6D231259"/>
    <w:rsid w:val="6D284A9A"/>
    <w:rsid w:val="6D3203DA"/>
    <w:rsid w:val="6D480C98"/>
    <w:rsid w:val="6D5B79BC"/>
    <w:rsid w:val="6D7101EF"/>
    <w:rsid w:val="6DA73072"/>
    <w:rsid w:val="6DCF4058"/>
    <w:rsid w:val="6DE9238A"/>
    <w:rsid w:val="6E2B147B"/>
    <w:rsid w:val="6E33263A"/>
    <w:rsid w:val="6E3A4154"/>
    <w:rsid w:val="6E893371"/>
    <w:rsid w:val="6E8C71B7"/>
    <w:rsid w:val="6EA731B5"/>
    <w:rsid w:val="6EB6086C"/>
    <w:rsid w:val="6EC648DD"/>
    <w:rsid w:val="6EDF562C"/>
    <w:rsid w:val="6EEF0E38"/>
    <w:rsid w:val="6F0C63B7"/>
    <w:rsid w:val="6F1A48B6"/>
    <w:rsid w:val="6F1E43A6"/>
    <w:rsid w:val="6F345206"/>
    <w:rsid w:val="6F547DC8"/>
    <w:rsid w:val="6F80296B"/>
    <w:rsid w:val="6F941165"/>
    <w:rsid w:val="6F9D2D94"/>
    <w:rsid w:val="6F9E1043"/>
    <w:rsid w:val="6FA81EC2"/>
    <w:rsid w:val="6FBC2D32"/>
    <w:rsid w:val="6FCD685C"/>
    <w:rsid w:val="6FFF6326"/>
    <w:rsid w:val="70007B47"/>
    <w:rsid w:val="702F1D23"/>
    <w:rsid w:val="703D085C"/>
    <w:rsid w:val="705342C1"/>
    <w:rsid w:val="70860455"/>
    <w:rsid w:val="708D3892"/>
    <w:rsid w:val="70A8641D"/>
    <w:rsid w:val="70AE3508"/>
    <w:rsid w:val="70B75CF8"/>
    <w:rsid w:val="70C079DE"/>
    <w:rsid w:val="712573D2"/>
    <w:rsid w:val="71341C5F"/>
    <w:rsid w:val="7155010D"/>
    <w:rsid w:val="715C4E8A"/>
    <w:rsid w:val="717F152D"/>
    <w:rsid w:val="71D07EE4"/>
    <w:rsid w:val="720F3D8F"/>
    <w:rsid w:val="72A75458"/>
    <w:rsid w:val="72D92721"/>
    <w:rsid w:val="732D07CF"/>
    <w:rsid w:val="73436223"/>
    <w:rsid w:val="735538BA"/>
    <w:rsid w:val="73AC6967"/>
    <w:rsid w:val="73AE56BA"/>
    <w:rsid w:val="73F27BAF"/>
    <w:rsid w:val="740941C7"/>
    <w:rsid w:val="74A24F54"/>
    <w:rsid w:val="74A76BEC"/>
    <w:rsid w:val="74DA21D9"/>
    <w:rsid w:val="75250E17"/>
    <w:rsid w:val="75502DDF"/>
    <w:rsid w:val="75504B8E"/>
    <w:rsid w:val="75576C93"/>
    <w:rsid w:val="75711074"/>
    <w:rsid w:val="75893E4D"/>
    <w:rsid w:val="75BA3B6D"/>
    <w:rsid w:val="75D12F9F"/>
    <w:rsid w:val="75E87AE4"/>
    <w:rsid w:val="76206188"/>
    <w:rsid w:val="76326989"/>
    <w:rsid w:val="767E6D89"/>
    <w:rsid w:val="768B48F5"/>
    <w:rsid w:val="76A32A08"/>
    <w:rsid w:val="76D753B0"/>
    <w:rsid w:val="76DD66F2"/>
    <w:rsid w:val="76EC6FC3"/>
    <w:rsid w:val="76FA290F"/>
    <w:rsid w:val="770B2702"/>
    <w:rsid w:val="7718563E"/>
    <w:rsid w:val="776A3F9A"/>
    <w:rsid w:val="777C610E"/>
    <w:rsid w:val="77901978"/>
    <w:rsid w:val="77915027"/>
    <w:rsid w:val="779D4F4D"/>
    <w:rsid w:val="77C43611"/>
    <w:rsid w:val="77CF1648"/>
    <w:rsid w:val="781D2C7A"/>
    <w:rsid w:val="783A56AF"/>
    <w:rsid w:val="78413BD7"/>
    <w:rsid w:val="78632E2A"/>
    <w:rsid w:val="786A240A"/>
    <w:rsid w:val="788F717D"/>
    <w:rsid w:val="78915F29"/>
    <w:rsid w:val="78A77DB4"/>
    <w:rsid w:val="78B31BDE"/>
    <w:rsid w:val="78E70DA1"/>
    <w:rsid w:val="78EF290F"/>
    <w:rsid w:val="78F21850"/>
    <w:rsid w:val="791B03AB"/>
    <w:rsid w:val="79297BCF"/>
    <w:rsid w:val="796171F2"/>
    <w:rsid w:val="79714C66"/>
    <w:rsid w:val="797D7F1B"/>
    <w:rsid w:val="79D31F15"/>
    <w:rsid w:val="79D657CC"/>
    <w:rsid w:val="79E40A04"/>
    <w:rsid w:val="7A151811"/>
    <w:rsid w:val="7A97500D"/>
    <w:rsid w:val="7AC95598"/>
    <w:rsid w:val="7ADC6EC3"/>
    <w:rsid w:val="7B201A3E"/>
    <w:rsid w:val="7B2C1BF9"/>
    <w:rsid w:val="7B3867F0"/>
    <w:rsid w:val="7B3C52F1"/>
    <w:rsid w:val="7B875081"/>
    <w:rsid w:val="7B9D0472"/>
    <w:rsid w:val="7BA046F3"/>
    <w:rsid w:val="7BC37346"/>
    <w:rsid w:val="7BE71A21"/>
    <w:rsid w:val="7BF87D2D"/>
    <w:rsid w:val="7BF87E00"/>
    <w:rsid w:val="7C064DA7"/>
    <w:rsid w:val="7C0A2379"/>
    <w:rsid w:val="7C551636"/>
    <w:rsid w:val="7C5F3CF1"/>
    <w:rsid w:val="7C697AB1"/>
    <w:rsid w:val="7CB460B3"/>
    <w:rsid w:val="7CD445C4"/>
    <w:rsid w:val="7CED17F8"/>
    <w:rsid w:val="7CF17B62"/>
    <w:rsid w:val="7D2428A3"/>
    <w:rsid w:val="7D274421"/>
    <w:rsid w:val="7D3D452B"/>
    <w:rsid w:val="7D957EE1"/>
    <w:rsid w:val="7DFC4CA2"/>
    <w:rsid w:val="7E137B54"/>
    <w:rsid w:val="7E4E0E62"/>
    <w:rsid w:val="7E503B32"/>
    <w:rsid w:val="7E5A6A7D"/>
    <w:rsid w:val="7E6B7B24"/>
    <w:rsid w:val="7E757D8F"/>
    <w:rsid w:val="7E782A8A"/>
    <w:rsid w:val="7EFFFA7B"/>
    <w:rsid w:val="7F054C3B"/>
    <w:rsid w:val="7FC14E2C"/>
    <w:rsid w:val="7FFB603E"/>
    <w:rsid w:val="7FFB8B28"/>
    <w:rsid w:val="9F6F6015"/>
    <w:rsid w:val="C7DB93C8"/>
    <w:rsid w:val="DD7E7DC7"/>
    <w:rsid w:val="DEF5E07B"/>
    <w:rsid w:val="EFEEB9E2"/>
    <w:rsid w:val="F4EF9BD6"/>
    <w:rsid w:val="F5DBA8FA"/>
    <w:rsid w:val="FFF737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rFonts w:ascii="仿宋_GB2312" w:hAnsi="仿宋_GB2312" w:eastAsia="仿宋_GB2312" w:cs="仿宋_GB2312"/>
      <w:sz w:val="32"/>
      <w:szCs w:val="32"/>
    </w:rPr>
  </w:style>
  <w:style w:type="paragraph" w:styleId="3">
    <w:name w:val="annotation text"/>
    <w:basedOn w:val="1"/>
    <w:qFormat/>
    <w:uiPriority w:val="0"/>
    <w:pPr>
      <w:jc w:val="left"/>
    </w:p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character" w:styleId="9">
    <w:name w:val="Hyperlink"/>
    <w:basedOn w:val="8"/>
    <w:qFormat/>
    <w:uiPriority w:val="0"/>
    <w:rPr>
      <w:color w:val="0000FF"/>
      <w:u w:val="single"/>
    </w:rPr>
  </w:style>
  <w:style w:type="character" w:customStyle="1" w:styleId="10">
    <w:name w:val="页眉 Char"/>
    <w:basedOn w:val="8"/>
    <w:link w:val="5"/>
    <w:qFormat/>
    <w:uiPriority w:val="0"/>
    <w:rPr>
      <w:kern w:val="2"/>
      <w:sz w:val="18"/>
      <w:szCs w:val="18"/>
    </w:rPr>
  </w:style>
  <w:style w:type="character" w:customStyle="1" w:styleId="11">
    <w:name w:val="页脚 Char"/>
    <w:basedOn w:val="8"/>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627</Words>
  <Characters>655</Characters>
  <Lines>11</Lines>
  <Paragraphs>3</Paragraphs>
  <TotalTime>10</TotalTime>
  <ScaleCrop>false</ScaleCrop>
  <LinksUpToDate>false</LinksUpToDate>
  <CharactersWithSpaces>655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2019-08-13T14:54:00Z</dcterms:created>
  <dc:creator>zkk</dc:creator>
  <cp:lastModifiedBy>张九峰</cp:lastModifiedBy>
  <cp:lastPrinted>2026-10-22T14:48:00Z</cp:lastPrinted>
  <dcterms:modified xsi:type="dcterms:W3CDTF">2026-10-27T06:53:38Z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0D05970C1033401B8EF72563F73D0B50_13</vt:lpwstr>
  </property>
  <property fmtid="{D5CDD505-2E9C-101B-9397-08002B2CF9AE}" pid="4" name="KSOTemplateDocerSaveRecord">
    <vt:lpwstr>eyJoZGlkIjoiMmMwYmNjZmFlYmZkNDhhN2I5MzI1MmE3Nzk4ZGZiMDMiLCJ1c2VySWQiOiIzNTgxMjQ0NTQifQ==</vt:lpwstr>
  </property>
</Properties>
</file>