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879F6" w14:textId="77777777" w:rsidR="006D3FA2" w:rsidRDefault="006D3FA2">
      <w:pPr>
        <w:spacing w:line="560" w:lineRule="exact"/>
        <w:jc w:val="center"/>
        <w:outlineLvl w:val="0"/>
        <w:rPr>
          <w:rFonts w:ascii="方正小标宋简体" w:eastAsia="方正小标宋简体" w:hAnsi="方正小标宋简体" w:cs="方正小标宋简体" w:hint="eastAsia"/>
          <w:sz w:val="44"/>
          <w:szCs w:val="52"/>
          <w:lang w:bidi="ar"/>
        </w:rPr>
      </w:pPr>
      <w:bookmarkStart w:id="0" w:name="OLE_LINK1"/>
    </w:p>
    <w:p w14:paraId="5A6422C9" w14:textId="3E87EEFF" w:rsidR="00062A85" w:rsidRPr="00C17783" w:rsidRDefault="006C0277">
      <w:pPr>
        <w:spacing w:line="560" w:lineRule="exact"/>
        <w:jc w:val="center"/>
        <w:outlineLvl w:val="0"/>
        <w:rPr>
          <w:rFonts w:ascii="方正小标宋简体" w:eastAsia="方正小标宋简体" w:hAnsi="方正小标宋简体" w:cs="方正小标宋简体" w:hint="eastAsia"/>
          <w:sz w:val="44"/>
          <w:szCs w:val="52"/>
        </w:rPr>
      </w:pPr>
      <w:r w:rsidRPr="00C17783">
        <w:rPr>
          <w:rFonts w:ascii="方正小标宋简体" w:eastAsia="方正小标宋简体" w:hAnsi="方正小标宋简体" w:cs="方正小标宋简体" w:hint="eastAsia"/>
          <w:sz w:val="44"/>
          <w:szCs w:val="52"/>
          <w:lang w:bidi="ar"/>
        </w:rPr>
        <w:t>2026年第二批“揭榜挂帅”项目榜单</w:t>
      </w:r>
      <w:bookmarkEnd w:id="0"/>
    </w:p>
    <w:p w14:paraId="4199AC32" w14:textId="77777777" w:rsidR="00062A85" w:rsidRPr="00F048F8" w:rsidRDefault="00062A85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0"/>
          <w:szCs w:val="48"/>
        </w:rPr>
      </w:pPr>
    </w:p>
    <w:p w14:paraId="77888A7C" w14:textId="6D273BDD" w:rsidR="00062A85" w:rsidRPr="0066478E" w:rsidRDefault="006C0277" w:rsidP="0066478E">
      <w:pPr>
        <w:pStyle w:val="a7"/>
        <w:numPr>
          <w:ilvl w:val="0"/>
          <w:numId w:val="12"/>
        </w:numPr>
        <w:spacing w:line="560" w:lineRule="exact"/>
        <w:ind w:firstLineChars="0"/>
        <w:outlineLvl w:val="1"/>
        <w:rPr>
          <w:rFonts w:ascii="黑体" w:eastAsia="黑体" w:hAnsi="黑体" w:cs="黑体" w:hint="eastAsia"/>
          <w:sz w:val="32"/>
          <w:szCs w:val="40"/>
        </w:rPr>
      </w:pPr>
      <w:r w:rsidRPr="0066478E">
        <w:rPr>
          <w:rFonts w:ascii="黑体" w:eastAsia="黑体" w:hAnsi="黑体" w:cs="黑体" w:hint="eastAsia"/>
          <w:sz w:val="32"/>
          <w:szCs w:val="40"/>
        </w:rPr>
        <w:t>基于国产芯片的集成式电控制动系统开发项目</w:t>
      </w:r>
    </w:p>
    <w:p w14:paraId="19543885" w14:textId="77777777" w:rsidR="0066478E" w:rsidRDefault="006C0277" w:rsidP="0066478E">
      <w:pPr>
        <w:spacing w:line="560" w:lineRule="exact"/>
        <w:ind w:firstLineChars="200" w:firstLine="643"/>
        <w:rPr>
          <w:rFonts w:ascii="Times New Roman" w:eastAsia="仿宋_GB2312" w:hAnsi="Times New Roman" w:cs="Times New Roman"/>
          <w:sz w:val="32"/>
          <w:szCs w:val="40"/>
        </w:rPr>
      </w:pPr>
      <w:bookmarkStart w:id="1" w:name="OLE_LINK17"/>
      <w:r>
        <w:rPr>
          <w:rFonts w:ascii="楷体" w:eastAsia="楷体" w:hAnsi="楷体" w:cs="仿宋_GB2312" w:hint="eastAsia"/>
          <w:b/>
          <w:bCs/>
          <w:sz w:val="32"/>
          <w:szCs w:val="32"/>
          <w:lang w:bidi="ar"/>
        </w:rPr>
        <w:t>（一）任务目标：</w:t>
      </w:r>
      <w:r w:rsidRPr="00C17783">
        <w:rPr>
          <w:rFonts w:ascii="仿宋_GB2312" w:eastAsia="仿宋_GB2312" w:hAnsi="仿宋_GB2312" w:cs="Times New Roman"/>
          <w:sz w:val="32"/>
          <w:szCs w:val="40"/>
        </w:rPr>
        <w:t>开发基于国产车规级芯片的</w:t>
      </w:r>
      <w:r w:rsidRPr="00C17783">
        <w:rPr>
          <w:rFonts w:ascii="仿宋_GB2312" w:eastAsia="仿宋_GB2312" w:hAnsi="仿宋_GB2312" w:cs="Times New Roman" w:hint="eastAsia"/>
          <w:sz w:val="32"/>
          <w:szCs w:val="40"/>
        </w:rPr>
        <w:t>集成式电控制动系统（IBC）</w:t>
      </w:r>
      <w:r w:rsidRPr="00C17783">
        <w:rPr>
          <w:rFonts w:ascii="仿宋_GB2312" w:eastAsia="仿宋_GB2312" w:hAnsi="仿宋_GB2312" w:cs="Times New Roman"/>
          <w:sz w:val="32"/>
          <w:szCs w:val="40"/>
        </w:rPr>
        <w:t>，完成MCU、CAN、MOS等关键芯片国产化替代，为</w:t>
      </w:r>
      <w:r w:rsidRPr="00C17783">
        <w:rPr>
          <w:rFonts w:ascii="仿宋_GB2312" w:eastAsia="仿宋_GB2312" w:hAnsi="仿宋_GB2312" w:cs="Times New Roman" w:hint="eastAsia"/>
          <w:sz w:val="32"/>
          <w:szCs w:val="40"/>
        </w:rPr>
        <w:t>出题企业</w:t>
      </w:r>
      <w:r w:rsidRPr="00C17783">
        <w:rPr>
          <w:rFonts w:ascii="仿宋_GB2312" w:eastAsia="仿宋_GB2312" w:hAnsi="仿宋_GB2312" w:cs="Times New Roman"/>
          <w:sz w:val="32"/>
          <w:szCs w:val="40"/>
        </w:rPr>
        <w:t>定制化开发不少于3项新功能并实现软件白盒开发，通过车规级与功能安全验证，搭载不少于两款</w:t>
      </w:r>
      <w:r w:rsidRPr="00C17783">
        <w:rPr>
          <w:rFonts w:ascii="仿宋_GB2312" w:eastAsia="仿宋_GB2312" w:hAnsi="仿宋_GB2312" w:cs="Times New Roman" w:hint="eastAsia"/>
          <w:sz w:val="32"/>
          <w:szCs w:val="40"/>
        </w:rPr>
        <w:t>出题企业</w:t>
      </w:r>
      <w:r w:rsidRPr="00C17783">
        <w:rPr>
          <w:rFonts w:ascii="仿宋_GB2312" w:eastAsia="仿宋_GB2312" w:hAnsi="仿宋_GB2312" w:cs="Times New Roman"/>
          <w:sz w:val="32"/>
          <w:szCs w:val="40"/>
        </w:rPr>
        <w:t>新能源车型量产，形成自主可控、可规模化供应的</w:t>
      </w:r>
      <w:r w:rsidRPr="00C17783">
        <w:rPr>
          <w:rFonts w:ascii="仿宋_GB2312" w:eastAsia="仿宋_GB2312" w:hAnsi="仿宋_GB2312" w:cs="Times New Roman" w:hint="eastAsia"/>
          <w:sz w:val="32"/>
          <w:szCs w:val="40"/>
        </w:rPr>
        <w:t>IBC</w:t>
      </w:r>
      <w:r w:rsidRPr="00C17783">
        <w:rPr>
          <w:rFonts w:ascii="仿宋_GB2312" w:eastAsia="仿宋_GB2312" w:hAnsi="仿宋_GB2312" w:cs="Times New Roman"/>
          <w:sz w:val="32"/>
          <w:szCs w:val="40"/>
        </w:rPr>
        <w:t>产品与技术方案。</w:t>
      </w:r>
    </w:p>
    <w:p w14:paraId="35C4BA9B" w14:textId="2918D891" w:rsidR="00062A85" w:rsidRPr="0066478E" w:rsidRDefault="0066478E" w:rsidP="0066478E">
      <w:pPr>
        <w:spacing w:line="560" w:lineRule="exact"/>
        <w:ind w:firstLineChars="200" w:firstLine="643"/>
        <w:rPr>
          <w:rFonts w:ascii="Times New Roman" w:eastAsia="仿宋_GB2312" w:hAnsi="Times New Roman" w:cs="Times New Roman"/>
          <w:sz w:val="32"/>
          <w:szCs w:val="40"/>
        </w:rPr>
      </w:pPr>
      <w:r>
        <w:rPr>
          <w:rFonts w:ascii="楷体" w:eastAsia="楷体" w:hAnsi="楷体" w:cs="仿宋_GB2312" w:hint="eastAsia"/>
          <w:b/>
          <w:bCs/>
          <w:sz w:val="32"/>
          <w:szCs w:val="32"/>
          <w:lang w:bidi="ar"/>
        </w:rPr>
        <w:t>（二）</w:t>
      </w:r>
      <w:r w:rsidR="006C0277" w:rsidRPr="0066478E">
        <w:rPr>
          <w:rFonts w:ascii="楷体" w:eastAsia="楷体" w:hAnsi="楷体" w:cs="仿宋_GB2312" w:hint="eastAsia"/>
          <w:b/>
          <w:bCs/>
          <w:sz w:val="32"/>
          <w:szCs w:val="32"/>
          <w:lang w:bidi="ar"/>
        </w:rPr>
        <w:t>指标要求：</w:t>
      </w:r>
    </w:p>
    <w:p w14:paraId="2E54E44F" w14:textId="5ABBD249" w:rsidR="00062A85" w:rsidRPr="00927AA7" w:rsidRDefault="006C0277" w:rsidP="0066478E">
      <w:pPr>
        <w:spacing w:line="560" w:lineRule="exact"/>
        <w:ind w:firstLineChars="200" w:firstLine="643"/>
        <w:rPr>
          <w:rFonts w:ascii="楷体_GB2312" w:eastAsia="楷体_GB2312" w:hAnsi="楷体_GB2312" w:cs="楷体_GB2312" w:hint="eastAsia"/>
          <w:b/>
          <w:bCs/>
          <w:sz w:val="32"/>
          <w:szCs w:val="40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40"/>
        </w:rPr>
        <w:t>1. 技术指标</w:t>
      </w:r>
      <w:r w:rsidR="00927AA7">
        <w:rPr>
          <w:rFonts w:ascii="楷体_GB2312" w:eastAsia="楷体_GB2312" w:hAnsi="楷体_GB2312" w:cs="楷体_GB2312" w:hint="eastAsia"/>
          <w:b/>
          <w:bCs/>
          <w:sz w:val="32"/>
          <w:szCs w:val="40"/>
        </w:rPr>
        <w:t>：</w:t>
      </w:r>
      <w:r w:rsidR="0066478E">
        <w:rPr>
          <w:rFonts w:ascii="仿宋_GB2312" w:eastAsia="仿宋_GB2312" w:hAnsi="仿宋_GB2312" w:cs="Times New Roman" w:hint="eastAsia"/>
          <w:sz w:val="32"/>
          <w:szCs w:val="40"/>
        </w:rPr>
        <w:t>（1）</w:t>
      </w:r>
      <w:r w:rsidRPr="00927AA7">
        <w:rPr>
          <w:rFonts w:ascii="仿宋_GB2312" w:eastAsia="仿宋_GB2312" w:hAnsi="仿宋_GB2312" w:cs="Times New Roman" w:hint="eastAsia"/>
          <w:sz w:val="32"/>
          <w:szCs w:val="40"/>
        </w:rPr>
        <w:t>IBC</w:t>
      </w:r>
      <w:r w:rsidRPr="00927AA7">
        <w:rPr>
          <w:rFonts w:ascii="仿宋_GB2312" w:eastAsia="仿宋_GB2312" w:hAnsi="仿宋_GB2312" w:cs="Times New Roman"/>
          <w:sz w:val="32"/>
          <w:szCs w:val="40"/>
        </w:rPr>
        <w:t>产品</w:t>
      </w:r>
      <w:r w:rsidRPr="00927AA7">
        <w:rPr>
          <w:rFonts w:ascii="仿宋_GB2312" w:eastAsia="仿宋_GB2312" w:hAnsi="仿宋_GB2312" w:cs="Times New Roman" w:hint="eastAsia"/>
          <w:sz w:val="32"/>
          <w:szCs w:val="40"/>
        </w:rPr>
        <w:t>中的</w:t>
      </w:r>
      <w:r w:rsidRPr="00927AA7">
        <w:rPr>
          <w:rFonts w:ascii="仿宋_GB2312" w:eastAsia="仿宋_GB2312" w:hAnsi="仿宋_GB2312" w:cs="Times New Roman"/>
          <w:sz w:val="32"/>
          <w:szCs w:val="40"/>
        </w:rPr>
        <w:t>MCU、CAN、MOS等关键芯片采用国产车规级芯片，</w:t>
      </w:r>
      <w:r w:rsidRPr="00927AA7">
        <w:rPr>
          <w:rFonts w:ascii="仿宋_GB2312" w:eastAsia="仿宋_GB2312" w:hAnsi="仿宋_GB2312" w:cs="Times New Roman" w:hint="eastAsia"/>
          <w:sz w:val="32"/>
          <w:szCs w:val="40"/>
        </w:rPr>
        <w:t>产品</w:t>
      </w:r>
      <w:r w:rsidRPr="00927AA7">
        <w:rPr>
          <w:rFonts w:ascii="仿宋_GB2312" w:eastAsia="仿宋_GB2312" w:hAnsi="仿宋_GB2312" w:cs="Times New Roman"/>
          <w:sz w:val="32"/>
          <w:szCs w:val="40"/>
        </w:rPr>
        <w:t>满足ISO 26262 ASIL-D功能安全要求</w:t>
      </w:r>
      <w:r w:rsidRPr="00927AA7">
        <w:rPr>
          <w:rFonts w:ascii="仿宋_GB2312" w:eastAsia="仿宋_GB2312" w:hAnsi="仿宋_GB2312" w:cs="Times New Roman" w:hint="eastAsia"/>
          <w:sz w:val="32"/>
          <w:szCs w:val="40"/>
        </w:rPr>
        <w:t>（本项目仅为产品级功能安全认证，不涉及芯片级功能安全认证）</w:t>
      </w:r>
      <w:r w:rsidRPr="00927AA7">
        <w:rPr>
          <w:rFonts w:ascii="仿宋_GB2312" w:eastAsia="仿宋_GB2312" w:hAnsi="仿宋_GB2312" w:cs="Times New Roman"/>
          <w:sz w:val="32"/>
          <w:szCs w:val="40"/>
        </w:rPr>
        <w:t>。</w:t>
      </w:r>
      <w:r w:rsidR="0066478E">
        <w:rPr>
          <w:rFonts w:ascii="仿宋_GB2312" w:eastAsia="仿宋_GB2312" w:hAnsi="仿宋_GB2312" w:cs="楷体_GB2312" w:hint="eastAsia"/>
          <w:sz w:val="32"/>
          <w:szCs w:val="40"/>
        </w:rPr>
        <w:t>（2）</w:t>
      </w:r>
      <w:r w:rsidRPr="00927AA7">
        <w:rPr>
          <w:rFonts w:ascii="仿宋_GB2312" w:eastAsia="仿宋_GB2312" w:hAnsi="仿宋_GB2312" w:cs="Times New Roman"/>
          <w:sz w:val="32"/>
          <w:szCs w:val="40"/>
        </w:rPr>
        <w:t>定制化开发新功能≥3项</w:t>
      </w:r>
      <w:r w:rsidRPr="00927AA7">
        <w:rPr>
          <w:rFonts w:ascii="仿宋_GB2312" w:eastAsia="仿宋_GB2312" w:hAnsi="仿宋_GB2312" w:cs="Times New Roman" w:hint="eastAsia"/>
          <w:sz w:val="32"/>
          <w:szCs w:val="40"/>
        </w:rPr>
        <w:t>（包含但不限于一键脱困、轮速失效冗余、陡坡制动控制等功能）</w:t>
      </w:r>
      <w:r w:rsidRPr="00927AA7">
        <w:rPr>
          <w:rFonts w:ascii="仿宋_GB2312" w:eastAsia="仿宋_GB2312" w:hAnsi="仿宋_GB2312" w:cs="Times New Roman"/>
          <w:sz w:val="32"/>
          <w:szCs w:val="40"/>
        </w:rPr>
        <w:t>，</w:t>
      </w:r>
      <w:r w:rsidRPr="00927AA7">
        <w:rPr>
          <w:rFonts w:ascii="仿宋_GB2312" w:eastAsia="仿宋_GB2312" w:hAnsi="仿宋_GB2312" w:cs="Times New Roman" w:hint="eastAsia"/>
          <w:sz w:val="32"/>
          <w:szCs w:val="40"/>
        </w:rPr>
        <w:t>上述功能</w:t>
      </w:r>
      <w:r w:rsidRPr="00927AA7">
        <w:rPr>
          <w:rFonts w:ascii="仿宋_GB2312" w:eastAsia="仿宋_GB2312" w:hAnsi="仿宋_GB2312" w:cs="Times New Roman"/>
          <w:sz w:val="32"/>
          <w:szCs w:val="40"/>
        </w:rPr>
        <w:t>实现软件白盒开发，</w:t>
      </w:r>
      <w:r w:rsidRPr="00927AA7">
        <w:rPr>
          <w:rFonts w:ascii="仿宋_GB2312" w:eastAsia="仿宋_GB2312" w:hAnsi="仿宋_GB2312" w:cs="Times New Roman" w:hint="eastAsia"/>
          <w:sz w:val="32"/>
          <w:szCs w:val="40"/>
        </w:rPr>
        <w:t>对出题企业</w:t>
      </w:r>
      <w:r w:rsidRPr="00927AA7">
        <w:rPr>
          <w:rFonts w:ascii="仿宋_GB2312" w:eastAsia="仿宋_GB2312" w:hAnsi="仿宋_GB2312" w:cs="Times New Roman"/>
          <w:sz w:val="32"/>
          <w:szCs w:val="40"/>
        </w:rPr>
        <w:t>开放接口与源代码，支持整车智驾系统深度适配与迭代。</w:t>
      </w:r>
      <w:r w:rsidR="0066478E">
        <w:rPr>
          <w:rFonts w:ascii="仿宋_GB2312" w:eastAsia="仿宋_GB2312" w:hAnsi="仿宋_GB2312" w:cs="楷体_GB2312" w:hint="eastAsia"/>
          <w:sz w:val="32"/>
          <w:szCs w:val="40"/>
        </w:rPr>
        <w:t>（3）</w:t>
      </w:r>
      <w:r w:rsidRPr="00927AA7">
        <w:rPr>
          <w:rFonts w:ascii="仿宋_GB2312" w:eastAsia="仿宋_GB2312" w:hAnsi="仿宋_GB2312" w:cs="Times New Roman"/>
          <w:sz w:val="32"/>
          <w:szCs w:val="40"/>
        </w:rPr>
        <w:t>制动响应时间</w:t>
      </w:r>
      <w:r w:rsidRPr="00927AA7">
        <w:rPr>
          <w:rFonts w:ascii="仿宋_GB2312" w:eastAsia="仿宋_GB2312" w:hAnsi="仿宋_GB2312" w:cs="Times New Roman" w:hint="eastAsia"/>
          <w:sz w:val="32"/>
          <w:szCs w:val="40"/>
        </w:rPr>
        <w:t>＜2</w:t>
      </w:r>
      <w:r w:rsidRPr="00927AA7">
        <w:rPr>
          <w:rFonts w:ascii="仿宋_GB2312" w:eastAsia="仿宋_GB2312" w:hAnsi="仿宋_GB2312" w:cs="Times New Roman"/>
          <w:sz w:val="32"/>
          <w:szCs w:val="40"/>
        </w:rPr>
        <w:t>00</w:t>
      </w:r>
      <w:r w:rsidRPr="00927AA7">
        <w:rPr>
          <w:rFonts w:ascii="仿宋_GB2312" w:eastAsia="仿宋_GB2312" w:hAnsi="仿宋_GB2312" w:cs="Times New Roman" w:hint="eastAsia"/>
          <w:sz w:val="32"/>
          <w:szCs w:val="40"/>
        </w:rPr>
        <w:t>ms，</w:t>
      </w:r>
      <w:r w:rsidRPr="00927AA7">
        <w:rPr>
          <w:rFonts w:ascii="仿宋_GB2312" w:eastAsia="仿宋_GB2312" w:hAnsi="仿宋_GB2312" w:cs="Times New Roman"/>
          <w:sz w:val="32"/>
          <w:szCs w:val="40"/>
        </w:rPr>
        <w:t>控制精度</w:t>
      </w:r>
      <w:r w:rsidRPr="00927AA7">
        <w:rPr>
          <w:rFonts w:ascii="仿宋_GB2312" w:eastAsia="仿宋_GB2312" w:hAnsi="仿宋_GB2312" w:cs="Times New Roman" w:hint="eastAsia"/>
          <w:sz w:val="32"/>
          <w:szCs w:val="40"/>
        </w:rPr>
        <w:t>＜0</w:t>
      </w:r>
      <w:r w:rsidRPr="00927AA7">
        <w:rPr>
          <w:rFonts w:ascii="仿宋_GB2312" w:eastAsia="仿宋_GB2312" w:hAnsi="仿宋_GB2312" w:cs="Times New Roman"/>
          <w:sz w:val="32"/>
          <w:szCs w:val="40"/>
        </w:rPr>
        <w:t>.1</w:t>
      </w:r>
      <w:r w:rsidRPr="00927AA7">
        <w:rPr>
          <w:rFonts w:ascii="仿宋_GB2312" w:eastAsia="仿宋_GB2312" w:hAnsi="仿宋_GB2312" w:cs="Times New Roman" w:hint="eastAsia"/>
          <w:sz w:val="32"/>
          <w:szCs w:val="40"/>
        </w:rPr>
        <w:t>Mpa，EPB功能具备双边双控的</w:t>
      </w:r>
      <w:r w:rsidRPr="00927AA7">
        <w:rPr>
          <w:rFonts w:ascii="仿宋_GB2312" w:eastAsia="仿宋_GB2312" w:hAnsi="仿宋_GB2312" w:cs="Times New Roman"/>
          <w:sz w:val="32"/>
          <w:szCs w:val="40"/>
        </w:rPr>
        <w:t>冗余安全，通过整车台架与实车验证。</w:t>
      </w:r>
      <w:r w:rsidR="0066478E">
        <w:rPr>
          <w:rFonts w:ascii="仿宋_GB2312" w:eastAsia="仿宋_GB2312" w:hAnsi="仿宋_GB2312" w:cs="楷体_GB2312" w:hint="eastAsia"/>
          <w:sz w:val="32"/>
          <w:szCs w:val="40"/>
        </w:rPr>
        <w:t>（4）</w:t>
      </w:r>
      <w:r w:rsidRPr="00927AA7">
        <w:rPr>
          <w:rFonts w:ascii="仿宋_GB2312" w:eastAsia="仿宋_GB2312" w:hAnsi="仿宋_GB2312" w:cs="Times New Roman"/>
          <w:sz w:val="32"/>
          <w:szCs w:val="40"/>
        </w:rPr>
        <w:t>完成高低温、振动、冲击、电磁兼容等环境可靠性测试，满足</w:t>
      </w:r>
      <w:r w:rsidRPr="00927AA7">
        <w:rPr>
          <w:rFonts w:ascii="仿宋_GB2312" w:eastAsia="仿宋_GB2312" w:hAnsi="仿宋_GB2312" w:cs="Times New Roman" w:hint="eastAsia"/>
          <w:sz w:val="32"/>
          <w:szCs w:val="40"/>
        </w:rPr>
        <w:t>国家标准和出</w:t>
      </w:r>
      <w:r>
        <w:rPr>
          <w:rFonts w:ascii="Times New Roman" w:eastAsia="仿宋_GB2312" w:hAnsi="Times New Roman" w:cs="Times New Roman" w:hint="eastAsia"/>
          <w:sz w:val="32"/>
          <w:szCs w:val="40"/>
        </w:rPr>
        <w:t>题企业的相关企业标准要求，具备</w:t>
      </w:r>
      <w:r>
        <w:rPr>
          <w:rFonts w:ascii="Times New Roman" w:eastAsia="仿宋_GB2312" w:hAnsi="Times New Roman" w:cs="Times New Roman"/>
          <w:sz w:val="32"/>
          <w:szCs w:val="40"/>
        </w:rPr>
        <w:t>量产装车</w:t>
      </w:r>
      <w:r>
        <w:rPr>
          <w:rFonts w:ascii="Times New Roman" w:eastAsia="仿宋_GB2312" w:hAnsi="Times New Roman" w:cs="Times New Roman" w:hint="eastAsia"/>
          <w:sz w:val="32"/>
          <w:szCs w:val="40"/>
        </w:rPr>
        <w:t>条件</w:t>
      </w:r>
      <w:r>
        <w:rPr>
          <w:rFonts w:ascii="Times New Roman" w:eastAsia="仿宋_GB2312" w:hAnsi="Times New Roman" w:cs="Times New Roman"/>
          <w:sz w:val="32"/>
          <w:szCs w:val="40"/>
        </w:rPr>
        <w:t>。</w:t>
      </w:r>
    </w:p>
    <w:p w14:paraId="0CC6FDD4" w14:textId="6F3D96CF" w:rsidR="00062A85" w:rsidRPr="00927AA7" w:rsidRDefault="006C0277" w:rsidP="00927AA7">
      <w:pPr>
        <w:numPr>
          <w:ilvl w:val="0"/>
          <w:numId w:val="2"/>
        </w:numPr>
        <w:spacing w:line="560" w:lineRule="exact"/>
        <w:ind w:firstLineChars="200" w:firstLine="643"/>
        <w:rPr>
          <w:rFonts w:ascii="楷体_GB2312" w:eastAsia="楷体_GB2312" w:hAnsi="楷体_GB2312" w:cs="楷体_GB2312" w:hint="eastAsia"/>
          <w:b/>
          <w:bCs/>
          <w:sz w:val="32"/>
          <w:szCs w:val="40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40"/>
        </w:rPr>
        <w:t>产业化指标</w:t>
      </w:r>
      <w:r w:rsidR="00927AA7">
        <w:rPr>
          <w:rFonts w:ascii="楷体_GB2312" w:eastAsia="楷体_GB2312" w:hAnsi="楷体_GB2312" w:cs="楷体_GB2312" w:hint="eastAsia"/>
          <w:b/>
          <w:bCs/>
          <w:sz w:val="32"/>
          <w:szCs w:val="40"/>
        </w:rPr>
        <w:t>：</w:t>
      </w:r>
      <w:r w:rsidR="0066478E">
        <w:rPr>
          <w:rFonts w:ascii="楷体_GB2312" w:eastAsia="楷体_GB2312" w:hAnsi="楷体_GB2312" w:cs="楷体_GB2312" w:hint="eastAsia"/>
          <w:sz w:val="32"/>
          <w:szCs w:val="40"/>
        </w:rPr>
        <w:t>（1）</w:t>
      </w:r>
      <w:r w:rsidR="00927AA7" w:rsidRPr="00927AA7">
        <w:rPr>
          <w:rFonts w:ascii="Times New Roman" w:eastAsia="仿宋_GB2312" w:hAnsi="Times New Roman" w:cs="Times New Roman" w:hint="eastAsia"/>
          <w:sz w:val="32"/>
          <w:szCs w:val="40"/>
        </w:rPr>
        <w:t>完</w:t>
      </w:r>
      <w:r w:rsidRPr="00927AA7">
        <w:rPr>
          <w:rFonts w:ascii="Times New Roman" w:eastAsia="仿宋_GB2312" w:hAnsi="Times New Roman" w:cs="Times New Roman"/>
          <w:sz w:val="32"/>
          <w:szCs w:val="40"/>
        </w:rPr>
        <w:t>成产线建设与量产准备，具备稳定批量供货能力。</w:t>
      </w:r>
      <w:r w:rsidR="0066478E">
        <w:rPr>
          <w:rFonts w:ascii="楷体_GB2312" w:eastAsia="楷体_GB2312" w:hAnsi="楷体_GB2312" w:cs="楷体_GB2312" w:hint="eastAsia"/>
          <w:sz w:val="32"/>
          <w:szCs w:val="40"/>
        </w:rPr>
        <w:t>（2）</w:t>
      </w:r>
      <w:r w:rsidRPr="00927AA7">
        <w:rPr>
          <w:rFonts w:ascii="Times New Roman" w:eastAsia="仿宋_GB2312" w:hAnsi="Times New Roman" w:cs="Times New Roman"/>
          <w:sz w:val="32"/>
          <w:szCs w:val="40"/>
        </w:rPr>
        <w:t>项目周期内实现搭载不少于两款</w:t>
      </w:r>
      <w:r w:rsidRPr="00927AA7">
        <w:rPr>
          <w:rFonts w:ascii="Times New Roman" w:eastAsia="仿宋_GB2312" w:hAnsi="Times New Roman" w:cs="Times New Roman" w:hint="eastAsia"/>
          <w:sz w:val="32"/>
          <w:szCs w:val="40"/>
        </w:rPr>
        <w:lastRenderedPageBreak/>
        <w:t>出题企业</w:t>
      </w:r>
      <w:r w:rsidRPr="00927AA7">
        <w:rPr>
          <w:rFonts w:ascii="Times New Roman" w:eastAsia="仿宋_GB2312" w:hAnsi="Times New Roman" w:cs="Times New Roman"/>
          <w:sz w:val="32"/>
          <w:szCs w:val="40"/>
        </w:rPr>
        <w:t>新能源车型量产落地。</w:t>
      </w:r>
    </w:p>
    <w:p w14:paraId="3DAD9F50" w14:textId="1744F02B" w:rsidR="00062A85" w:rsidRPr="0066478E" w:rsidRDefault="0066478E" w:rsidP="0066478E">
      <w:pPr>
        <w:adjustRightInd w:val="0"/>
        <w:spacing w:line="560" w:lineRule="exact"/>
        <w:ind w:firstLineChars="200" w:firstLine="643"/>
        <w:rPr>
          <w:rFonts w:ascii="楷体" w:eastAsia="楷体" w:hAnsi="楷体" w:cs="仿宋_GB2312" w:hint="eastAsia"/>
          <w:b/>
          <w:bCs/>
          <w:sz w:val="32"/>
          <w:szCs w:val="32"/>
          <w:lang w:bidi="ar"/>
        </w:rPr>
      </w:pPr>
      <w:r>
        <w:rPr>
          <w:rFonts w:ascii="楷体" w:eastAsia="楷体" w:hAnsi="楷体" w:cs="仿宋_GB2312" w:hint="eastAsia"/>
          <w:b/>
          <w:bCs/>
          <w:sz w:val="32"/>
          <w:szCs w:val="32"/>
          <w:lang w:bidi="ar"/>
        </w:rPr>
        <w:t>（三）</w:t>
      </w:r>
      <w:r w:rsidR="006C0277" w:rsidRPr="0066478E">
        <w:rPr>
          <w:rFonts w:ascii="楷体" w:eastAsia="楷体" w:hAnsi="楷体" w:cs="仿宋_GB2312" w:hint="eastAsia"/>
          <w:b/>
          <w:bCs/>
          <w:sz w:val="32"/>
          <w:szCs w:val="32"/>
          <w:lang w:bidi="ar"/>
        </w:rPr>
        <w:t>项目交付成果：</w:t>
      </w:r>
      <w:r w:rsidR="00A86FA8" w:rsidRPr="0066478E">
        <w:rPr>
          <w:rFonts w:ascii="仿宋_GB2312" w:eastAsia="仿宋_GB2312" w:hAnsi="仿宋_GB2312" w:cs="楷体_GB2312" w:hint="eastAsia"/>
          <w:sz w:val="32"/>
          <w:szCs w:val="40"/>
        </w:rPr>
        <w:t>1.</w:t>
      </w:r>
      <w:r w:rsidR="006C0277" w:rsidRPr="0066478E">
        <w:rPr>
          <w:rFonts w:ascii="仿宋_GB2312" w:eastAsia="仿宋_GB2312" w:hAnsi="仿宋_GB2312" w:cs="楷体_GB2312"/>
          <w:sz w:val="32"/>
          <w:szCs w:val="40"/>
        </w:rPr>
        <w:t>基于国产芯片的</w:t>
      </w:r>
      <w:r w:rsidR="006C0277" w:rsidRPr="0066478E">
        <w:rPr>
          <w:rFonts w:ascii="仿宋_GB2312" w:eastAsia="仿宋_GB2312" w:hAnsi="仿宋_GB2312" w:cs="楷体_GB2312" w:hint="eastAsia"/>
          <w:sz w:val="32"/>
          <w:szCs w:val="40"/>
        </w:rPr>
        <w:t>IBC</w:t>
      </w:r>
      <w:r w:rsidR="006C0277" w:rsidRPr="0066478E">
        <w:rPr>
          <w:rFonts w:ascii="仿宋_GB2312" w:eastAsia="仿宋_GB2312" w:hAnsi="仿宋_GB2312" w:cs="楷体_GB2312"/>
          <w:sz w:val="32"/>
          <w:szCs w:val="40"/>
        </w:rPr>
        <w:t>样机≥2套，含硬件总成、控制单元、执行机构。</w:t>
      </w:r>
      <w:r w:rsidR="00A86FA8" w:rsidRPr="0066478E">
        <w:rPr>
          <w:rFonts w:ascii="仿宋_GB2312" w:eastAsia="仿宋_GB2312" w:hAnsi="仿宋_GB2312" w:cs="楷体_GB2312" w:hint="eastAsia"/>
          <w:sz w:val="32"/>
          <w:szCs w:val="40"/>
        </w:rPr>
        <w:t>2.</w:t>
      </w:r>
      <w:r w:rsidR="006C0277" w:rsidRPr="0066478E">
        <w:rPr>
          <w:rFonts w:ascii="仿宋_GB2312" w:eastAsia="仿宋_GB2312" w:hAnsi="仿宋_GB2312" w:cs="Times New Roman" w:hint="eastAsia"/>
          <w:sz w:val="32"/>
          <w:szCs w:val="40"/>
        </w:rPr>
        <w:t>白盒功能的</w:t>
      </w:r>
      <w:r w:rsidR="006C0277" w:rsidRPr="0066478E">
        <w:rPr>
          <w:rFonts w:ascii="仿宋_GB2312" w:eastAsia="仿宋_GB2312" w:hAnsi="仿宋_GB2312" w:cs="Times New Roman"/>
          <w:sz w:val="32"/>
          <w:szCs w:val="40"/>
        </w:rPr>
        <w:t>完整软件包：控制软件、定制功能模块、白盒代码、通信协议、诊断算法、标定文件。</w:t>
      </w:r>
      <w:r w:rsidR="00A86FA8" w:rsidRPr="0066478E">
        <w:rPr>
          <w:rFonts w:ascii="仿宋_GB2312" w:eastAsia="仿宋_GB2312" w:hAnsi="仿宋_GB2312" w:cs="Times New Roman" w:hint="eastAsia"/>
          <w:sz w:val="32"/>
          <w:szCs w:val="40"/>
        </w:rPr>
        <w:t>3.</w:t>
      </w:r>
      <w:r w:rsidR="006C0277" w:rsidRPr="0066478E">
        <w:rPr>
          <w:rFonts w:ascii="仿宋_GB2312" w:eastAsia="仿宋_GB2312" w:hAnsi="仿宋_GB2312" w:cs="Times New Roman"/>
          <w:sz w:val="32"/>
          <w:szCs w:val="40"/>
        </w:rPr>
        <w:t>技术文档：芯片选型报告、设计方案、原理图、BOM、测试报告、</w:t>
      </w:r>
      <w:r w:rsidR="006C0277" w:rsidRPr="0066478E">
        <w:rPr>
          <w:rFonts w:ascii="仿宋_GB2312" w:eastAsia="仿宋_GB2312" w:hAnsi="仿宋_GB2312" w:cs="Times New Roman" w:hint="eastAsia"/>
          <w:sz w:val="32"/>
          <w:szCs w:val="40"/>
        </w:rPr>
        <w:t>产品级</w:t>
      </w:r>
      <w:r w:rsidR="006C0277" w:rsidRPr="0066478E">
        <w:rPr>
          <w:rFonts w:ascii="仿宋_GB2312" w:eastAsia="仿宋_GB2312" w:hAnsi="仿宋_GB2312" w:cs="Times New Roman"/>
          <w:sz w:val="32"/>
          <w:szCs w:val="40"/>
        </w:rPr>
        <w:t>车规认证报告、功能安全评估报告。</w:t>
      </w:r>
      <w:r w:rsidR="00A86FA8" w:rsidRPr="0066478E">
        <w:rPr>
          <w:rFonts w:ascii="仿宋_GB2312" w:eastAsia="仿宋_GB2312" w:hAnsi="仿宋_GB2312" w:cs="Times New Roman" w:hint="eastAsia"/>
          <w:sz w:val="32"/>
          <w:szCs w:val="40"/>
        </w:rPr>
        <w:t>4.</w:t>
      </w:r>
      <w:r w:rsidR="006C0277" w:rsidRPr="0066478E">
        <w:rPr>
          <w:rFonts w:ascii="仿宋_GB2312" w:eastAsia="仿宋_GB2312" w:hAnsi="仿宋_GB2312" w:cs="Times New Roman"/>
          <w:sz w:val="32"/>
          <w:szCs w:val="40"/>
        </w:rPr>
        <w:t>量产资料：工艺文件、检验规范、装配指导、供应链清单、售后维护方案。</w:t>
      </w:r>
      <w:r w:rsidR="00A86FA8" w:rsidRPr="0066478E">
        <w:rPr>
          <w:rFonts w:ascii="仿宋_GB2312" w:eastAsia="仿宋_GB2312" w:hAnsi="仿宋_GB2312" w:cs="Times New Roman" w:hint="eastAsia"/>
          <w:sz w:val="32"/>
          <w:szCs w:val="40"/>
        </w:rPr>
        <w:t>5.</w:t>
      </w:r>
      <w:r w:rsidR="006C0277" w:rsidRPr="0066478E">
        <w:rPr>
          <w:rFonts w:ascii="仿宋_GB2312" w:eastAsia="仿宋_GB2312" w:hAnsi="仿宋_GB2312" w:cs="Times New Roman"/>
          <w:sz w:val="32"/>
          <w:szCs w:val="40"/>
        </w:rPr>
        <w:t>知识产权成果：发明专利或软件著作权≥2项。</w:t>
      </w:r>
      <w:r w:rsidR="00A86FA8" w:rsidRPr="0066478E">
        <w:rPr>
          <w:rFonts w:ascii="仿宋_GB2312" w:eastAsia="仿宋_GB2312" w:hAnsi="仿宋_GB2312" w:cs="Times New Roman" w:hint="eastAsia"/>
          <w:sz w:val="32"/>
          <w:szCs w:val="40"/>
        </w:rPr>
        <w:t>6.</w:t>
      </w:r>
      <w:r w:rsidR="006C0277" w:rsidRPr="0066478E">
        <w:rPr>
          <w:rFonts w:ascii="仿宋_GB2312" w:eastAsia="仿宋_GB2312" w:hAnsi="仿宋_GB2312" w:cs="Times New Roman" w:hint="eastAsia"/>
          <w:sz w:val="32"/>
          <w:szCs w:val="40"/>
        </w:rPr>
        <w:t>整车搭载验证资料：整车可靠、耐久、性能测试报告。</w:t>
      </w:r>
    </w:p>
    <w:p w14:paraId="000C7661" w14:textId="77777777" w:rsidR="00062A85" w:rsidRDefault="006C0277" w:rsidP="00E92637">
      <w:pPr>
        <w:spacing w:line="560" w:lineRule="exact"/>
        <w:ind w:firstLineChars="200" w:firstLine="643"/>
        <w:outlineLvl w:val="1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楷体" w:eastAsia="楷体" w:hAnsi="楷体" w:cs="仿宋_GB2312" w:hint="eastAsia"/>
          <w:b/>
          <w:bCs/>
          <w:sz w:val="32"/>
          <w:szCs w:val="32"/>
          <w:lang w:bidi="ar"/>
        </w:rPr>
        <w:t>（四）揭榜方要求：</w:t>
      </w:r>
      <w:r>
        <w:rPr>
          <w:rFonts w:ascii="仿宋_GB2312" w:eastAsia="仿宋_GB2312" w:hAnsi="仿宋_GB2312" w:cs="仿宋_GB2312" w:hint="eastAsia"/>
          <w:sz w:val="32"/>
          <w:szCs w:val="32"/>
        </w:rPr>
        <w:t>具备汽车底盘电子控制、线控底盘、汽车电子、智能控制或机电系统相关领域技术基础和项目实施经验；具备自主研发和自主可控能力，具备国产化适配/替代能力；具备采用国产化芯片（MCU、CAN、MOS 等）研发底盘电控产品的经验，相关产品达到大规模量产阶段。</w:t>
      </w:r>
    </w:p>
    <w:p w14:paraId="12DE87EB" w14:textId="77777777" w:rsidR="00062A85" w:rsidRDefault="006C0277" w:rsidP="00E92637">
      <w:pPr>
        <w:spacing w:line="560" w:lineRule="exact"/>
        <w:ind w:firstLineChars="200" w:firstLine="643"/>
        <w:outlineLvl w:val="1"/>
        <w:rPr>
          <w:rFonts w:ascii="楷体" w:eastAsia="楷体" w:hAnsi="楷体" w:cs="仿宋_GB2312" w:hint="eastAsia"/>
          <w:b/>
          <w:bCs/>
          <w:sz w:val="32"/>
          <w:szCs w:val="32"/>
        </w:rPr>
      </w:pPr>
      <w:r>
        <w:rPr>
          <w:rFonts w:ascii="楷体" w:eastAsia="楷体" w:hAnsi="楷体" w:cs="仿宋_GB2312" w:hint="eastAsia"/>
          <w:b/>
          <w:bCs/>
          <w:sz w:val="32"/>
          <w:szCs w:val="32"/>
          <w:lang w:bidi="ar"/>
        </w:rPr>
        <w:t>（五）项目周期：</w:t>
      </w:r>
      <w:r>
        <w:rPr>
          <w:rFonts w:ascii="仿宋_GB2312" w:eastAsia="仿宋_GB2312" w:hAnsi="仿宋_GB2312" w:cs="仿宋_GB2312" w:hint="eastAsia"/>
          <w:sz w:val="32"/>
          <w:szCs w:val="32"/>
          <w:lang w:bidi="ar"/>
        </w:rPr>
        <w:t>36个月。</w:t>
      </w:r>
    </w:p>
    <w:p w14:paraId="2B5245E1" w14:textId="3F192189" w:rsidR="00062A85" w:rsidRDefault="006C0277" w:rsidP="00E92637">
      <w:pPr>
        <w:spacing w:line="560" w:lineRule="exact"/>
        <w:ind w:firstLineChars="200" w:firstLine="643"/>
        <w:outlineLvl w:val="1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楷体" w:eastAsia="楷体" w:hAnsi="楷体" w:cs="仿宋_GB2312" w:hint="eastAsia"/>
          <w:b/>
          <w:bCs/>
          <w:sz w:val="32"/>
          <w:szCs w:val="32"/>
          <w:lang w:bidi="ar"/>
        </w:rPr>
        <w:t>（六）</w:t>
      </w:r>
      <w:bookmarkStart w:id="2" w:name="OLE_LINK3"/>
      <w:r>
        <w:rPr>
          <w:rFonts w:ascii="楷体" w:eastAsia="楷体" w:hAnsi="楷体" w:cs="仿宋_GB2312" w:hint="eastAsia"/>
          <w:b/>
          <w:bCs/>
          <w:sz w:val="32"/>
          <w:szCs w:val="32"/>
          <w:lang w:bidi="ar"/>
        </w:rPr>
        <w:t>项目支持金额：</w:t>
      </w:r>
      <w:bookmarkEnd w:id="1"/>
      <w:bookmarkEnd w:id="2"/>
      <w:r>
        <w:rPr>
          <w:rFonts w:ascii="仿宋_GB2312" w:eastAsia="仿宋_GB2312" w:hAnsi="仿宋_GB2312" w:cs="仿宋_GB2312"/>
          <w:sz w:val="32"/>
          <w:szCs w:val="32"/>
        </w:rPr>
        <w:t>财政资金支持最高</w:t>
      </w:r>
      <w:r>
        <w:rPr>
          <w:rFonts w:ascii="仿宋_GB2312" w:eastAsia="仿宋_GB2312" w:hAnsi="仿宋_GB2312" w:cs="仿宋_GB2312" w:hint="eastAsia"/>
          <w:sz w:val="32"/>
          <w:szCs w:val="32"/>
        </w:rPr>
        <w:t>200</w:t>
      </w:r>
      <w:r>
        <w:rPr>
          <w:rFonts w:ascii="仿宋_GB2312" w:eastAsia="仿宋_GB2312" w:hAnsi="仿宋_GB2312" w:cs="仿宋_GB2312"/>
          <w:sz w:val="32"/>
          <w:szCs w:val="32"/>
        </w:rPr>
        <w:t>万元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/>
          <w:sz w:val="32"/>
          <w:szCs w:val="32"/>
        </w:rPr>
        <w:t>剩余部分由</w:t>
      </w:r>
      <w:r>
        <w:rPr>
          <w:rFonts w:ascii="仿宋_GB2312" w:eastAsia="仿宋_GB2312" w:hAnsi="仿宋_GB2312" w:cs="仿宋_GB2312" w:hint="eastAsia"/>
          <w:sz w:val="32"/>
          <w:szCs w:val="32"/>
        </w:rPr>
        <w:t>出题单位和/或</w:t>
      </w:r>
      <w:r>
        <w:rPr>
          <w:rFonts w:ascii="仿宋_GB2312" w:eastAsia="仿宋_GB2312" w:hAnsi="仿宋_GB2312" w:cs="仿宋_GB2312"/>
          <w:sz w:val="32"/>
          <w:szCs w:val="32"/>
        </w:rPr>
        <w:t>揭榜单位自筹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3C5F5DBF" w14:textId="36B109F6" w:rsidR="00F2081A" w:rsidRDefault="00F2081A" w:rsidP="00E92637">
      <w:pPr>
        <w:spacing w:line="560" w:lineRule="exact"/>
        <w:jc w:val="center"/>
        <w:outlineLvl w:val="0"/>
        <w:rPr>
          <w:rFonts w:ascii="黑体" w:eastAsia="黑体" w:hAnsi="黑体" w:cs="黑体" w:hint="eastAsia"/>
          <w:sz w:val="32"/>
          <w:szCs w:val="40"/>
        </w:rPr>
      </w:pPr>
      <w:r>
        <w:rPr>
          <w:rFonts w:ascii="黑体" w:eastAsia="黑体" w:hAnsi="黑体" w:cs="黑体" w:hint="eastAsia"/>
          <w:sz w:val="32"/>
          <w:szCs w:val="40"/>
        </w:rPr>
        <w:t>二、</w:t>
      </w:r>
      <w:r w:rsidR="00F048F8" w:rsidRPr="00F048F8">
        <w:rPr>
          <w:rFonts w:ascii="黑体" w:eastAsia="黑体" w:hAnsi="黑体" w:cs="黑体"/>
          <w:sz w:val="32"/>
          <w:szCs w:val="40"/>
        </w:rPr>
        <w:t>基于灵巧手的航天阀门高精度柔性智能装配技术研究</w:t>
      </w:r>
    </w:p>
    <w:p w14:paraId="537D130B" w14:textId="653F8C23" w:rsidR="00F2081A" w:rsidRPr="00A86FA8" w:rsidRDefault="00F2081A" w:rsidP="00A86FA8">
      <w:pPr>
        <w:spacing w:line="560" w:lineRule="exact"/>
        <w:ind w:firstLineChars="200" w:firstLine="643"/>
        <w:outlineLvl w:val="1"/>
        <w:rPr>
          <w:rFonts w:ascii="楷体" w:eastAsia="楷体" w:hAnsi="楷体" w:cs="仿宋_GB2312" w:hint="eastAsia"/>
          <w:b/>
          <w:bCs/>
          <w:sz w:val="32"/>
          <w:szCs w:val="32"/>
          <w:lang w:bidi="ar"/>
        </w:rPr>
      </w:pPr>
      <w:r>
        <w:rPr>
          <w:rFonts w:ascii="楷体" w:eastAsia="楷体" w:hAnsi="楷体" w:cs="仿宋_GB2312" w:hint="eastAsia"/>
          <w:b/>
          <w:bCs/>
          <w:sz w:val="32"/>
          <w:szCs w:val="32"/>
          <w:lang w:bidi="ar"/>
        </w:rPr>
        <w:t>（一）</w:t>
      </w:r>
      <w:r w:rsidRPr="00350779">
        <w:rPr>
          <w:rFonts w:ascii="楷体" w:eastAsia="楷体" w:hAnsi="楷体" w:cs="仿宋_GB2312" w:hint="eastAsia"/>
          <w:b/>
          <w:bCs/>
          <w:sz w:val="32"/>
          <w:szCs w:val="32"/>
          <w:lang w:bidi="ar"/>
        </w:rPr>
        <w:t>任务目标：</w:t>
      </w:r>
      <w:r>
        <w:rPr>
          <w:rFonts w:ascii="仿宋_GB2312" w:eastAsia="仿宋_GB2312" w:hAnsi="仿宋_GB2312" w:cs="仿宋_GB2312" w:hint="eastAsia"/>
          <w:sz w:val="32"/>
          <w:szCs w:val="40"/>
        </w:rPr>
        <w:t>以技术落地和成果转化为目标，搭建基于灵巧手的机器人通用智能装配验证平台，研发通用装配算法模型，攻克关键技术难点，验证基于灵巧手的机器人实现</w:t>
      </w:r>
      <w:r w:rsidR="00F048F8">
        <w:rPr>
          <w:rFonts w:ascii="仿宋_GB2312" w:eastAsia="仿宋_GB2312" w:hAnsi="仿宋_GB2312" w:cs="仿宋_GB2312" w:hint="eastAsia"/>
          <w:sz w:val="32"/>
          <w:szCs w:val="40"/>
        </w:rPr>
        <w:t>航天</w:t>
      </w:r>
      <w:r>
        <w:rPr>
          <w:rFonts w:ascii="仿宋_GB2312" w:eastAsia="仿宋_GB2312" w:hAnsi="仿宋_GB2312" w:cs="仿宋_GB2312" w:hint="eastAsia"/>
          <w:sz w:val="32"/>
          <w:szCs w:val="40"/>
        </w:rPr>
        <w:t>阀门通用智能装配的可行性，为实现产线柔性换产、提升产品质量一致性、可靠性、装配效率提供可迁移、可复</w:t>
      </w:r>
      <w:r>
        <w:rPr>
          <w:rFonts w:ascii="仿宋_GB2312" w:eastAsia="仿宋_GB2312" w:hAnsi="仿宋_GB2312" w:cs="仿宋_GB2312" w:hint="eastAsia"/>
          <w:sz w:val="32"/>
          <w:szCs w:val="40"/>
        </w:rPr>
        <w:lastRenderedPageBreak/>
        <w:t>制的产品化解决方案。</w:t>
      </w:r>
    </w:p>
    <w:p w14:paraId="00506438" w14:textId="696AB59F" w:rsidR="00F2081A" w:rsidRDefault="00F2081A" w:rsidP="00E92637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40"/>
        </w:rPr>
      </w:pPr>
      <w:r>
        <w:rPr>
          <w:rFonts w:ascii="仿宋_GB2312" w:eastAsia="仿宋_GB2312" w:hAnsi="仿宋_GB2312" w:cs="仿宋_GB2312" w:hint="eastAsia"/>
          <w:sz w:val="32"/>
          <w:szCs w:val="40"/>
        </w:rPr>
        <w:t>技术落地</w:t>
      </w:r>
      <w:r w:rsidR="00A86FA8">
        <w:rPr>
          <w:rFonts w:ascii="仿宋_GB2312" w:eastAsia="仿宋_GB2312" w:hAnsi="仿宋_GB2312" w:cs="仿宋_GB2312" w:hint="eastAsia"/>
          <w:sz w:val="32"/>
          <w:szCs w:val="40"/>
        </w:rPr>
        <w:t>方面，</w:t>
      </w:r>
      <w:r>
        <w:rPr>
          <w:rFonts w:ascii="仿宋_GB2312" w:eastAsia="仿宋_GB2312" w:hAnsi="仿宋_GB2312" w:cs="仿宋_GB2312" w:hint="eastAsia"/>
          <w:sz w:val="32"/>
          <w:szCs w:val="40"/>
        </w:rPr>
        <w:t>攻克关键技术难点，研发通用装配算法模型，模型研发成功后，以典型电磁阀产品作为首个验证对象，通过模型训练，机器人调用装配模型自动完成阀门装配。</w:t>
      </w:r>
    </w:p>
    <w:p w14:paraId="272155F1" w14:textId="7C15D05B" w:rsidR="00F2081A" w:rsidRDefault="00F2081A" w:rsidP="00E92637">
      <w:pPr>
        <w:spacing w:line="560" w:lineRule="exact"/>
        <w:ind w:firstLineChars="200" w:firstLine="640"/>
        <w:rPr>
          <w:rFonts w:ascii="楷体" w:eastAsia="楷体" w:hAnsi="楷体" w:cs="仿宋_GB2312" w:hint="eastAsia"/>
          <w:b/>
          <w:bCs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sz w:val="32"/>
          <w:szCs w:val="40"/>
        </w:rPr>
        <w:t>成果转化</w:t>
      </w:r>
      <w:r w:rsidR="00A86FA8">
        <w:rPr>
          <w:rFonts w:ascii="仿宋_GB2312" w:eastAsia="仿宋_GB2312" w:hAnsi="仿宋_GB2312" w:cs="仿宋_GB2312" w:hint="eastAsia"/>
          <w:sz w:val="32"/>
          <w:szCs w:val="40"/>
        </w:rPr>
        <w:t>方面，</w:t>
      </w:r>
      <w:r>
        <w:rPr>
          <w:rFonts w:ascii="仿宋_GB2312" w:eastAsia="仿宋_GB2312" w:hAnsi="仿宋_GB2312" w:cs="仿宋_GB2312" w:hint="eastAsia"/>
          <w:sz w:val="32"/>
          <w:szCs w:val="40"/>
        </w:rPr>
        <w:t>完成典型产品规定工序验证后，选择不少于1类其他阀门产品或不同构型的典型关键工步开展柔性换产验证，验证同类装配技能通过模型训练实现换产适配的能力，形成面向后续产业化推广的标准化解决方案。</w:t>
      </w:r>
    </w:p>
    <w:p w14:paraId="1C452A17" w14:textId="77777777" w:rsidR="00A86FA8" w:rsidRDefault="00F2081A" w:rsidP="00A86FA8">
      <w:pPr>
        <w:pStyle w:val="a7"/>
        <w:numPr>
          <w:ilvl w:val="0"/>
          <w:numId w:val="11"/>
        </w:numPr>
        <w:spacing w:line="560" w:lineRule="exact"/>
        <w:ind w:left="0" w:firstLineChars="0" w:firstLine="709"/>
        <w:outlineLvl w:val="1"/>
        <w:rPr>
          <w:rFonts w:ascii="楷体" w:eastAsia="楷体" w:hAnsi="楷体" w:cs="仿宋_GB2312" w:hint="eastAsia"/>
          <w:b/>
          <w:bCs/>
          <w:sz w:val="32"/>
          <w:szCs w:val="32"/>
          <w:lang w:bidi="ar"/>
        </w:rPr>
      </w:pPr>
      <w:r w:rsidRPr="00A86FA8">
        <w:rPr>
          <w:rFonts w:ascii="楷体" w:eastAsia="楷体" w:hAnsi="楷体" w:cs="仿宋_GB2312" w:hint="eastAsia"/>
          <w:b/>
          <w:bCs/>
          <w:sz w:val="32"/>
          <w:szCs w:val="32"/>
          <w:lang w:bidi="ar"/>
        </w:rPr>
        <w:t>指标要求：</w:t>
      </w:r>
    </w:p>
    <w:p w14:paraId="6E529A0E" w14:textId="77777777" w:rsidR="00A86FA8" w:rsidRDefault="00A86FA8" w:rsidP="00A86FA8">
      <w:pPr>
        <w:spacing w:line="560" w:lineRule="exact"/>
        <w:ind w:firstLineChars="200" w:firstLine="643"/>
        <w:outlineLvl w:val="1"/>
        <w:rPr>
          <w:rFonts w:ascii="仿宋_GB2312" w:eastAsia="仿宋_GB2312" w:hAnsi="仿宋_GB2312" w:cs="仿宋_GB2312" w:hint="eastAsia"/>
          <w:sz w:val="32"/>
          <w:szCs w:val="40"/>
        </w:rPr>
      </w:pPr>
      <w:r w:rsidRPr="00350779">
        <w:rPr>
          <w:rFonts w:ascii="仿宋_GB2312" w:eastAsia="仿宋_GB2312" w:hAnsi="仿宋_GB2312" w:cs="仿宋_GB2312" w:hint="eastAsia"/>
          <w:b/>
          <w:bCs/>
          <w:sz w:val="32"/>
          <w:szCs w:val="40"/>
        </w:rPr>
        <w:t>1.</w:t>
      </w:r>
      <w:r w:rsidR="00F2081A" w:rsidRPr="00350779">
        <w:rPr>
          <w:rFonts w:ascii="仿宋_GB2312" w:eastAsia="仿宋_GB2312" w:hAnsi="仿宋_GB2312" w:cs="仿宋_GB2312" w:hint="eastAsia"/>
          <w:b/>
          <w:bCs/>
          <w:sz w:val="32"/>
          <w:szCs w:val="40"/>
        </w:rPr>
        <w:t>环境适应</w:t>
      </w:r>
      <w:proofErr w:type="gramStart"/>
      <w:r w:rsidR="00F2081A" w:rsidRPr="00350779">
        <w:rPr>
          <w:rFonts w:ascii="仿宋_GB2312" w:eastAsia="仿宋_GB2312" w:hAnsi="仿宋_GB2312" w:cs="仿宋_GB2312" w:hint="eastAsia"/>
          <w:b/>
          <w:bCs/>
          <w:sz w:val="32"/>
          <w:szCs w:val="40"/>
        </w:rPr>
        <w:t>性</w:t>
      </w:r>
      <w:r w:rsidRPr="00350779">
        <w:rPr>
          <w:rFonts w:ascii="仿宋_GB2312" w:eastAsia="仿宋_GB2312" w:hAnsi="仿宋_GB2312" w:cs="仿宋_GB2312" w:hint="eastAsia"/>
          <w:b/>
          <w:bCs/>
          <w:sz w:val="32"/>
          <w:szCs w:val="40"/>
        </w:rPr>
        <w:t>:</w:t>
      </w:r>
      <w:proofErr w:type="gramEnd"/>
      <w:r w:rsidR="00F2081A" w:rsidRPr="00A86FA8">
        <w:rPr>
          <w:rFonts w:ascii="仿宋_GB2312" w:eastAsia="仿宋_GB2312" w:hAnsi="仿宋_GB2312" w:cs="仿宋_GB2312" w:hint="eastAsia"/>
          <w:sz w:val="32"/>
          <w:szCs w:val="40"/>
        </w:rPr>
        <w:t>装配和调试环境：温度15℃-28℃，湿度30%-80%，洁净度不低于</w:t>
      </w:r>
      <w:r w:rsidRPr="00A86FA8">
        <w:rPr>
          <w:rFonts w:ascii="仿宋_GB2312" w:eastAsia="仿宋_GB2312" w:hAnsi="仿宋_GB2312" w:cs="仿宋_GB2312"/>
          <w:sz w:val="32"/>
          <w:szCs w:val="40"/>
        </w:rPr>
        <w:t>十万</w:t>
      </w:r>
      <w:r w:rsidR="00F2081A" w:rsidRPr="00A86FA8">
        <w:rPr>
          <w:rFonts w:ascii="仿宋_GB2312" w:eastAsia="仿宋_GB2312" w:hAnsi="仿宋_GB2312" w:cs="仿宋_GB2312" w:hint="eastAsia"/>
          <w:sz w:val="32"/>
          <w:szCs w:val="40"/>
        </w:rPr>
        <w:t>级。</w:t>
      </w:r>
    </w:p>
    <w:p w14:paraId="5CCBC123" w14:textId="0B9321B5" w:rsidR="0066478E" w:rsidRPr="0066478E" w:rsidRDefault="00A86FA8" w:rsidP="0066478E">
      <w:pPr>
        <w:spacing w:line="560" w:lineRule="exact"/>
        <w:ind w:firstLineChars="200" w:firstLine="643"/>
        <w:outlineLvl w:val="1"/>
        <w:rPr>
          <w:rFonts w:ascii="仿宋_GB2312" w:eastAsia="仿宋_GB2312" w:hAnsi="仿宋_GB2312" w:cs="仿宋_GB2312" w:hint="eastAsia"/>
          <w:sz w:val="32"/>
          <w:szCs w:val="32"/>
          <w:lang w:bidi="ar"/>
        </w:rPr>
      </w:pPr>
      <w:r w:rsidRPr="00350779">
        <w:rPr>
          <w:rFonts w:ascii="仿宋_GB2312" w:eastAsia="仿宋_GB2312" w:hAnsi="仿宋_GB2312" w:cs="仿宋_GB2312" w:hint="eastAsia"/>
          <w:b/>
          <w:bCs/>
          <w:sz w:val="32"/>
          <w:szCs w:val="40"/>
        </w:rPr>
        <w:t>2.</w:t>
      </w:r>
      <w:r w:rsidR="00F2081A" w:rsidRPr="00350779">
        <w:rPr>
          <w:rFonts w:ascii="仿宋_GB2312" w:eastAsia="仿宋_GB2312" w:hAnsi="仿宋_GB2312" w:cs="仿宋_GB2312" w:hint="eastAsia"/>
          <w:b/>
          <w:bCs/>
          <w:sz w:val="32"/>
          <w:szCs w:val="40"/>
        </w:rPr>
        <w:t>系统作业能力</w:t>
      </w:r>
      <w:r w:rsidRPr="00350779">
        <w:rPr>
          <w:rFonts w:ascii="仿宋_GB2312" w:eastAsia="仿宋_GB2312" w:hAnsi="仿宋_GB2312" w:cs="仿宋_GB2312" w:hint="eastAsia"/>
          <w:b/>
          <w:bCs/>
          <w:sz w:val="32"/>
          <w:szCs w:val="40"/>
        </w:rPr>
        <w:t>：</w:t>
      </w:r>
      <w:r w:rsidR="0066478E" w:rsidRPr="0066478E">
        <w:rPr>
          <w:rFonts w:ascii="仿宋_GB2312" w:eastAsia="仿宋_GB2312" w:hAnsi="仿宋_GB2312" w:cs="仿宋_GB2312" w:hint="eastAsia"/>
          <w:sz w:val="32"/>
          <w:szCs w:val="40"/>
        </w:rPr>
        <w:t>（1）</w:t>
      </w:r>
      <w:r w:rsidR="00F2081A" w:rsidRPr="0066478E">
        <w:rPr>
          <w:rFonts w:ascii="仿宋_GB2312" w:eastAsia="仿宋_GB2312" w:hAnsi="仿宋_GB2312" w:cs="仿宋_GB2312" w:hint="eastAsia"/>
          <w:sz w:val="32"/>
          <w:szCs w:val="40"/>
        </w:rPr>
        <w:t>负载能力：系统有效负载≥4kg（待装配产品质量）</w:t>
      </w:r>
      <w:r w:rsidR="0066478E">
        <w:rPr>
          <w:rFonts w:ascii="仿宋_GB2312" w:eastAsia="仿宋_GB2312" w:hAnsi="仿宋_GB2312" w:cs="仿宋_GB2312" w:hint="eastAsia"/>
          <w:sz w:val="32"/>
          <w:szCs w:val="40"/>
        </w:rPr>
        <w:t>；</w:t>
      </w:r>
      <w:r w:rsidR="0066478E" w:rsidRPr="0066478E">
        <w:rPr>
          <w:rFonts w:ascii="仿宋_GB2312" w:eastAsia="仿宋_GB2312" w:hAnsi="仿宋_GB2312" w:cs="仿宋_GB2312" w:hint="eastAsia"/>
          <w:sz w:val="32"/>
          <w:szCs w:val="32"/>
          <w:lang w:bidi="ar"/>
        </w:rPr>
        <w:t>（2）</w:t>
      </w:r>
      <w:r w:rsidR="00F2081A" w:rsidRPr="0066478E">
        <w:rPr>
          <w:rFonts w:ascii="仿宋_GB2312" w:eastAsia="仿宋_GB2312" w:hAnsi="仿宋_GB2312" w:cs="仿宋_GB2312" w:hint="eastAsia"/>
          <w:sz w:val="32"/>
          <w:szCs w:val="40"/>
        </w:rPr>
        <w:t>装配精度：配合间隙≤0.03mm</w:t>
      </w:r>
      <w:r w:rsidR="0066478E">
        <w:rPr>
          <w:rFonts w:ascii="仿宋_GB2312" w:eastAsia="仿宋_GB2312" w:hAnsi="仿宋_GB2312" w:cs="仿宋_GB2312" w:hint="eastAsia"/>
          <w:sz w:val="32"/>
          <w:szCs w:val="40"/>
        </w:rPr>
        <w:t>；</w:t>
      </w:r>
      <w:r w:rsidR="0066478E" w:rsidRPr="0066478E">
        <w:rPr>
          <w:rFonts w:ascii="仿宋_GB2312" w:eastAsia="仿宋_GB2312" w:hAnsi="仿宋_GB2312" w:cs="仿宋_GB2312" w:hint="eastAsia"/>
          <w:sz w:val="32"/>
          <w:szCs w:val="32"/>
          <w:lang w:bidi="ar"/>
        </w:rPr>
        <w:t>（3）</w:t>
      </w:r>
      <w:r w:rsidR="00F2081A" w:rsidRPr="0066478E">
        <w:rPr>
          <w:rFonts w:ascii="仿宋_GB2312" w:eastAsia="仿宋_GB2312" w:hAnsi="仿宋_GB2312" w:cs="仿宋_GB2312" w:hint="eastAsia"/>
          <w:sz w:val="32"/>
          <w:szCs w:val="40"/>
        </w:rPr>
        <w:t>装配节拍：≤6分钟（电磁阀产品）</w:t>
      </w:r>
      <w:r w:rsidR="0066478E">
        <w:rPr>
          <w:rFonts w:ascii="仿宋_GB2312" w:eastAsia="仿宋_GB2312" w:hAnsi="仿宋_GB2312" w:cs="仿宋_GB2312" w:hint="eastAsia"/>
          <w:sz w:val="32"/>
          <w:szCs w:val="40"/>
        </w:rPr>
        <w:t>；</w:t>
      </w:r>
      <w:r w:rsidR="0066478E" w:rsidRPr="0066478E">
        <w:rPr>
          <w:rFonts w:ascii="仿宋_GB2312" w:eastAsia="仿宋_GB2312" w:hAnsi="仿宋_GB2312" w:cs="仿宋_GB2312" w:hint="eastAsia"/>
          <w:sz w:val="32"/>
          <w:szCs w:val="32"/>
          <w:lang w:bidi="ar"/>
        </w:rPr>
        <w:t>（4）</w:t>
      </w:r>
      <w:r w:rsidR="00F2081A" w:rsidRPr="0066478E">
        <w:rPr>
          <w:rFonts w:ascii="仿宋_GB2312" w:eastAsia="仿宋_GB2312" w:hAnsi="仿宋_GB2312" w:cs="仿宋_GB2312" w:hint="eastAsia"/>
          <w:sz w:val="32"/>
          <w:szCs w:val="40"/>
        </w:rPr>
        <w:t>换产适配时间：全新型号产品首次训练适配时间</w:t>
      </w:r>
      <w:r w:rsidR="0066478E">
        <w:rPr>
          <w:rStyle w:val="aa"/>
          <w:rFonts w:ascii="仿宋_GB2312" w:eastAsia="仿宋_GB2312" w:hAnsi="仿宋_GB2312" w:cs="仿宋_GB2312" w:hint="eastAsia"/>
          <w:sz w:val="32"/>
          <w:szCs w:val="40"/>
        </w:rPr>
        <w:footnoteReference w:id="1"/>
      </w:r>
      <w:r w:rsidR="00F2081A" w:rsidRPr="0066478E">
        <w:rPr>
          <w:rFonts w:ascii="仿宋_GB2312" w:eastAsia="仿宋_GB2312" w:hAnsi="仿宋_GB2312" w:cs="仿宋_GB2312" w:hint="eastAsia"/>
          <w:sz w:val="32"/>
          <w:szCs w:val="40"/>
        </w:rPr>
        <w:t>不大于2天</w:t>
      </w:r>
      <w:r w:rsidR="00F2081A" w:rsidRPr="0066478E">
        <w:rPr>
          <w:rFonts w:ascii="仿宋_GB2312" w:eastAsia="仿宋_GB2312" w:hAnsi="仿宋_GB2312" w:cs="仿宋_GB2312"/>
          <w:sz w:val="32"/>
          <w:szCs w:val="40"/>
        </w:rPr>
        <w:t>/</w:t>
      </w:r>
      <w:r w:rsidR="00F2081A" w:rsidRPr="0066478E">
        <w:rPr>
          <w:rFonts w:ascii="仿宋_GB2312" w:eastAsia="仿宋_GB2312" w:hAnsi="仿宋_GB2312" w:cs="仿宋_GB2312" w:hint="eastAsia"/>
          <w:sz w:val="32"/>
          <w:szCs w:val="40"/>
        </w:rPr>
        <w:t>工步；旧型号复用适配不大于2min/工步（主要包括作业数据配置、动作模型配置和参数设置）</w:t>
      </w:r>
      <w:r w:rsidR="0066478E">
        <w:rPr>
          <w:rFonts w:ascii="仿宋_GB2312" w:eastAsia="仿宋_GB2312" w:hAnsi="仿宋_GB2312" w:cs="仿宋_GB2312" w:hint="eastAsia"/>
          <w:sz w:val="32"/>
          <w:szCs w:val="40"/>
        </w:rPr>
        <w:t>；</w:t>
      </w:r>
      <w:r w:rsidR="0066478E" w:rsidRPr="0066478E">
        <w:rPr>
          <w:rFonts w:ascii="仿宋_GB2312" w:eastAsia="仿宋_GB2312" w:hAnsi="仿宋_GB2312" w:cs="仿宋_GB2312" w:hint="eastAsia"/>
          <w:sz w:val="32"/>
          <w:szCs w:val="32"/>
          <w:lang w:bidi="ar"/>
        </w:rPr>
        <w:t>（5）</w:t>
      </w:r>
      <w:r w:rsidR="00F2081A" w:rsidRPr="0066478E">
        <w:rPr>
          <w:rFonts w:ascii="仿宋_GB2312" w:eastAsia="仿宋_GB2312" w:hAnsi="仿宋_GB2312" w:cs="仿宋_GB2312" w:hint="eastAsia"/>
          <w:sz w:val="32"/>
          <w:szCs w:val="40"/>
        </w:rPr>
        <w:t>一次装配合格率：97%。</w:t>
      </w:r>
    </w:p>
    <w:p w14:paraId="52B06CF2" w14:textId="77777777" w:rsidR="0066478E" w:rsidRDefault="0066478E" w:rsidP="0066478E">
      <w:pPr>
        <w:spacing w:line="560" w:lineRule="exact"/>
        <w:ind w:firstLineChars="200" w:firstLine="643"/>
        <w:outlineLvl w:val="1"/>
        <w:rPr>
          <w:rFonts w:ascii="仿宋_GB2312" w:eastAsia="仿宋_GB2312" w:hAnsi="仿宋_GB2312" w:cs="仿宋_GB2312" w:hint="eastAsia"/>
          <w:sz w:val="32"/>
          <w:szCs w:val="32"/>
          <w:lang w:bidi="ar"/>
        </w:rPr>
      </w:pPr>
      <w:r w:rsidRPr="00350779">
        <w:rPr>
          <w:rFonts w:ascii="仿宋_GB2312" w:eastAsia="仿宋_GB2312" w:hAnsi="仿宋_GB2312" w:cs="仿宋_GB2312" w:hint="eastAsia"/>
          <w:b/>
          <w:bCs/>
          <w:sz w:val="32"/>
          <w:szCs w:val="32"/>
          <w:lang w:bidi="ar"/>
        </w:rPr>
        <w:t>3.</w:t>
      </w:r>
      <w:r w:rsidR="00F2081A" w:rsidRPr="00350779">
        <w:rPr>
          <w:rFonts w:ascii="仿宋_GB2312" w:eastAsia="仿宋_GB2312" w:hAnsi="仿宋_GB2312" w:cs="仿宋_GB2312" w:hint="eastAsia"/>
          <w:b/>
          <w:bCs/>
          <w:sz w:val="32"/>
          <w:szCs w:val="40"/>
        </w:rPr>
        <w:t>典型装配任务</w:t>
      </w:r>
      <w:r w:rsidRPr="0066478E">
        <w:rPr>
          <w:rFonts w:ascii="仿宋_GB2312" w:eastAsia="仿宋_GB2312" w:hAnsi="仿宋_GB2312" w:cs="仿宋_GB2312" w:hint="eastAsia"/>
          <w:sz w:val="32"/>
          <w:szCs w:val="40"/>
        </w:rPr>
        <w:t>（1）</w:t>
      </w:r>
      <w:r w:rsidR="00F2081A" w:rsidRPr="0066478E">
        <w:rPr>
          <w:rFonts w:ascii="仿宋_GB2312" w:eastAsia="仿宋_GB2312" w:hAnsi="仿宋_GB2312" w:cs="仿宋_GB2312" w:hint="eastAsia"/>
          <w:sz w:val="32"/>
          <w:szCs w:val="40"/>
        </w:rPr>
        <w:t>主阀装配：阀芯装入壳体→主弹簧装入阀芯→弹簧座装配→端盖旋拧</w:t>
      </w:r>
      <w:r>
        <w:rPr>
          <w:rFonts w:ascii="仿宋_GB2312" w:eastAsia="仿宋_GB2312" w:hAnsi="仿宋_GB2312" w:cs="仿宋_GB2312" w:hint="eastAsia"/>
          <w:sz w:val="32"/>
          <w:szCs w:val="40"/>
        </w:rPr>
        <w:t>；</w:t>
      </w:r>
      <w:r w:rsidRPr="0066478E">
        <w:rPr>
          <w:rFonts w:ascii="仿宋_GB2312" w:eastAsia="仿宋_GB2312" w:hAnsi="仿宋_GB2312" w:cs="仿宋_GB2312" w:hint="eastAsia"/>
          <w:sz w:val="32"/>
          <w:szCs w:val="40"/>
        </w:rPr>
        <w:t>（2）</w:t>
      </w:r>
      <w:r w:rsidR="00F2081A" w:rsidRPr="0066478E">
        <w:rPr>
          <w:rFonts w:ascii="仿宋_GB2312" w:eastAsia="仿宋_GB2312" w:hAnsi="仿宋_GB2312" w:cs="仿宋_GB2312" w:hint="eastAsia"/>
          <w:sz w:val="32"/>
          <w:szCs w:val="40"/>
        </w:rPr>
        <w:t>副阀装配：副弹簧装入副阀芯→副阀芯装入电磁铁。</w:t>
      </w:r>
      <w:r w:rsidR="00F2081A">
        <w:rPr>
          <w:rFonts w:ascii="仿宋_GB2312" w:eastAsia="仿宋_GB2312" w:hAnsi="仿宋_GB2312" w:cs="仿宋_GB2312" w:hint="eastAsia"/>
          <w:sz w:val="32"/>
          <w:szCs w:val="40"/>
        </w:rPr>
        <w:t>典型装配作业指标要求：满足系统作业能力指标。</w:t>
      </w:r>
    </w:p>
    <w:p w14:paraId="6A06E003" w14:textId="095366BD" w:rsidR="00F2081A" w:rsidRPr="00350779" w:rsidRDefault="0066478E" w:rsidP="00350779">
      <w:pPr>
        <w:spacing w:line="560" w:lineRule="exact"/>
        <w:ind w:firstLineChars="200" w:firstLine="643"/>
        <w:outlineLvl w:val="1"/>
        <w:rPr>
          <w:rFonts w:ascii="仿宋_GB2312" w:eastAsia="仿宋_GB2312" w:hAnsi="仿宋_GB2312" w:cs="仿宋_GB2312" w:hint="eastAsia"/>
          <w:sz w:val="32"/>
          <w:szCs w:val="32"/>
          <w:lang w:bidi="ar"/>
        </w:rPr>
      </w:pPr>
      <w:r w:rsidRPr="00350779">
        <w:rPr>
          <w:rFonts w:ascii="仿宋_GB2312" w:eastAsia="仿宋_GB2312" w:hAnsi="仿宋_GB2312" w:cs="仿宋_GB2312" w:hint="eastAsia"/>
          <w:b/>
          <w:bCs/>
          <w:sz w:val="32"/>
          <w:szCs w:val="32"/>
          <w:lang w:bidi="ar"/>
        </w:rPr>
        <w:t>4.</w:t>
      </w:r>
      <w:r w:rsidR="00F2081A" w:rsidRPr="00350779">
        <w:rPr>
          <w:rFonts w:ascii="仿宋_GB2312" w:eastAsia="仿宋_GB2312" w:hAnsi="仿宋_GB2312" w:cs="仿宋_GB2312" w:hint="eastAsia"/>
          <w:b/>
          <w:bCs/>
          <w:sz w:val="32"/>
          <w:szCs w:val="40"/>
        </w:rPr>
        <w:t>软件要求</w:t>
      </w:r>
      <w:r w:rsidR="00350779">
        <w:rPr>
          <w:rFonts w:ascii="仿宋_GB2312" w:eastAsia="仿宋_GB2312" w:hAnsi="仿宋_GB2312" w:cs="仿宋_GB2312" w:hint="eastAsia"/>
          <w:sz w:val="32"/>
          <w:szCs w:val="32"/>
          <w:lang w:bidi="ar"/>
        </w:rPr>
        <w:t>（1）</w:t>
      </w:r>
      <w:r w:rsidR="00F2081A">
        <w:rPr>
          <w:rFonts w:ascii="仿宋_GB2312" w:eastAsia="仿宋_GB2312" w:hAnsi="仿宋_GB2312" w:cs="仿宋_GB2312" w:hint="eastAsia"/>
          <w:sz w:val="32"/>
          <w:szCs w:val="40"/>
        </w:rPr>
        <w:t>软件算法通用性要求</w:t>
      </w:r>
      <w:r w:rsidR="00350779">
        <w:rPr>
          <w:rFonts w:ascii="仿宋_GB2312" w:eastAsia="仿宋_GB2312" w:hAnsi="仿宋_GB2312" w:cs="仿宋_GB2312" w:hint="eastAsia"/>
          <w:sz w:val="32"/>
          <w:szCs w:val="32"/>
          <w:lang w:bidi="ar"/>
        </w:rPr>
        <w:t>：</w:t>
      </w:r>
      <w:r w:rsidR="00F2081A">
        <w:rPr>
          <w:rFonts w:ascii="仿宋_GB2312" w:eastAsia="仿宋_GB2312" w:hAnsi="仿宋_GB2312" w:cs="仿宋_GB2312" w:hint="eastAsia"/>
          <w:sz w:val="32"/>
          <w:szCs w:val="40"/>
        </w:rPr>
        <w:t>底层架构模块化封装，无需底层代码重构，仅进行模型训练即可切换产品。</w:t>
      </w:r>
      <w:r w:rsidR="00350779">
        <w:rPr>
          <w:rFonts w:ascii="仿宋_GB2312" w:eastAsia="仿宋_GB2312" w:hAnsi="仿宋_GB2312" w:cs="仿宋_GB2312" w:hint="eastAsia"/>
          <w:sz w:val="32"/>
          <w:szCs w:val="32"/>
          <w:lang w:bidi="ar"/>
        </w:rPr>
        <w:t>（2）</w:t>
      </w:r>
      <w:r w:rsidR="00F2081A">
        <w:rPr>
          <w:rFonts w:ascii="仿宋_GB2312" w:eastAsia="仿宋_GB2312" w:hAnsi="仿宋_GB2312" w:cs="仿宋_GB2312" w:hint="eastAsia"/>
          <w:sz w:val="32"/>
          <w:szCs w:val="40"/>
        </w:rPr>
        <w:t>软件算法测试要求</w:t>
      </w:r>
      <w:r w:rsidR="00350779">
        <w:rPr>
          <w:rFonts w:ascii="仿宋_GB2312" w:eastAsia="仿宋_GB2312" w:hAnsi="仿宋_GB2312" w:cs="仿宋_GB2312" w:hint="eastAsia"/>
          <w:sz w:val="32"/>
          <w:szCs w:val="32"/>
          <w:lang w:bidi="ar"/>
        </w:rPr>
        <w:t>：</w:t>
      </w:r>
      <w:r w:rsidR="00F2081A">
        <w:rPr>
          <w:rFonts w:ascii="仿宋_GB2312" w:eastAsia="仿宋_GB2312" w:hAnsi="仿宋_GB2312" w:cs="仿宋_GB2312" w:hint="eastAsia"/>
          <w:sz w:val="32"/>
          <w:szCs w:val="40"/>
        </w:rPr>
        <w:t>软件需要经过第三方测试合格方</w:t>
      </w:r>
      <w:r w:rsidR="00F2081A">
        <w:rPr>
          <w:rFonts w:ascii="仿宋_GB2312" w:eastAsia="仿宋_GB2312" w:hAnsi="仿宋_GB2312" w:cs="仿宋_GB2312" w:hint="eastAsia"/>
          <w:sz w:val="32"/>
          <w:szCs w:val="40"/>
        </w:rPr>
        <w:lastRenderedPageBreak/>
        <w:t>可验收。</w:t>
      </w:r>
      <w:r w:rsidR="00350779">
        <w:rPr>
          <w:rFonts w:ascii="仿宋_GB2312" w:eastAsia="仿宋_GB2312" w:hAnsi="仿宋_GB2312" w:cs="仿宋_GB2312" w:hint="eastAsia"/>
          <w:sz w:val="32"/>
          <w:szCs w:val="32"/>
          <w:lang w:bidi="ar"/>
        </w:rPr>
        <w:t>（3）</w:t>
      </w:r>
      <w:r w:rsidR="00F2081A">
        <w:rPr>
          <w:rFonts w:ascii="仿宋_GB2312" w:eastAsia="仿宋_GB2312" w:hAnsi="仿宋_GB2312" w:cs="仿宋_GB2312" w:hint="eastAsia"/>
          <w:sz w:val="32"/>
          <w:szCs w:val="40"/>
        </w:rPr>
        <w:t>本地化部署及安全要求</w:t>
      </w:r>
      <w:r w:rsidR="00350779">
        <w:rPr>
          <w:rFonts w:ascii="仿宋_GB2312" w:eastAsia="仿宋_GB2312" w:hAnsi="仿宋_GB2312" w:cs="仿宋_GB2312" w:hint="eastAsia"/>
          <w:sz w:val="32"/>
          <w:szCs w:val="32"/>
          <w:lang w:bidi="ar"/>
        </w:rPr>
        <w:t>：</w:t>
      </w:r>
      <w:r w:rsidR="00F2081A">
        <w:rPr>
          <w:rFonts w:ascii="仿宋_GB2312" w:eastAsia="仿宋_GB2312" w:hAnsi="仿宋_GB2312" w:cs="仿宋_GB2312" w:hint="eastAsia"/>
          <w:sz w:val="32"/>
          <w:szCs w:val="40"/>
        </w:rPr>
        <w:t>软件采用本地化部署方式运行，研发、训练和生产运行数据在企业受控环境内管理</w:t>
      </w:r>
      <w:r w:rsidR="00350779">
        <w:rPr>
          <w:rFonts w:ascii="仿宋_GB2312" w:eastAsia="仿宋_GB2312" w:hAnsi="仿宋_GB2312" w:cs="仿宋_GB2312" w:hint="eastAsia"/>
          <w:sz w:val="32"/>
          <w:szCs w:val="40"/>
        </w:rPr>
        <w:t>；</w:t>
      </w:r>
      <w:r w:rsidR="00F2081A">
        <w:rPr>
          <w:rFonts w:ascii="仿宋_GB2312" w:eastAsia="仿宋_GB2312" w:hAnsi="仿宋_GB2312" w:cs="仿宋_GB2312" w:hint="eastAsia"/>
          <w:sz w:val="32"/>
          <w:szCs w:val="40"/>
        </w:rPr>
        <w:t>软件应适配国产化运行环境，支持麒麟操作系统及项目确定的国产化计算平台。</w:t>
      </w:r>
    </w:p>
    <w:p w14:paraId="1A2741B2" w14:textId="77777777" w:rsidR="00F048F8" w:rsidRDefault="00F2081A" w:rsidP="00F048F8">
      <w:pPr>
        <w:spacing w:line="560" w:lineRule="exact"/>
        <w:ind w:firstLineChars="200" w:firstLine="643"/>
        <w:outlineLvl w:val="1"/>
        <w:rPr>
          <w:rFonts w:ascii="楷体" w:eastAsia="楷体" w:hAnsi="楷体" w:cs="仿宋_GB2312"/>
          <w:b/>
          <w:bCs/>
          <w:sz w:val="32"/>
          <w:szCs w:val="32"/>
          <w:lang w:bidi="ar"/>
        </w:rPr>
      </w:pPr>
      <w:r>
        <w:rPr>
          <w:rFonts w:ascii="楷体" w:eastAsia="楷体" w:hAnsi="楷体" w:cs="仿宋_GB2312" w:hint="eastAsia"/>
          <w:b/>
          <w:bCs/>
          <w:sz w:val="32"/>
          <w:szCs w:val="32"/>
          <w:lang w:bidi="ar"/>
        </w:rPr>
        <w:t>（三）项目交付成果：</w:t>
      </w:r>
    </w:p>
    <w:tbl>
      <w:tblPr>
        <w:tblStyle w:val="a6"/>
        <w:tblW w:w="9436" w:type="dxa"/>
        <w:jc w:val="center"/>
        <w:tblLook w:val="04A0" w:firstRow="1" w:lastRow="0" w:firstColumn="1" w:lastColumn="0" w:noHBand="0" w:noVBand="1"/>
      </w:tblPr>
      <w:tblGrid>
        <w:gridCol w:w="907"/>
        <w:gridCol w:w="832"/>
        <w:gridCol w:w="4182"/>
        <w:gridCol w:w="890"/>
        <w:gridCol w:w="2625"/>
      </w:tblGrid>
      <w:tr w:rsidR="00F048F8" w14:paraId="33CF635A" w14:textId="77777777" w:rsidTr="00511152">
        <w:trPr>
          <w:jc w:val="center"/>
        </w:trPr>
        <w:tc>
          <w:tcPr>
            <w:tcW w:w="907" w:type="dxa"/>
            <w:vAlign w:val="center"/>
          </w:tcPr>
          <w:p w14:paraId="60AC8635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类型</w:t>
            </w:r>
          </w:p>
        </w:tc>
        <w:tc>
          <w:tcPr>
            <w:tcW w:w="832" w:type="dxa"/>
          </w:tcPr>
          <w:p w14:paraId="55A59C3C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序号</w:t>
            </w:r>
          </w:p>
        </w:tc>
        <w:tc>
          <w:tcPr>
            <w:tcW w:w="4182" w:type="dxa"/>
            <w:vAlign w:val="center"/>
          </w:tcPr>
          <w:p w14:paraId="4D6782BC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内容</w:t>
            </w:r>
          </w:p>
        </w:tc>
        <w:tc>
          <w:tcPr>
            <w:tcW w:w="890" w:type="dxa"/>
            <w:vAlign w:val="center"/>
          </w:tcPr>
          <w:p w14:paraId="170F5771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数量</w:t>
            </w:r>
          </w:p>
        </w:tc>
        <w:tc>
          <w:tcPr>
            <w:tcW w:w="2625" w:type="dxa"/>
            <w:vAlign w:val="center"/>
          </w:tcPr>
          <w:p w14:paraId="429A482B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备注</w:t>
            </w:r>
          </w:p>
        </w:tc>
      </w:tr>
      <w:tr w:rsidR="00F048F8" w14:paraId="723845DB" w14:textId="77777777" w:rsidTr="00511152">
        <w:trPr>
          <w:jc w:val="center"/>
        </w:trPr>
        <w:tc>
          <w:tcPr>
            <w:tcW w:w="907" w:type="dxa"/>
            <w:vMerge w:val="restart"/>
            <w:vAlign w:val="center"/>
          </w:tcPr>
          <w:p w14:paraId="36234358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硬件</w:t>
            </w:r>
          </w:p>
        </w:tc>
        <w:tc>
          <w:tcPr>
            <w:tcW w:w="832" w:type="dxa"/>
            <w:vAlign w:val="center"/>
          </w:tcPr>
          <w:p w14:paraId="01DB6409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1</w:t>
            </w:r>
          </w:p>
        </w:tc>
        <w:tc>
          <w:tcPr>
            <w:tcW w:w="4182" w:type="dxa"/>
            <w:vAlign w:val="center"/>
          </w:tcPr>
          <w:p w14:paraId="5899514F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五指灵巧手</w:t>
            </w:r>
          </w:p>
        </w:tc>
        <w:tc>
          <w:tcPr>
            <w:tcW w:w="890" w:type="dxa"/>
            <w:vAlign w:val="center"/>
          </w:tcPr>
          <w:p w14:paraId="0CD12BB5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2套</w:t>
            </w:r>
          </w:p>
        </w:tc>
        <w:tc>
          <w:tcPr>
            <w:tcW w:w="2625" w:type="dxa"/>
            <w:vAlign w:val="center"/>
          </w:tcPr>
          <w:p w14:paraId="4F86675D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含遥操作手套</w:t>
            </w:r>
          </w:p>
        </w:tc>
      </w:tr>
      <w:tr w:rsidR="00F048F8" w14:paraId="5B69897D" w14:textId="77777777" w:rsidTr="00511152">
        <w:trPr>
          <w:jc w:val="center"/>
        </w:trPr>
        <w:tc>
          <w:tcPr>
            <w:tcW w:w="907" w:type="dxa"/>
            <w:vMerge/>
            <w:vAlign w:val="center"/>
          </w:tcPr>
          <w:p w14:paraId="73DCD20D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832" w:type="dxa"/>
            <w:vAlign w:val="center"/>
          </w:tcPr>
          <w:p w14:paraId="79732159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2</w:t>
            </w:r>
          </w:p>
        </w:tc>
        <w:tc>
          <w:tcPr>
            <w:tcW w:w="4182" w:type="dxa"/>
            <w:vAlign w:val="center"/>
          </w:tcPr>
          <w:p w14:paraId="50D35170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机械臂</w:t>
            </w:r>
          </w:p>
        </w:tc>
        <w:tc>
          <w:tcPr>
            <w:tcW w:w="890" w:type="dxa"/>
            <w:vAlign w:val="center"/>
          </w:tcPr>
          <w:p w14:paraId="55E80423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2套</w:t>
            </w:r>
          </w:p>
        </w:tc>
        <w:tc>
          <w:tcPr>
            <w:tcW w:w="2625" w:type="dxa"/>
            <w:vAlign w:val="center"/>
          </w:tcPr>
          <w:p w14:paraId="40F3935F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/</w:t>
            </w:r>
          </w:p>
        </w:tc>
      </w:tr>
      <w:tr w:rsidR="00F048F8" w14:paraId="0D294F43" w14:textId="77777777" w:rsidTr="00511152">
        <w:trPr>
          <w:jc w:val="center"/>
        </w:trPr>
        <w:tc>
          <w:tcPr>
            <w:tcW w:w="907" w:type="dxa"/>
            <w:vMerge/>
            <w:vAlign w:val="center"/>
          </w:tcPr>
          <w:p w14:paraId="7ACC626A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832" w:type="dxa"/>
            <w:vAlign w:val="center"/>
          </w:tcPr>
          <w:p w14:paraId="0DE86CD4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3</w:t>
            </w:r>
          </w:p>
        </w:tc>
        <w:tc>
          <w:tcPr>
            <w:tcW w:w="4182" w:type="dxa"/>
            <w:vAlign w:val="center"/>
          </w:tcPr>
          <w:p w14:paraId="28A3BF48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工作台、基座、定制化工装托盘</w:t>
            </w:r>
          </w:p>
        </w:tc>
        <w:tc>
          <w:tcPr>
            <w:tcW w:w="890" w:type="dxa"/>
            <w:vAlign w:val="center"/>
          </w:tcPr>
          <w:p w14:paraId="2CEE04D3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1套</w:t>
            </w:r>
          </w:p>
        </w:tc>
        <w:tc>
          <w:tcPr>
            <w:tcW w:w="2625" w:type="dxa"/>
            <w:vAlign w:val="center"/>
          </w:tcPr>
          <w:p w14:paraId="423BDA0F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/</w:t>
            </w:r>
          </w:p>
        </w:tc>
      </w:tr>
      <w:tr w:rsidR="00F048F8" w14:paraId="12C54AA9" w14:textId="77777777" w:rsidTr="00511152">
        <w:trPr>
          <w:jc w:val="center"/>
        </w:trPr>
        <w:tc>
          <w:tcPr>
            <w:tcW w:w="907" w:type="dxa"/>
            <w:vMerge/>
            <w:vAlign w:val="center"/>
          </w:tcPr>
          <w:p w14:paraId="04D280B4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832" w:type="dxa"/>
            <w:vAlign w:val="center"/>
          </w:tcPr>
          <w:p w14:paraId="1AA0382F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4</w:t>
            </w:r>
          </w:p>
        </w:tc>
        <w:tc>
          <w:tcPr>
            <w:tcW w:w="4182" w:type="dxa"/>
            <w:vAlign w:val="center"/>
          </w:tcPr>
          <w:p w14:paraId="0F981ECC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视觉系统</w:t>
            </w:r>
          </w:p>
        </w:tc>
        <w:tc>
          <w:tcPr>
            <w:tcW w:w="890" w:type="dxa"/>
            <w:vAlign w:val="center"/>
          </w:tcPr>
          <w:p w14:paraId="59E222AB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1套</w:t>
            </w:r>
          </w:p>
        </w:tc>
        <w:tc>
          <w:tcPr>
            <w:tcW w:w="2625" w:type="dxa"/>
            <w:vAlign w:val="center"/>
          </w:tcPr>
          <w:p w14:paraId="5358DA8E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/</w:t>
            </w:r>
          </w:p>
        </w:tc>
      </w:tr>
      <w:tr w:rsidR="00F048F8" w14:paraId="4805EBD2" w14:textId="77777777" w:rsidTr="00511152">
        <w:trPr>
          <w:jc w:val="center"/>
        </w:trPr>
        <w:tc>
          <w:tcPr>
            <w:tcW w:w="907" w:type="dxa"/>
            <w:vMerge/>
            <w:vAlign w:val="center"/>
          </w:tcPr>
          <w:p w14:paraId="35CDFD67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832" w:type="dxa"/>
            <w:vAlign w:val="center"/>
          </w:tcPr>
          <w:p w14:paraId="3A7F2140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5</w:t>
            </w:r>
          </w:p>
        </w:tc>
        <w:tc>
          <w:tcPr>
            <w:tcW w:w="4182" w:type="dxa"/>
            <w:vAlign w:val="center"/>
          </w:tcPr>
          <w:p w14:paraId="3A2B5D02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精密运动控制系统</w:t>
            </w:r>
          </w:p>
        </w:tc>
        <w:tc>
          <w:tcPr>
            <w:tcW w:w="890" w:type="dxa"/>
            <w:vAlign w:val="center"/>
          </w:tcPr>
          <w:p w14:paraId="2C9BD784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1套</w:t>
            </w:r>
          </w:p>
        </w:tc>
        <w:tc>
          <w:tcPr>
            <w:tcW w:w="2625" w:type="dxa"/>
            <w:vAlign w:val="center"/>
          </w:tcPr>
          <w:p w14:paraId="71A7A8DC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可采用机器人或灵巧手集成式等效方案</w:t>
            </w:r>
          </w:p>
        </w:tc>
      </w:tr>
      <w:tr w:rsidR="00F048F8" w14:paraId="5A2BA183" w14:textId="77777777" w:rsidTr="00511152">
        <w:trPr>
          <w:jc w:val="center"/>
        </w:trPr>
        <w:tc>
          <w:tcPr>
            <w:tcW w:w="907" w:type="dxa"/>
            <w:vMerge/>
            <w:vAlign w:val="center"/>
          </w:tcPr>
          <w:p w14:paraId="2634A059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832" w:type="dxa"/>
            <w:vAlign w:val="center"/>
          </w:tcPr>
          <w:p w14:paraId="4BF82DA1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6</w:t>
            </w:r>
          </w:p>
        </w:tc>
        <w:tc>
          <w:tcPr>
            <w:tcW w:w="4182" w:type="dxa"/>
            <w:vAlign w:val="center"/>
          </w:tcPr>
          <w:p w14:paraId="0AFB5547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必要的机器人控制、边缘计算及安全防护组件</w:t>
            </w:r>
          </w:p>
        </w:tc>
        <w:tc>
          <w:tcPr>
            <w:tcW w:w="890" w:type="dxa"/>
            <w:vAlign w:val="center"/>
          </w:tcPr>
          <w:p w14:paraId="67034BD3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1套</w:t>
            </w:r>
          </w:p>
        </w:tc>
        <w:tc>
          <w:tcPr>
            <w:tcW w:w="2625" w:type="dxa"/>
            <w:vAlign w:val="center"/>
          </w:tcPr>
          <w:p w14:paraId="0480BEFD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/</w:t>
            </w:r>
          </w:p>
        </w:tc>
      </w:tr>
      <w:tr w:rsidR="00F048F8" w14:paraId="303EA90E" w14:textId="77777777" w:rsidTr="00511152">
        <w:trPr>
          <w:jc w:val="center"/>
        </w:trPr>
        <w:tc>
          <w:tcPr>
            <w:tcW w:w="907" w:type="dxa"/>
            <w:vAlign w:val="center"/>
          </w:tcPr>
          <w:p w14:paraId="56E001DE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软件</w:t>
            </w:r>
          </w:p>
        </w:tc>
        <w:tc>
          <w:tcPr>
            <w:tcW w:w="832" w:type="dxa"/>
            <w:vAlign w:val="center"/>
          </w:tcPr>
          <w:p w14:paraId="6AB49556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1</w:t>
            </w:r>
          </w:p>
        </w:tc>
        <w:tc>
          <w:tcPr>
            <w:tcW w:w="4182" w:type="dxa"/>
            <w:vAlign w:val="center"/>
          </w:tcPr>
          <w:p w14:paraId="2CD1EF77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联控平台软件源码（含算法说明）</w:t>
            </w:r>
          </w:p>
        </w:tc>
        <w:tc>
          <w:tcPr>
            <w:tcW w:w="890" w:type="dxa"/>
            <w:vAlign w:val="center"/>
          </w:tcPr>
          <w:p w14:paraId="0CDC7F4D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/>
              </w:rPr>
              <w:t>1套</w:t>
            </w:r>
          </w:p>
        </w:tc>
        <w:tc>
          <w:tcPr>
            <w:tcW w:w="2625" w:type="dxa"/>
            <w:vAlign w:val="center"/>
          </w:tcPr>
          <w:p w14:paraId="020C6300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/>
              </w:rPr>
              <w:t>联控平台软件源码（含算法说明）</w:t>
            </w:r>
            <w:r>
              <w:rPr>
                <w:rFonts w:ascii="仿宋_GB2312" w:eastAsia="仿宋_GB2312" w:hAnsi="仿宋_GB2312" w:cs="仿宋_GB2312" w:hint="eastAsia"/>
              </w:rPr>
              <w:t>，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至少包括：交付项目形成的接口程序、SDK/API、配置文件、数据库结构、模型配置及运行环境。</w:t>
            </w:r>
          </w:p>
        </w:tc>
      </w:tr>
      <w:tr w:rsidR="00F048F8" w14:paraId="697B21C8" w14:textId="77777777" w:rsidTr="00511152">
        <w:trPr>
          <w:jc w:val="center"/>
        </w:trPr>
        <w:tc>
          <w:tcPr>
            <w:tcW w:w="907" w:type="dxa"/>
            <w:vMerge w:val="restart"/>
            <w:vAlign w:val="center"/>
          </w:tcPr>
          <w:p w14:paraId="6EE83E73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/>
              </w:rPr>
              <w:t>文件</w:t>
            </w:r>
          </w:p>
        </w:tc>
        <w:tc>
          <w:tcPr>
            <w:tcW w:w="832" w:type="dxa"/>
            <w:vAlign w:val="center"/>
          </w:tcPr>
          <w:p w14:paraId="5EB0B3BE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1</w:t>
            </w:r>
          </w:p>
        </w:tc>
        <w:tc>
          <w:tcPr>
            <w:tcW w:w="4182" w:type="dxa"/>
            <w:vAlign w:val="center"/>
          </w:tcPr>
          <w:p w14:paraId="3BEC6481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方案设计报告</w:t>
            </w:r>
          </w:p>
        </w:tc>
        <w:tc>
          <w:tcPr>
            <w:tcW w:w="890" w:type="dxa"/>
            <w:vAlign w:val="center"/>
          </w:tcPr>
          <w:p w14:paraId="76D87297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1份</w:t>
            </w:r>
          </w:p>
        </w:tc>
        <w:tc>
          <w:tcPr>
            <w:tcW w:w="2625" w:type="dxa"/>
            <w:vAlign w:val="center"/>
          </w:tcPr>
          <w:p w14:paraId="68B100DE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F048F8" w14:paraId="1C209940" w14:textId="77777777" w:rsidTr="00511152">
        <w:trPr>
          <w:jc w:val="center"/>
        </w:trPr>
        <w:tc>
          <w:tcPr>
            <w:tcW w:w="907" w:type="dxa"/>
            <w:vMerge/>
            <w:vAlign w:val="center"/>
          </w:tcPr>
          <w:p w14:paraId="33CBED65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832" w:type="dxa"/>
            <w:vAlign w:val="center"/>
          </w:tcPr>
          <w:p w14:paraId="315EF935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2</w:t>
            </w:r>
          </w:p>
        </w:tc>
        <w:tc>
          <w:tcPr>
            <w:tcW w:w="4182" w:type="dxa"/>
            <w:vAlign w:val="center"/>
          </w:tcPr>
          <w:p w14:paraId="238B44F7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硬件选型分析报告</w:t>
            </w:r>
          </w:p>
        </w:tc>
        <w:tc>
          <w:tcPr>
            <w:tcW w:w="890" w:type="dxa"/>
            <w:vAlign w:val="center"/>
          </w:tcPr>
          <w:p w14:paraId="30E181FC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1份</w:t>
            </w:r>
          </w:p>
        </w:tc>
        <w:tc>
          <w:tcPr>
            <w:tcW w:w="2625" w:type="dxa"/>
            <w:vAlign w:val="center"/>
          </w:tcPr>
          <w:p w14:paraId="56447A9C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F048F8" w14:paraId="7D04AB2A" w14:textId="77777777" w:rsidTr="00511152">
        <w:trPr>
          <w:jc w:val="center"/>
        </w:trPr>
        <w:tc>
          <w:tcPr>
            <w:tcW w:w="907" w:type="dxa"/>
            <w:vMerge/>
            <w:vAlign w:val="center"/>
          </w:tcPr>
          <w:p w14:paraId="29A3F947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832" w:type="dxa"/>
            <w:vAlign w:val="center"/>
          </w:tcPr>
          <w:p w14:paraId="129EE825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3</w:t>
            </w:r>
          </w:p>
        </w:tc>
        <w:tc>
          <w:tcPr>
            <w:tcW w:w="4182" w:type="dxa"/>
            <w:vAlign w:val="center"/>
          </w:tcPr>
          <w:p w14:paraId="753C94A0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典型适配测试报告</w:t>
            </w:r>
          </w:p>
        </w:tc>
        <w:tc>
          <w:tcPr>
            <w:tcW w:w="890" w:type="dxa"/>
            <w:vAlign w:val="center"/>
          </w:tcPr>
          <w:p w14:paraId="301EBF61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1份</w:t>
            </w:r>
          </w:p>
        </w:tc>
        <w:tc>
          <w:tcPr>
            <w:tcW w:w="2625" w:type="dxa"/>
            <w:vAlign w:val="center"/>
          </w:tcPr>
          <w:p w14:paraId="26A0AC74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F048F8" w14:paraId="7C7D407E" w14:textId="77777777" w:rsidTr="00511152">
        <w:trPr>
          <w:jc w:val="center"/>
        </w:trPr>
        <w:tc>
          <w:tcPr>
            <w:tcW w:w="907" w:type="dxa"/>
            <w:vMerge/>
            <w:vAlign w:val="center"/>
          </w:tcPr>
          <w:p w14:paraId="37275FF9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832" w:type="dxa"/>
            <w:vAlign w:val="center"/>
          </w:tcPr>
          <w:p w14:paraId="7C9994B7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4</w:t>
            </w:r>
          </w:p>
        </w:tc>
        <w:tc>
          <w:tcPr>
            <w:tcW w:w="4182" w:type="dxa"/>
            <w:vAlign w:val="center"/>
          </w:tcPr>
          <w:p w14:paraId="2AEB38B4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迁移适配测试报告</w:t>
            </w:r>
          </w:p>
        </w:tc>
        <w:tc>
          <w:tcPr>
            <w:tcW w:w="890" w:type="dxa"/>
            <w:vAlign w:val="center"/>
          </w:tcPr>
          <w:p w14:paraId="1CEB0D8F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1份</w:t>
            </w:r>
          </w:p>
        </w:tc>
        <w:tc>
          <w:tcPr>
            <w:tcW w:w="2625" w:type="dxa"/>
            <w:vAlign w:val="center"/>
          </w:tcPr>
          <w:p w14:paraId="0073FB53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F048F8" w14:paraId="074823B2" w14:textId="77777777" w:rsidTr="00511152">
        <w:trPr>
          <w:jc w:val="center"/>
        </w:trPr>
        <w:tc>
          <w:tcPr>
            <w:tcW w:w="907" w:type="dxa"/>
            <w:vMerge/>
            <w:vAlign w:val="center"/>
          </w:tcPr>
          <w:p w14:paraId="6C201B75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832" w:type="dxa"/>
            <w:vAlign w:val="center"/>
          </w:tcPr>
          <w:p w14:paraId="26CA3C49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5</w:t>
            </w:r>
          </w:p>
        </w:tc>
        <w:tc>
          <w:tcPr>
            <w:tcW w:w="4182" w:type="dxa"/>
            <w:vAlign w:val="center"/>
          </w:tcPr>
          <w:p w14:paraId="37777BD6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软件设计说明</w:t>
            </w:r>
          </w:p>
        </w:tc>
        <w:tc>
          <w:tcPr>
            <w:tcW w:w="890" w:type="dxa"/>
            <w:vAlign w:val="center"/>
          </w:tcPr>
          <w:p w14:paraId="7DD686DF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1套</w:t>
            </w:r>
          </w:p>
        </w:tc>
        <w:tc>
          <w:tcPr>
            <w:tcW w:w="2625" w:type="dxa"/>
            <w:vAlign w:val="center"/>
          </w:tcPr>
          <w:p w14:paraId="2A0119D1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F048F8" w14:paraId="642DAFBC" w14:textId="77777777" w:rsidTr="00511152">
        <w:trPr>
          <w:jc w:val="center"/>
        </w:trPr>
        <w:tc>
          <w:tcPr>
            <w:tcW w:w="907" w:type="dxa"/>
            <w:vMerge/>
            <w:vAlign w:val="center"/>
          </w:tcPr>
          <w:p w14:paraId="758E230D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832" w:type="dxa"/>
            <w:vAlign w:val="center"/>
          </w:tcPr>
          <w:p w14:paraId="68E39D2F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6</w:t>
            </w:r>
          </w:p>
        </w:tc>
        <w:tc>
          <w:tcPr>
            <w:tcW w:w="4182" w:type="dxa"/>
            <w:vAlign w:val="center"/>
          </w:tcPr>
          <w:p w14:paraId="7F1210D4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系统使用、维护说明书</w:t>
            </w:r>
          </w:p>
        </w:tc>
        <w:tc>
          <w:tcPr>
            <w:tcW w:w="890" w:type="dxa"/>
            <w:vAlign w:val="center"/>
          </w:tcPr>
          <w:p w14:paraId="731C7F69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1套</w:t>
            </w:r>
          </w:p>
        </w:tc>
        <w:tc>
          <w:tcPr>
            <w:tcW w:w="2625" w:type="dxa"/>
            <w:vAlign w:val="center"/>
          </w:tcPr>
          <w:p w14:paraId="2750DCA7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F048F8" w14:paraId="6651DDED" w14:textId="77777777" w:rsidTr="00511152">
        <w:trPr>
          <w:jc w:val="center"/>
        </w:trPr>
        <w:tc>
          <w:tcPr>
            <w:tcW w:w="907" w:type="dxa"/>
            <w:vMerge/>
            <w:vAlign w:val="center"/>
          </w:tcPr>
          <w:p w14:paraId="47BB9A8F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832" w:type="dxa"/>
            <w:vAlign w:val="center"/>
          </w:tcPr>
          <w:p w14:paraId="032542EF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7</w:t>
            </w:r>
          </w:p>
        </w:tc>
        <w:tc>
          <w:tcPr>
            <w:tcW w:w="4182" w:type="dxa"/>
            <w:vAlign w:val="center"/>
          </w:tcPr>
          <w:p w14:paraId="47857C47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产品装配训练方案</w:t>
            </w:r>
          </w:p>
        </w:tc>
        <w:tc>
          <w:tcPr>
            <w:tcW w:w="890" w:type="dxa"/>
            <w:vAlign w:val="center"/>
          </w:tcPr>
          <w:p w14:paraId="66FD8523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1套</w:t>
            </w:r>
          </w:p>
        </w:tc>
        <w:tc>
          <w:tcPr>
            <w:tcW w:w="2625" w:type="dxa"/>
            <w:vAlign w:val="center"/>
          </w:tcPr>
          <w:p w14:paraId="26E97C4A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F048F8" w14:paraId="6B90273C" w14:textId="77777777" w:rsidTr="00511152">
        <w:trPr>
          <w:jc w:val="center"/>
        </w:trPr>
        <w:tc>
          <w:tcPr>
            <w:tcW w:w="907" w:type="dxa"/>
            <w:vMerge/>
            <w:vAlign w:val="center"/>
          </w:tcPr>
          <w:p w14:paraId="6DBBAC08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832" w:type="dxa"/>
            <w:vAlign w:val="center"/>
          </w:tcPr>
          <w:p w14:paraId="53C38E10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8</w:t>
            </w:r>
          </w:p>
        </w:tc>
        <w:tc>
          <w:tcPr>
            <w:tcW w:w="4182" w:type="dxa"/>
            <w:vAlign w:val="center"/>
          </w:tcPr>
          <w:p w14:paraId="102DF008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软件测试报告</w:t>
            </w:r>
          </w:p>
        </w:tc>
        <w:tc>
          <w:tcPr>
            <w:tcW w:w="890" w:type="dxa"/>
            <w:vAlign w:val="center"/>
          </w:tcPr>
          <w:p w14:paraId="4D5E0BD1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1份</w:t>
            </w:r>
          </w:p>
        </w:tc>
        <w:tc>
          <w:tcPr>
            <w:tcW w:w="2625" w:type="dxa"/>
            <w:vAlign w:val="center"/>
          </w:tcPr>
          <w:p w14:paraId="2BF83183" w14:textId="77777777" w:rsidR="00F048F8" w:rsidRDefault="00F048F8" w:rsidP="00511152">
            <w:pPr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F048F8" w14:paraId="2BCF63C1" w14:textId="77777777" w:rsidTr="00511152">
        <w:trPr>
          <w:jc w:val="center"/>
        </w:trPr>
        <w:tc>
          <w:tcPr>
            <w:tcW w:w="9436" w:type="dxa"/>
            <w:gridSpan w:val="5"/>
          </w:tcPr>
          <w:p w14:paraId="143E0EED" w14:textId="77777777" w:rsidR="00F048F8" w:rsidRDefault="00F048F8" w:rsidP="00511152">
            <w:pPr>
              <w:jc w:val="left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注：涉及揭榜方已有基础模型和通用算法的，按照合同约定提供满足项目应用需要的调用接口和使用授权。</w:t>
            </w:r>
          </w:p>
        </w:tc>
      </w:tr>
    </w:tbl>
    <w:p w14:paraId="5853AAC2" w14:textId="1555DDB6" w:rsidR="00F2081A" w:rsidRDefault="00F2081A" w:rsidP="00F048F8">
      <w:pPr>
        <w:spacing w:line="560" w:lineRule="exact"/>
        <w:ind w:firstLineChars="200" w:firstLine="643"/>
        <w:outlineLvl w:val="1"/>
        <w:rPr>
          <w:rFonts w:ascii="楷体" w:eastAsia="楷体" w:hAnsi="楷体" w:cs="仿宋_GB2312" w:hint="eastAsia"/>
          <w:b/>
          <w:bCs/>
          <w:sz w:val="32"/>
          <w:szCs w:val="32"/>
          <w:lang w:bidi="ar"/>
        </w:rPr>
      </w:pPr>
      <w:r>
        <w:rPr>
          <w:rFonts w:ascii="楷体" w:eastAsia="楷体" w:hAnsi="楷体" w:cs="仿宋_GB2312" w:hint="eastAsia"/>
          <w:b/>
          <w:bCs/>
          <w:sz w:val="32"/>
          <w:szCs w:val="32"/>
          <w:lang w:bidi="ar"/>
        </w:rPr>
        <w:t>（四）揭榜方要求：</w:t>
      </w:r>
      <w:r>
        <w:rPr>
          <w:rFonts w:ascii="仿宋_GB2312" w:eastAsia="仿宋_GB2312" w:hAnsi="仿宋_GB2312" w:cs="仿宋_GB2312" w:hint="eastAsia"/>
          <w:sz w:val="32"/>
          <w:szCs w:val="40"/>
        </w:rPr>
        <w:t>具备较强的技术研发实力与行业综合解决方案能力，能够协同发榜单位完成项目实施工作</w:t>
      </w:r>
      <w:r w:rsidR="00306189">
        <w:rPr>
          <w:rFonts w:ascii="仿宋_GB2312" w:eastAsia="仿宋_GB2312" w:hAnsi="仿宋_GB2312" w:cs="仿宋_GB2312" w:hint="eastAsia"/>
          <w:sz w:val="32"/>
          <w:szCs w:val="40"/>
        </w:rPr>
        <w:t>；</w:t>
      </w:r>
      <w:r>
        <w:rPr>
          <w:rFonts w:ascii="仿宋_GB2312" w:eastAsia="仿宋_GB2312" w:hAnsi="仿宋_GB2312" w:cs="仿宋_GB2312" w:hint="eastAsia"/>
          <w:sz w:val="32"/>
          <w:szCs w:val="40"/>
        </w:rPr>
        <w:t>揭榜单位与</w:t>
      </w:r>
      <w:r w:rsidR="00EA6165">
        <w:rPr>
          <w:rFonts w:ascii="仿宋_GB2312" w:eastAsia="仿宋_GB2312" w:hAnsi="仿宋_GB2312" w:cs="仿宋_GB2312" w:hint="eastAsia"/>
          <w:sz w:val="32"/>
          <w:szCs w:val="40"/>
        </w:rPr>
        <w:t>发</w:t>
      </w:r>
      <w:r>
        <w:rPr>
          <w:rFonts w:ascii="仿宋_GB2312" w:eastAsia="仿宋_GB2312" w:hAnsi="仿宋_GB2312" w:cs="仿宋_GB2312" w:hint="eastAsia"/>
          <w:sz w:val="32"/>
          <w:szCs w:val="40"/>
        </w:rPr>
        <w:t>榜单位无关联关系，不存在直接或间接控制、重大影响等情形</w:t>
      </w:r>
      <w:r w:rsidR="00306189">
        <w:rPr>
          <w:rFonts w:ascii="仿宋_GB2312" w:eastAsia="仿宋_GB2312" w:hAnsi="仿宋_GB2312" w:cs="仿宋_GB2312" w:hint="eastAsia"/>
          <w:sz w:val="32"/>
          <w:szCs w:val="40"/>
        </w:rPr>
        <w:t>；</w:t>
      </w:r>
      <w:r>
        <w:rPr>
          <w:rFonts w:ascii="仿宋_GB2312" w:eastAsia="仿宋_GB2312" w:hAnsi="仿宋_GB2312" w:cs="仿宋_GB2312" w:hint="eastAsia"/>
          <w:sz w:val="32"/>
          <w:szCs w:val="40"/>
        </w:rPr>
        <w:t>近3年内无重大行政处罚记录、无相关刑事犯罪记录，未被列入严重违法失信主体名单的企事业单位。</w:t>
      </w:r>
    </w:p>
    <w:p w14:paraId="1CCAB98F" w14:textId="77777777" w:rsidR="00F2081A" w:rsidRDefault="00F2081A" w:rsidP="00E92637">
      <w:pPr>
        <w:spacing w:line="560" w:lineRule="exact"/>
        <w:ind w:firstLineChars="200" w:firstLine="643"/>
        <w:outlineLvl w:val="1"/>
        <w:rPr>
          <w:rFonts w:ascii="楷体" w:eastAsia="楷体" w:hAnsi="楷体" w:cs="仿宋_GB2312" w:hint="eastAsia"/>
          <w:b/>
          <w:bCs/>
          <w:sz w:val="32"/>
          <w:szCs w:val="32"/>
        </w:rPr>
      </w:pPr>
      <w:r>
        <w:rPr>
          <w:rFonts w:ascii="楷体" w:eastAsia="楷体" w:hAnsi="楷体" w:cs="仿宋_GB2312" w:hint="eastAsia"/>
          <w:b/>
          <w:bCs/>
          <w:sz w:val="32"/>
          <w:szCs w:val="32"/>
          <w:lang w:bidi="ar"/>
        </w:rPr>
        <w:lastRenderedPageBreak/>
        <w:t>（五）项目周期：</w:t>
      </w:r>
      <w:r>
        <w:rPr>
          <w:rFonts w:ascii="仿宋_GB2312" w:eastAsia="仿宋_GB2312" w:hAnsi="仿宋_GB2312" w:cs="仿宋_GB2312" w:hint="eastAsia"/>
          <w:sz w:val="32"/>
          <w:szCs w:val="32"/>
          <w:lang w:bidi="ar"/>
        </w:rPr>
        <w:t>24个月。</w:t>
      </w:r>
    </w:p>
    <w:p w14:paraId="0DC55939" w14:textId="658AA4F3" w:rsidR="00F2081A" w:rsidRPr="00F2081A" w:rsidRDefault="00F2081A" w:rsidP="00E92637">
      <w:pPr>
        <w:spacing w:line="560" w:lineRule="exact"/>
        <w:ind w:firstLineChars="200" w:firstLine="643"/>
        <w:outlineLvl w:val="1"/>
        <w:rPr>
          <w:rFonts w:ascii="黑体" w:eastAsia="黑体" w:hAnsi="黑体" w:cs="黑体" w:hint="eastAsia"/>
          <w:sz w:val="32"/>
          <w:szCs w:val="40"/>
        </w:rPr>
      </w:pPr>
      <w:r>
        <w:rPr>
          <w:rFonts w:ascii="楷体" w:eastAsia="楷体" w:hAnsi="楷体" w:cs="仿宋_GB2312" w:hint="eastAsia"/>
          <w:b/>
          <w:bCs/>
          <w:sz w:val="32"/>
          <w:szCs w:val="32"/>
          <w:lang w:bidi="ar"/>
        </w:rPr>
        <w:t>（六）项目支持金额：</w:t>
      </w:r>
      <w:r>
        <w:rPr>
          <w:rFonts w:ascii="仿宋_GB2312" w:eastAsia="仿宋_GB2312" w:hAnsi="仿宋_GB2312" w:cs="仿宋_GB2312" w:hint="eastAsia"/>
          <w:sz w:val="32"/>
          <w:szCs w:val="32"/>
          <w:lang w:bidi="ar"/>
        </w:rPr>
        <w:t>财政资金可支持本项目总投资的50%且最高100万元，</w:t>
      </w:r>
      <w:r w:rsidR="000E7B7A">
        <w:rPr>
          <w:rFonts w:ascii="仿宋_GB2312" w:eastAsia="仿宋_GB2312" w:hAnsi="仿宋_GB2312" w:cs="仿宋_GB2312"/>
          <w:sz w:val="32"/>
          <w:szCs w:val="32"/>
        </w:rPr>
        <w:t>剩余部分由</w:t>
      </w:r>
      <w:r w:rsidR="000E7B7A">
        <w:rPr>
          <w:rFonts w:ascii="仿宋_GB2312" w:eastAsia="仿宋_GB2312" w:hAnsi="仿宋_GB2312" w:cs="仿宋_GB2312" w:hint="eastAsia"/>
          <w:sz w:val="32"/>
          <w:szCs w:val="32"/>
        </w:rPr>
        <w:t>出题单位和/或</w:t>
      </w:r>
      <w:r w:rsidR="000E7B7A">
        <w:rPr>
          <w:rFonts w:ascii="仿宋_GB2312" w:eastAsia="仿宋_GB2312" w:hAnsi="仿宋_GB2312" w:cs="仿宋_GB2312"/>
          <w:sz w:val="32"/>
          <w:szCs w:val="32"/>
        </w:rPr>
        <w:t>揭榜单位自筹</w:t>
      </w:r>
      <w:r>
        <w:rPr>
          <w:rFonts w:ascii="仿宋_GB2312" w:eastAsia="仿宋_GB2312" w:hAnsi="仿宋_GB2312" w:cs="仿宋_GB2312" w:hint="eastAsia"/>
          <w:sz w:val="32"/>
          <w:szCs w:val="32"/>
          <w:lang w:bidi="ar"/>
        </w:rPr>
        <w:t>。</w:t>
      </w:r>
    </w:p>
    <w:sectPr w:rsidR="00F2081A" w:rsidRPr="00F208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02A13" w14:textId="77777777" w:rsidR="00290762" w:rsidRDefault="00290762" w:rsidP="0066478E">
      <w:r>
        <w:separator/>
      </w:r>
    </w:p>
  </w:endnote>
  <w:endnote w:type="continuationSeparator" w:id="0">
    <w:p w14:paraId="5AD20FDC" w14:textId="77777777" w:rsidR="00290762" w:rsidRDefault="00290762" w:rsidP="00664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D9059" w14:textId="77777777" w:rsidR="00290762" w:rsidRDefault="00290762" w:rsidP="0066478E">
      <w:r>
        <w:separator/>
      </w:r>
    </w:p>
  </w:footnote>
  <w:footnote w:type="continuationSeparator" w:id="0">
    <w:p w14:paraId="11FCFE8A" w14:textId="77777777" w:rsidR="00290762" w:rsidRDefault="00290762" w:rsidP="0066478E">
      <w:r>
        <w:continuationSeparator/>
      </w:r>
    </w:p>
  </w:footnote>
  <w:footnote w:id="1">
    <w:p w14:paraId="590A9F63" w14:textId="77777777" w:rsidR="0066478E" w:rsidRDefault="0066478E" w:rsidP="0066478E">
      <w:pPr>
        <w:pStyle w:val="a8"/>
      </w:pPr>
      <w:r>
        <w:rPr>
          <w:rStyle w:val="aa"/>
        </w:rPr>
        <w:footnoteRef/>
      </w:r>
      <w:r>
        <w:t xml:space="preserve"> </w:t>
      </w:r>
      <w:r w:rsidRPr="0066478E">
        <w:t>注：将弹簧放置到阀芯中，属于一个工步。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0A17DAB"/>
    <w:multiLevelType w:val="singleLevel"/>
    <w:tmpl w:val="B0A17DAB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 w15:restartNumberingAfterBreak="0">
    <w:nsid w:val="C7C04667"/>
    <w:multiLevelType w:val="singleLevel"/>
    <w:tmpl w:val="C7C04667"/>
    <w:lvl w:ilvl="0">
      <w:start w:val="1"/>
      <w:numFmt w:val="decimalEnclosedCircleChinese"/>
      <w:suff w:val="nothing"/>
      <w:lvlText w:val="%1　"/>
      <w:lvlJc w:val="left"/>
      <w:pPr>
        <w:ind w:left="26" w:firstLine="400"/>
      </w:pPr>
      <w:rPr>
        <w:rFonts w:hint="eastAsia"/>
      </w:rPr>
    </w:lvl>
  </w:abstractNum>
  <w:abstractNum w:abstractNumId="2" w15:restartNumberingAfterBreak="0">
    <w:nsid w:val="EF78994C"/>
    <w:multiLevelType w:val="singleLevel"/>
    <w:tmpl w:val="EF78994C"/>
    <w:lvl w:ilvl="0">
      <w:start w:val="1"/>
      <w:numFmt w:val="decimal"/>
      <w:lvlText w:val="%1)"/>
      <w:lvlJc w:val="left"/>
      <w:pPr>
        <w:tabs>
          <w:tab w:val="left" w:pos="840"/>
        </w:tabs>
        <w:ind w:left="1265" w:hanging="425"/>
      </w:pPr>
      <w:rPr>
        <w:rFonts w:hint="default"/>
      </w:rPr>
    </w:lvl>
  </w:abstractNum>
  <w:abstractNum w:abstractNumId="3" w15:restartNumberingAfterBreak="0">
    <w:nsid w:val="FB94C664"/>
    <w:multiLevelType w:val="singleLevel"/>
    <w:tmpl w:val="FB94C664"/>
    <w:lvl w:ilvl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4" w15:restartNumberingAfterBreak="0">
    <w:nsid w:val="FE28C6C2"/>
    <w:multiLevelType w:val="singleLevel"/>
    <w:tmpl w:val="FE28C6C2"/>
    <w:lvl w:ilvl="0">
      <w:start w:val="2"/>
      <w:numFmt w:val="decimal"/>
      <w:suff w:val="space"/>
      <w:lvlText w:val="%1."/>
      <w:lvlJc w:val="left"/>
    </w:lvl>
  </w:abstractNum>
  <w:abstractNum w:abstractNumId="5" w15:restartNumberingAfterBreak="0">
    <w:nsid w:val="1F425766"/>
    <w:multiLevelType w:val="hybridMultilevel"/>
    <w:tmpl w:val="5C18A318"/>
    <w:lvl w:ilvl="0" w:tplc="681C61B2">
      <w:start w:val="1"/>
      <w:numFmt w:val="japaneseCounting"/>
      <w:lvlText w:val="%1、"/>
      <w:lvlJc w:val="left"/>
      <w:pPr>
        <w:ind w:left="1360" w:hanging="720"/>
      </w:pPr>
      <w:rPr>
        <w:rFonts w:ascii="楷体" w:eastAsia="楷体" w:hAnsi="楷体" w:cs="仿宋_GB2312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6" w15:restartNumberingAfterBreak="0">
    <w:nsid w:val="3BFB436A"/>
    <w:multiLevelType w:val="hybridMultilevel"/>
    <w:tmpl w:val="294A42EC"/>
    <w:lvl w:ilvl="0" w:tplc="D94CD62E">
      <w:start w:val="3"/>
      <w:numFmt w:val="japaneseCounting"/>
      <w:lvlText w:val="（%1）"/>
      <w:lvlJc w:val="left"/>
      <w:pPr>
        <w:ind w:left="1723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3" w:hanging="440"/>
      </w:pPr>
    </w:lvl>
    <w:lvl w:ilvl="2" w:tplc="0409001B" w:tentative="1">
      <w:start w:val="1"/>
      <w:numFmt w:val="lowerRoman"/>
      <w:lvlText w:val="%3."/>
      <w:lvlJc w:val="right"/>
      <w:pPr>
        <w:ind w:left="1963" w:hanging="440"/>
      </w:pPr>
    </w:lvl>
    <w:lvl w:ilvl="3" w:tplc="0409000F" w:tentative="1">
      <w:start w:val="1"/>
      <w:numFmt w:val="decimal"/>
      <w:lvlText w:val="%4."/>
      <w:lvlJc w:val="left"/>
      <w:pPr>
        <w:ind w:left="2403" w:hanging="440"/>
      </w:pPr>
    </w:lvl>
    <w:lvl w:ilvl="4" w:tplc="04090019" w:tentative="1">
      <w:start w:val="1"/>
      <w:numFmt w:val="lowerLetter"/>
      <w:lvlText w:val="%5)"/>
      <w:lvlJc w:val="left"/>
      <w:pPr>
        <w:ind w:left="2843" w:hanging="440"/>
      </w:pPr>
    </w:lvl>
    <w:lvl w:ilvl="5" w:tplc="0409001B" w:tentative="1">
      <w:start w:val="1"/>
      <w:numFmt w:val="lowerRoman"/>
      <w:lvlText w:val="%6."/>
      <w:lvlJc w:val="right"/>
      <w:pPr>
        <w:ind w:left="3283" w:hanging="440"/>
      </w:pPr>
    </w:lvl>
    <w:lvl w:ilvl="6" w:tplc="0409000F" w:tentative="1">
      <w:start w:val="1"/>
      <w:numFmt w:val="decimal"/>
      <w:lvlText w:val="%7."/>
      <w:lvlJc w:val="left"/>
      <w:pPr>
        <w:ind w:left="3723" w:hanging="440"/>
      </w:pPr>
    </w:lvl>
    <w:lvl w:ilvl="7" w:tplc="04090019" w:tentative="1">
      <w:start w:val="1"/>
      <w:numFmt w:val="lowerLetter"/>
      <w:lvlText w:val="%8)"/>
      <w:lvlJc w:val="left"/>
      <w:pPr>
        <w:ind w:left="4163" w:hanging="440"/>
      </w:pPr>
    </w:lvl>
    <w:lvl w:ilvl="8" w:tplc="0409001B" w:tentative="1">
      <w:start w:val="1"/>
      <w:numFmt w:val="lowerRoman"/>
      <w:lvlText w:val="%9."/>
      <w:lvlJc w:val="right"/>
      <w:pPr>
        <w:ind w:left="4603" w:hanging="440"/>
      </w:pPr>
    </w:lvl>
  </w:abstractNum>
  <w:abstractNum w:abstractNumId="7" w15:restartNumberingAfterBreak="0">
    <w:nsid w:val="3EE4658D"/>
    <w:multiLevelType w:val="hybridMultilevel"/>
    <w:tmpl w:val="9B28C1FA"/>
    <w:lvl w:ilvl="0" w:tplc="0DC6D8E6">
      <w:start w:val="2"/>
      <w:numFmt w:val="japaneseCounting"/>
      <w:lvlText w:val="（%1）"/>
      <w:lvlJc w:val="left"/>
      <w:pPr>
        <w:ind w:left="1723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3" w:hanging="440"/>
      </w:pPr>
    </w:lvl>
    <w:lvl w:ilvl="2" w:tplc="0409001B" w:tentative="1">
      <w:start w:val="1"/>
      <w:numFmt w:val="lowerRoman"/>
      <w:lvlText w:val="%3."/>
      <w:lvlJc w:val="right"/>
      <w:pPr>
        <w:ind w:left="1963" w:hanging="440"/>
      </w:pPr>
    </w:lvl>
    <w:lvl w:ilvl="3" w:tplc="0409000F" w:tentative="1">
      <w:start w:val="1"/>
      <w:numFmt w:val="decimal"/>
      <w:lvlText w:val="%4."/>
      <w:lvlJc w:val="left"/>
      <w:pPr>
        <w:ind w:left="2403" w:hanging="440"/>
      </w:pPr>
    </w:lvl>
    <w:lvl w:ilvl="4" w:tplc="04090019" w:tentative="1">
      <w:start w:val="1"/>
      <w:numFmt w:val="lowerLetter"/>
      <w:lvlText w:val="%5)"/>
      <w:lvlJc w:val="left"/>
      <w:pPr>
        <w:ind w:left="2843" w:hanging="440"/>
      </w:pPr>
    </w:lvl>
    <w:lvl w:ilvl="5" w:tplc="0409001B" w:tentative="1">
      <w:start w:val="1"/>
      <w:numFmt w:val="lowerRoman"/>
      <w:lvlText w:val="%6."/>
      <w:lvlJc w:val="right"/>
      <w:pPr>
        <w:ind w:left="3283" w:hanging="440"/>
      </w:pPr>
    </w:lvl>
    <w:lvl w:ilvl="6" w:tplc="0409000F" w:tentative="1">
      <w:start w:val="1"/>
      <w:numFmt w:val="decimal"/>
      <w:lvlText w:val="%7."/>
      <w:lvlJc w:val="left"/>
      <w:pPr>
        <w:ind w:left="3723" w:hanging="440"/>
      </w:pPr>
    </w:lvl>
    <w:lvl w:ilvl="7" w:tplc="04090019" w:tentative="1">
      <w:start w:val="1"/>
      <w:numFmt w:val="lowerLetter"/>
      <w:lvlText w:val="%8)"/>
      <w:lvlJc w:val="left"/>
      <w:pPr>
        <w:ind w:left="4163" w:hanging="440"/>
      </w:pPr>
    </w:lvl>
    <w:lvl w:ilvl="8" w:tplc="0409001B" w:tentative="1">
      <w:start w:val="1"/>
      <w:numFmt w:val="lowerRoman"/>
      <w:lvlText w:val="%9."/>
      <w:lvlJc w:val="right"/>
      <w:pPr>
        <w:ind w:left="4603" w:hanging="440"/>
      </w:pPr>
    </w:lvl>
  </w:abstractNum>
  <w:abstractNum w:abstractNumId="8" w15:restartNumberingAfterBreak="0">
    <w:nsid w:val="40E017CF"/>
    <w:multiLevelType w:val="hybridMultilevel"/>
    <w:tmpl w:val="19761656"/>
    <w:lvl w:ilvl="0" w:tplc="019C0918">
      <w:start w:val="1"/>
      <w:numFmt w:val="decimal"/>
      <w:lvlText w:val="（%1）"/>
      <w:lvlJc w:val="left"/>
      <w:pPr>
        <w:ind w:left="1723" w:hanging="1080"/>
      </w:pPr>
      <w:rPr>
        <w:rFonts w:ascii="楷体_GB2312" w:eastAsia="楷体_GB2312" w:hAnsi="楷体_GB2312" w:cs="楷体_GB2312" w:hint="default"/>
      </w:rPr>
    </w:lvl>
    <w:lvl w:ilvl="1" w:tplc="04090019" w:tentative="1">
      <w:start w:val="1"/>
      <w:numFmt w:val="lowerLetter"/>
      <w:lvlText w:val="%2)"/>
      <w:lvlJc w:val="left"/>
      <w:pPr>
        <w:ind w:left="1523" w:hanging="440"/>
      </w:pPr>
    </w:lvl>
    <w:lvl w:ilvl="2" w:tplc="0409001B" w:tentative="1">
      <w:start w:val="1"/>
      <w:numFmt w:val="lowerRoman"/>
      <w:lvlText w:val="%3."/>
      <w:lvlJc w:val="right"/>
      <w:pPr>
        <w:ind w:left="1963" w:hanging="440"/>
      </w:pPr>
    </w:lvl>
    <w:lvl w:ilvl="3" w:tplc="0409000F" w:tentative="1">
      <w:start w:val="1"/>
      <w:numFmt w:val="decimal"/>
      <w:lvlText w:val="%4."/>
      <w:lvlJc w:val="left"/>
      <w:pPr>
        <w:ind w:left="2403" w:hanging="440"/>
      </w:pPr>
    </w:lvl>
    <w:lvl w:ilvl="4" w:tplc="04090019" w:tentative="1">
      <w:start w:val="1"/>
      <w:numFmt w:val="lowerLetter"/>
      <w:lvlText w:val="%5)"/>
      <w:lvlJc w:val="left"/>
      <w:pPr>
        <w:ind w:left="2843" w:hanging="440"/>
      </w:pPr>
    </w:lvl>
    <w:lvl w:ilvl="5" w:tplc="0409001B" w:tentative="1">
      <w:start w:val="1"/>
      <w:numFmt w:val="lowerRoman"/>
      <w:lvlText w:val="%6."/>
      <w:lvlJc w:val="right"/>
      <w:pPr>
        <w:ind w:left="3283" w:hanging="440"/>
      </w:pPr>
    </w:lvl>
    <w:lvl w:ilvl="6" w:tplc="0409000F" w:tentative="1">
      <w:start w:val="1"/>
      <w:numFmt w:val="decimal"/>
      <w:lvlText w:val="%7."/>
      <w:lvlJc w:val="left"/>
      <w:pPr>
        <w:ind w:left="3723" w:hanging="440"/>
      </w:pPr>
    </w:lvl>
    <w:lvl w:ilvl="7" w:tplc="04090019" w:tentative="1">
      <w:start w:val="1"/>
      <w:numFmt w:val="lowerLetter"/>
      <w:lvlText w:val="%8)"/>
      <w:lvlJc w:val="left"/>
      <w:pPr>
        <w:ind w:left="4163" w:hanging="440"/>
      </w:pPr>
    </w:lvl>
    <w:lvl w:ilvl="8" w:tplc="0409001B" w:tentative="1">
      <w:start w:val="1"/>
      <w:numFmt w:val="lowerRoman"/>
      <w:lvlText w:val="%9."/>
      <w:lvlJc w:val="right"/>
      <w:pPr>
        <w:ind w:left="4603" w:hanging="440"/>
      </w:pPr>
    </w:lvl>
  </w:abstractNum>
  <w:abstractNum w:abstractNumId="9" w15:restartNumberingAfterBreak="0">
    <w:nsid w:val="574CF6F8"/>
    <w:multiLevelType w:val="singleLevel"/>
    <w:tmpl w:val="6A9ECBE4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  <w:lang w:val="en-US"/>
      </w:rPr>
    </w:lvl>
  </w:abstractNum>
  <w:abstractNum w:abstractNumId="10" w15:restartNumberingAfterBreak="0">
    <w:nsid w:val="6B7A0E83"/>
    <w:multiLevelType w:val="singleLevel"/>
    <w:tmpl w:val="6B7A0E83"/>
    <w:lvl w:ilvl="0">
      <w:start w:val="1"/>
      <w:numFmt w:val="decimal"/>
      <w:lvlText w:val="%1)"/>
      <w:lvlJc w:val="left"/>
      <w:pPr>
        <w:tabs>
          <w:tab w:val="left" w:pos="840"/>
        </w:tabs>
        <w:ind w:left="1265" w:hanging="425"/>
      </w:pPr>
      <w:rPr>
        <w:rFonts w:hint="default"/>
      </w:rPr>
    </w:lvl>
  </w:abstractNum>
  <w:abstractNum w:abstractNumId="11" w15:restartNumberingAfterBreak="0">
    <w:nsid w:val="7EFC6727"/>
    <w:multiLevelType w:val="singleLevel"/>
    <w:tmpl w:val="7EFC6727"/>
    <w:lvl w:ilvl="0">
      <w:start w:val="1"/>
      <w:numFmt w:val="decimal"/>
      <w:lvlText w:val="%1)"/>
      <w:lvlJc w:val="left"/>
      <w:pPr>
        <w:tabs>
          <w:tab w:val="left" w:pos="840"/>
        </w:tabs>
        <w:ind w:left="1265" w:hanging="425"/>
      </w:pPr>
      <w:rPr>
        <w:rFonts w:hint="default"/>
      </w:rPr>
    </w:lvl>
  </w:abstractNum>
  <w:num w:numId="1" w16cid:durableId="865824526">
    <w:abstractNumId w:val="9"/>
  </w:num>
  <w:num w:numId="2" w16cid:durableId="1076199413">
    <w:abstractNumId w:val="4"/>
  </w:num>
  <w:num w:numId="3" w16cid:durableId="2096051518">
    <w:abstractNumId w:val="1"/>
  </w:num>
  <w:num w:numId="4" w16cid:durableId="1097949298">
    <w:abstractNumId w:val="0"/>
  </w:num>
  <w:num w:numId="5" w16cid:durableId="1417939617">
    <w:abstractNumId w:val="3"/>
  </w:num>
  <w:num w:numId="6" w16cid:durableId="579603792">
    <w:abstractNumId w:val="2"/>
  </w:num>
  <w:num w:numId="7" w16cid:durableId="490027609">
    <w:abstractNumId w:val="11"/>
  </w:num>
  <w:num w:numId="8" w16cid:durableId="1407846725">
    <w:abstractNumId w:val="10"/>
  </w:num>
  <w:num w:numId="9" w16cid:durableId="1765029504">
    <w:abstractNumId w:val="8"/>
  </w:num>
  <w:num w:numId="10" w16cid:durableId="1074206206">
    <w:abstractNumId w:val="6"/>
  </w:num>
  <w:num w:numId="11" w16cid:durableId="1591156207">
    <w:abstractNumId w:val="7"/>
  </w:num>
  <w:num w:numId="12" w16cid:durableId="7560556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2A85"/>
    <w:rsid w:val="00062A85"/>
    <w:rsid w:val="000857E5"/>
    <w:rsid w:val="000E7B7A"/>
    <w:rsid w:val="001C0CDF"/>
    <w:rsid w:val="002128AB"/>
    <w:rsid w:val="00290762"/>
    <w:rsid w:val="00306189"/>
    <w:rsid w:val="00350779"/>
    <w:rsid w:val="00516E49"/>
    <w:rsid w:val="0066478E"/>
    <w:rsid w:val="006C0277"/>
    <w:rsid w:val="006D3FA2"/>
    <w:rsid w:val="00927AA7"/>
    <w:rsid w:val="00991553"/>
    <w:rsid w:val="00A86FA8"/>
    <w:rsid w:val="00AC0174"/>
    <w:rsid w:val="00C17783"/>
    <w:rsid w:val="00C27109"/>
    <w:rsid w:val="00C300CF"/>
    <w:rsid w:val="00C57F8D"/>
    <w:rsid w:val="00E92637"/>
    <w:rsid w:val="00EA6165"/>
    <w:rsid w:val="00F048F8"/>
    <w:rsid w:val="00F2081A"/>
    <w:rsid w:val="00F66F5E"/>
    <w:rsid w:val="0247556A"/>
    <w:rsid w:val="024A3C74"/>
    <w:rsid w:val="04806B11"/>
    <w:rsid w:val="04842AA6"/>
    <w:rsid w:val="04F27A0F"/>
    <w:rsid w:val="05AB7BBE"/>
    <w:rsid w:val="063C6A2F"/>
    <w:rsid w:val="06A72A7B"/>
    <w:rsid w:val="0875590D"/>
    <w:rsid w:val="08A74FB5"/>
    <w:rsid w:val="092B34F0"/>
    <w:rsid w:val="0A37723F"/>
    <w:rsid w:val="0C6805B7"/>
    <w:rsid w:val="0CA85B84"/>
    <w:rsid w:val="0D151A88"/>
    <w:rsid w:val="0D603545"/>
    <w:rsid w:val="0DEA0FA8"/>
    <w:rsid w:val="0DF93BBD"/>
    <w:rsid w:val="0E734361"/>
    <w:rsid w:val="0E8C2EA1"/>
    <w:rsid w:val="0F234C69"/>
    <w:rsid w:val="0F7554C5"/>
    <w:rsid w:val="11AD363C"/>
    <w:rsid w:val="12DC2C77"/>
    <w:rsid w:val="12DC3AAD"/>
    <w:rsid w:val="13712447"/>
    <w:rsid w:val="15D32F45"/>
    <w:rsid w:val="168C3757"/>
    <w:rsid w:val="17A764FD"/>
    <w:rsid w:val="17EA27C8"/>
    <w:rsid w:val="1A657257"/>
    <w:rsid w:val="1D5E1C8E"/>
    <w:rsid w:val="1E62755C"/>
    <w:rsid w:val="1F0E4FEE"/>
    <w:rsid w:val="1F550E6F"/>
    <w:rsid w:val="1F85430D"/>
    <w:rsid w:val="1FDE2C12"/>
    <w:rsid w:val="20720E32"/>
    <w:rsid w:val="20FD429A"/>
    <w:rsid w:val="23F16725"/>
    <w:rsid w:val="24773635"/>
    <w:rsid w:val="25C805EC"/>
    <w:rsid w:val="269E282B"/>
    <w:rsid w:val="26B80661"/>
    <w:rsid w:val="26D703BB"/>
    <w:rsid w:val="28EF1F5F"/>
    <w:rsid w:val="29DF7CB3"/>
    <w:rsid w:val="2B02634F"/>
    <w:rsid w:val="2B806B9D"/>
    <w:rsid w:val="2C862667"/>
    <w:rsid w:val="2CC31B0E"/>
    <w:rsid w:val="2D082C64"/>
    <w:rsid w:val="303348B4"/>
    <w:rsid w:val="31271F3F"/>
    <w:rsid w:val="34670FD0"/>
    <w:rsid w:val="34A22009"/>
    <w:rsid w:val="34A573EE"/>
    <w:rsid w:val="34C603ED"/>
    <w:rsid w:val="34DA3E98"/>
    <w:rsid w:val="35F323E4"/>
    <w:rsid w:val="369D6F2B"/>
    <w:rsid w:val="36BF6A40"/>
    <w:rsid w:val="38B16CBE"/>
    <w:rsid w:val="396C4807"/>
    <w:rsid w:val="3A4F2C33"/>
    <w:rsid w:val="3BC068E0"/>
    <w:rsid w:val="3C1F4887"/>
    <w:rsid w:val="3D7824A0"/>
    <w:rsid w:val="3DA94408"/>
    <w:rsid w:val="3E776E1A"/>
    <w:rsid w:val="3EC534C3"/>
    <w:rsid w:val="40165618"/>
    <w:rsid w:val="409A0980"/>
    <w:rsid w:val="441C13D9"/>
    <w:rsid w:val="4557299B"/>
    <w:rsid w:val="459266FB"/>
    <w:rsid w:val="45B1654F"/>
    <w:rsid w:val="46BD0F24"/>
    <w:rsid w:val="48DF5182"/>
    <w:rsid w:val="4A3D2AA8"/>
    <w:rsid w:val="4D005458"/>
    <w:rsid w:val="4D776F26"/>
    <w:rsid w:val="50AA1BC8"/>
    <w:rsid w:val="523D4CB9"/>
    <w:rsid w:val="52DA0F3C"/>
    <w:rsid w:val="532E233D"/>
    <w:rsid w:val="53B67427"/>
    <w:rsid w:val="55216B22"/>
    <w:rsid w:val="556F1F83"/>
    <w:rsid w:val="570566FB"/>
    <w:rsid w:val="578D6F52"/>
    <w:rsid w:val="59B91A1F"/>
    <w:rsid w:val="5A867B53"/>
    <w:rsid w:val="5AC468CD"/>
    <w:rsid w:val="5AF300EF"/>
    <w:rsid w:val="5CCD7CBB"/>
    <w:rsid w:val="5D07484F"/>
    <w:rsid w:val="5D5F468B"/>
    <w:rsid w:val="5E4D2736"/>
    <w:rsid w:val="60DF5746"/>
    <w:rsid w:val="6105554A"/>
    <w:rsid w:val="61073070"/>
    <w:rsid w:val="624C1682"/>
    <w:rsid w:val="63A252D2"/>
    <w:rsid w:val="659F7D1B"/>
    <w:rsid w:val="66644AC0"/>
    <w:rsid w:val="6704066D"/>
    <w:rsid w:val="6A2B4273"/>
    <w:rsid w:val="6A7774B8"/>
    <w:rsid w:val="6A881003"/>
    <w:rsid w:val="6DE24C48"/>
    <w:rsid w:val="6E6161D0"/>
    <w:rsid w:val="71500A63"/>
    <w:rsid w:val="729F75AC"/>
    <w:rsid w:val="731C29AB"/>
    <w:rsid w:val="74F64F5F"/>
    <w:rsid w:val="75745743"/>
    <w:rsid w:val="76171B4F"/>
    <w:rsid w:val="76CA6BC2"/>
    <w:rsid w:val="77D93DE6"/>
    <w:rsid w:val="783267CC"/>
    <w:rsid w:val="78C935D5"/>
    <w:rsid w:val="7A5A200A"/>
    <w:rsid w:val="7EC02D84"/>
    <w:rsid w:val="F5F9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FDDEE5"/>
  <w15:docId w15:val="{F1E1E8E2-CFC9-6B40-A157-D8217853D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character" w:styleId="a4">
    <w:name w:val="Strong"/>
    <w:basedOn w:val="a0"/>
    <w:qFormat/>
    <w:rPr>
      <w:b/>
    </w:rPr>
  </w:style>
  <w:style w:type="character" w:styleId="a5">
    <w:name w:val="annotation reference"/>
    <w:basedOn w:val="a0"/>
    <w:qFormat/>
    <w:rPr>
      <w:sz w:val="21"/>
      <w:szCs w:val="21"/>
    </w:rPr>
  </w:style>
  <w:style w:type="table" w:styleId="a6">
    <w:name w:val="Table Grid"/>
    <w:basedOn w:val="a1"/>
    <w:qFormat/>
    <w:rsid w:val="00F2081A"/>
    <w:pPr>
      <w:widowControl w:val="0"/>
      <w:jc w:val="both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unhideWhenUsed/>
    <w:rsid w:val="00927AA7"/>
    <w:pPr>
      <w:ind w:firstLineChars="200" w:firstLine="420"/>
    </w:pPr>
  </w:style>
  <w:style w:type="paragraph" w:styleId="a8">
    <w:name w:val="footnote text"/>
    <w:basedOn w:val="a"/>
    <w:link w:val="a9"/>
    <w:rsid w:val="0066478E"/>
    <w:pPr>
      <w:snapToGrid w:val="0"/>
      <w:jc w:val="left"/>
    </w:pPr>
    <w:rPr>
      <w:sz w:val="18"/>
      <w:szCs w:val="18"/>
    </w:rPr>
  </w:style>
  <w:style w:type="character" w:customStyle="1" w:styleId="a9">
    <w:name w:val="脚注文本 字符"/>
    <w:basedOn w:val="a0"/>
    <w:link w:val="a8"/>
    <w:rsid w:val="0066478E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a">
    <w:name w:val="footnote reference"/>
    <w:basedOn w:val="a0"/>
    <w:rsid w:val="006647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1200</Words>
  <Characters>1238</Characters>
  <Application>Microsoft Office Word</Application>
  <DocSecurity>0</DocSecurity>
  <Lines>154</Lines>
  <Paragraphs>128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之 霖</cp:lastModifiedBy>
  <cp:revision>13</cp:revision>
  <cp:lastPrinted>2026-09-18T09:16:00Z</cp:lastPrinted>
  <dcterms:created xsi:type="dcterms:W3CDTF">2026-01-12T10:22:00Z</dcterms:created>
  <dcterms:modified xsi:type="dcterms:W3CDTF">2026-09-28T01:48:00Z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eyJoZGlkIjoiYjljYjViNjEwYWI3MDU0YzdjMGMyOTBhNDY4ZGY0Y2MiLCJ1c2VySWQiOiI3MDU2MTkyNzAifQ==</vt:lpwstr>
  </property>
  <property fmtid="{D5CDD505-2E9C-101B-9397-08002B2CF9AE}" pid="4" name="ICV">
    <vt:lpwstr>CFB472593B004DE782546F1ED5307656_13</vt:lpwstr>
  </property>
</Properties>
</file>