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8D3495">
      <w:pPr>
        <w:widowControl w:val="0"/>
        <w:spacing w:beforeLines="0" w:afterLines="0" w:line="560" w:lineRule="exact"/>
        <w:ind w:firstLine="0" w:firstLineChars="0"/>
        <w:jc w:val="left"/>
        <w:rPr>
          <w:rFonts w:hint="eastAsia" w:ascii="黑体" w:hAnsi="黑体" w:eastAsia="黑体" w:cs="黑体"/>
          <w:kern w:val="0"/>
          <w:sz w:val="32"/>
          <w:szCs w:val="32"/>
          <w:highlight w:val="none"/>
          <w:lang w:val="en-US" w:eastAsia="zh-CN" w:bidi="ar"/>
        </w:rPr>
      </w:pPr>
      <w:r>
        <w:rPr>
          <w:rFonts w:hint="eastAsia" w:ascii="黑体" w:hAnsi="黑体" w:eastAsia="黑体" w:cs="黑体"/>
          <w:kern w:val="0"/>
          <w:sz w:val="32"/>
          <w:szCs w:val="32"/>
          <w:highlight w:val="none"/>
          <w:lang w:val="en-US" w:eastAsia="zh-CN" w:bidi="ar"/>
        </w:rPr>
        <w:t>附件3</w:t>
      </w:r>
    </w:p>
    <w:p w14:paraId="63F19061">
      <w:pPr>
        <w:widowControl w:val="0"/>
        <w:spacing w:beforeLines="0" w:afterLines="0" w:line="560" w:lineRule="exact"/>
        <w:ind w:firstLine="0" w:firstLineChars="0"/>
        <w:jc w:val="center"/>
        <w:rPr>
          <w:rFonts w:hint="eastAsia" w:ascii="方正小标宋简体" w:hAnsi="方正小标宋简体" w:eastAsia="方正小标宋简体" w:cs="方正小标宋简体"/>
          <w:kern w:val="0"/>
          <w:sz w:val="44"/>
          <w:szCs w:val="44"/>
          <w:highlight w:val="none"/>
          <w:lang w:bidi="ar"/>
        </w:rPr>
      </w:pPr>
      <w:r>
        <w:rPr>
          <w:rFonts w:hint="eastAsia" w:ascii="方正小标宋简体" w:hAnsi="方正小标宋简体" w:eastAsia="方正小标宋简体" w:cs="方正小标宋简体"/>
          <w:kern w:val="0"/>
          <w:sz w:val="44"/>
          <w:szCs w:val="44"/>
          <w:highlight w:val="none"/>
          <w:lang w:val="en-US" w:eastAsia="zh-CN" w:bidi="ar"/>
        </w:rPr>
        <w:t>2026年</w:t>
      </w:r>
      <w:r>
        <w:rPr>
          <w:rFonts w:hint="eastAsia" w:ascii="方正小标宋简体" w:hAnsi="方正小标宋简体" w:eastAsia="方正小标宋简体" w:cs="方正小标宋简体"/>
          <w:kern w:val="0"/>
          <w:sz w:val="44"/>
          <w:szCs w:val="44"/>
          <w:highlight w:val="none"/>
          <w:lang w:bidi="ar"/>
        </w:rPr>
        <w:t>人形机器人</w:t>
      </w:r>
      <w:r>
        <w:rPr>
          <w:rFonts w:hint="eastAsia" w:ascii="方正小标宋简体" w:hAnsi="方正小标宋简体" w:eastAsia="方正小标宋简体" w:cs="方正小标宋简体"/>
          <w:kern w:val="0"/>
          <w:sz w:val="44"/>
          <w:szCs w:val="44"/>
          <w:highlight w:val="none"/>
          <w:lang w:val="en-US" w:eastAsia="zh-CN" w:bidi="ar"/>
        </w:rPr>
        <w:t>整机推广支持</w:t>
      </w:r>
    </w:p>
    <w:p w14:paraId="689AB3EC">
      <w:pPr>
        <w:widowControl w:val="0"/>
        <w:spacing w:beforeLines="0" w:afterLines="0" w:line="560" w:lineRule="exact"/>
        <w:ind w:firstLine="0" w:firstLineChars="0"/>
        <w:jc w:val="center"/>
        <w:rPr>
          <w:rFonts w:hint="eastAsia" w:ascii="方正小标宋简体" w:hAnsi="方正小标宋简体" w:eastAsia="方正小标宋简体" w:cs="方正小标宋简体"/>
          <w:kern w:val="0"/>
          <w:sz w:val="44"/>
          <w:szCs w:val="44"/>
          <w:highlight w:val="none"/>
          <w:lang w:bidi="ar"/>
        </w:rPr>
      </w:pPr>
      <w:r>
        <w:rPr>
          <w:rFonts w:hint="eastAsia" w:ascii="方正小标宋简体" w:hAnsi="方正小标宋简体" w:eastAsia="方正小标宋简体" w:cs="方正小标宋简体"/>
          <w:kern w:val="0"/>
          <w:sz w:val="44"/>
          <w:szCs w:val="44"/>
          <w:highlight w:val="none"/>
          <w:lang w:bidi="ar"/>
        </w:rPr>
        <w:t>办事指南</w:t>
      </w:r>
    </w:p>
    <w:p w14:paraId="681BFAE9">
      <w:pPr>
        <w:widowControl w:val="0"/>
        <w:spacing w:beforeLines="0" w:afterLines="0" w:line="560" w:lineRule="exact"/>
        <w:ind w:firstLine="0" w:firstLineChars="0"/>
        <w:jc w:val="center"/>
        <w:rPr>
          <w:rFonts w:hint="default" w:ascii="Times New Roman" w:hAnsi="Times New Roman" w:eastAsia="方正小标宋简体" w:cs="Times New Roman"/>
          <w:kern w:val="0"/>
          <w:sz w:val="40"/>
          <w:szCs w:val="40"/>
          <w:highlight w:val="none"/>
          <w:lang w:bidi="ar"/>
        </w:rPr>
      </w:pPr>
    </w:p>
    <w:p w14:paraId="200B29D0">
      <w:pPr>
        <w:spacing w:beforeLines="0" w:afterLines="0" w:line="560" w:lineRule="exact"/>
        <w:ind w:firstLine="640"/>
        <w:outlineLvl w:val="0"/>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一、政策依据</w:t>
      </w:r>
    </w:p>
    <w:p w14:paraId="244042FF">
      <w:pPr>
        <w:widowControl w:val="0"/>
        <w:spacing w:beforeLines="0" w:afterLines="0" w:line="560" w:lineRule="exact"/>
        <w:ind w:firstLine="640" w:firstLineChars="200"/>
        <w:rPr>
          <w:rFonts w:hint="eastAsia" w:ascii="仿宋_GB2312" w:hAnsi="仿宋_GB2312" w:eastAsia="仿宋_GB2312" w:cs="仿宋_GB2312"/>
          <w:bCs/>
          <w:color w:val="000000"/>
          <w:kern w:val="0"/>
          <w:sz w:val="32"/>
          <w:szCs w:val="32"/>
          <w:highlight w:val="none"/>
        </w:rPr>
      </w:pPr>
      <w:r>
        <w:rPr>
          <w:rFonts w:hint="eastAsia" w:ascii="仿宋_GB2312" w:hAnsi="仿宋_GB2312" w:eastAsia="仿宋_GB2312" w:cs="仿宋_GB2312"/>
          <w:bCs/>
          <w:color w:val="000000"/>
          <w:kern w:val="0"/>
          <w:sz w:val="32"/>
          <w:szCs w:val="32"/>
          <w:highlight w:val="none"/>
        </w:rPr>
        <w:t>《北京经济技术开发区关于推动具身智能机器人创新发展的若干措施》（京技管发〔2025〕17号）</w:t>
      </w:r>
    </w:p>
    <w:p w14:paraId="3456FECE">
      <w:pPr>
        <w:keepNext w:val="0"/>
        <w:keepLines w:val="0"/>
        <w:pageBreakBefore w:val="0"/>
        <w:numPr>
          <w:ilvl w:val="0"/>
          <w:numId w:val="1"/>
        </w:numPr>
        <w:kinsoku/>
        <w:wordWrap/>
        <w:overflowPunct/>
        <w:topLinePunct w:val="0"/>
        <w:autoSpaceDE/>
        <w:autoSpaceDN/>
        <w:bidi w:val="0"/>
        <w:adjustRightInd/>
        <w:snapToGrid/>
        <w:spacing w:beforeLines="0" w:afterLines="0" w:line="560" w:lineRule="exact"/>
        <w:ind w:firstLine="640"/>
        <w:textAlignment w:val="auto"/>
        <w:outlineLvl w:val="0"/>
        <w:rPr>
          <w:rFonts w:hint="eastAsia" w:ascii="Times New Roman" w:hAnsi="Times New Roman" w:eastAsia="黑体" w:cs="Times New Roman"/>
          <w:sz w:val="32"/>
          <w:szCs w:val="32"/>
          <w:highlight w:val="none"/>
          <w:lang w:eastAsia="zh-CN"/>
        </w:rPr>
      </w:pPr>
      <w:r>
        <w:rPr>
          <w:rFonts w:hint="eastAsia" w:ascii="Times New Roman" w:hAnsi="Times New Roman" w:eastAsia="黑体" w:cs="Times New Roman"/>
          <w:sz w:val="32"/>
          <w:szCs w:val="32"/>
          <w:highlight w:val="none"/>
          <w:lang w:eastAsia="zh-CN"/>
        </w:rPr>
        <w:t>事项名称</w:t>
      </w:r>
    </w:p>
    <w:p w14:paraId="2BC71945">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textAlignment w:val="auto"/>
        <w:rPr>
          <w:rFonts w:hint="default" w:ascii="仿宋_GB2312" w:hAnsi="仿宋_GB2312" w:eastAsia="仿宋_GB2312" w:cs="仿宋_GB2312"/>
          <w:bCs/>
          <w:color w:val="000000"/>
          <w:kern w:val="0"/>
          <w:sz w:val="32"/>
          <w:szCs w:val="32"/>
          <w:highlight w:val="none"/>
          <w:lang w:val="en-US" w:eastAsia="zh-CN"/>
        </w:rPr>
      </w:pPr>
      <w:r>
        <w:rPr>
          <w:rFonts w:hint="eastAsia" w:ascii="仿宋_GB2312" w:hAnsi="仿宋_GB2312" w:eastAsia="仿宋_GB2312" w:cs="仿宋_GB2312"/>
          <w:bCs/>
          <w:color w:val="000000"/>
          <w:kern w:val="0"/>
          <w:sz w:val="32"/>
          <w:szCs w:val="32"/>
          <w:highlight w:val="none"/>
        </w:rPr>
        <w:t>2026年人形机器人</w:t>
      </w:r>
      <w:r>
        <w:rPr>
          <w:rFonts w:hint="eastAsia" w:ascii="仿宋_GB2312" w:hAnsi="仿宋_GB2312" w:eastAsia="仿宋_GB2312" w:cs="仿宋_GB2312"/>
          <w:bCs/>
          <w:color w:val="000000"/>
          <w:kern w:val="0"/>
          <w:sz w:val="32"/>
          <w:szCs w:val="32"/>
          <w:highlight w:val="none"/>
          <w:lang w:val="en-US" w:eastAsia="zh-CN"/>
        </w:rPr>
        <w:t>整机推广支持</w:t>
      </w:r>
    </w:p>
    <w:p w14:paraId="6132CD0A">
      <w:pPr>
        <w:spacing w:beforeLines="0" w:afterLines="0" w:line="560" w:lineRule="exact"/>
        <w:ind w:firstLine="640"/>
        <w:outlineLvl w:val="0"/>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三、申报条件</w:t>
      </w:r>
    </w:p>
    <w:p w14:paraId="1A31866D">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textAlignment w:val="auto"/>
        <w:rPr>
          <w:rFonts w:hint="eastAsia" w:ascii="仿宋_GB2312" w:hAnsi="仿宋_GB2312" w:eastAsia="仿宋_GB2312" w:cs="仿宋_GB2312"/>
          <w:b w:val="0"/>
          <w:bCs/>
          <w:i w:val="0"/>
          <w:iCs w:val="0"/>
          <w:caps w:val="0"/>
          <w:color w:val="000000"/>
          <w:spacing w:val="0"/>
          <w:kern w:val="0"/>
          <w:sz w:val="32"/>
          <w:szCs w:val="32"/>
          <w:highlight w:val="none"/>
        </w:rPr>
      </w:pPr>
      <w:r>
        <w:rPr>
          <w:rFonts w:hint="eastAsia" w:ascii="仿宋_GB2312" w:hAnsi="仿宋_GB2312" w:eastAsia="仿宋_GB2312" w:cs="仿宋_GB2312"/>
          <w:b w:val="0"/>
          <w:bCs/>
          <w:i w:val="0"/>
          <w:iCs w:val="0"/>
          <w:caps w:val="0"/>
          <w:color w:val="000000"/>
          <w:spacing w:val="0"/>
          <w:kern w:val="0"/>
          <w:sz w:val="32"/>
          <w:szCs w:val="32"/>
          <w:highlight w:val="none"/>
          <w:lang w:val="en-US" w:eastAsia="zh-CN"/>
        </w:rPr>
        <w:t>（一）</w:t>
      </w:r>
      <w:r>
        <w:rPr>
          <w:rFonts w:hint="eastAsia" w:ascii="仿宋_GB2312" w:hAnsi="仿宋_GB2312" w:eastAsia="仿宋_GB2312" w:cs="仿宋_GB2312"/>
          <w:b w:val="0"/>
          <w:bCs/>
          <w:i w:val="0"/>
          <w:iCs w:val="0"/>
          <w:caps w:val="0"/>
          <w:color w:val="000000"/>
          <w:spacing w:val="0"/>
          <w:kern w:val="0"/>
          <w:sz w:val="32"/>
          <w:szCs w:val="32"/>
          <w:highlight w:val="none"/>
        </w:rPr>
        <w:t>申报</w:t>
      </w:r>
      <w:r>
        <w:rPr>
          <w:rFonts w:hint="eastAsia" w:ascii="仿宋_GB2312" w:hAnsi="仿宋_GB2312" w:eastAsia="仿宋_GB2312" w:cs="仿宋_GB2312"/>
          <w:b w:val="0"/>
          <w:bCs/>
          <w:i w:val="0"/>
          <w:iCs w:val="0"/>
          <w:caps w:val="0"/>
          <w:color w:val="000000"/>
          <w:spacing w:val="0"/>
          <w:kern w:val="0"/>
          <w:sz w:val="32"/>
          <w:szCs w:val="32"/>
          <w:highlight w:val="none"/>
          <w:lang w:eastAsia="zh-CN"/>
        </w:rPr>
        <w:t>主体</w:t>
      </w:r>
      <w:r>
        <w:rPr>
          <w:rFonts w:hint="eastAsia" w:ascii="仿宋_GB2312" w:hAnsi="仿宋_GB2312" w:eastAsia="仿宋_GB2312" w:cs="仿宋_GB2312"/>
          <w:b w:val="0"/>
          <w:bCs/>
          <w:i w:val="0"/>
          <w:iCs w:val="0"/>
          <w:caps w:val="0"/>
          <w:color w:val="000000"/>
          <w:spacing w:val="0"/>
          <w:kern w:val="0"/>
          <w:sz w:val="32"/>
          <w:szCs w:val="32"/>
          <w:highlight w:val="none"/>
        </w:rPr>
        <w:t>在亦庄新城225平方公里范围内</w:t>
      </w:r>
      <w:r>
        <w:rPr>
          <w:rFonts w:hint="eastAsia" w:ascii="仿宋_GB2312" w:hAnsi="仿宋_GB2312" w:eastAsia="仿宋_GB2312" w:cs="仿宋_GB2312"/>
          <w:b w:val="0"/>
          <w:bCs/>
          <w:i w:val="0"/>
          <w:iCs w:val="0"/>
          <w:caps w:val="0"/>
          <w:color w:val="000000"/>
          <w:spacing w:val="0"/>
          <w:kern w:val="0"/>
          <w:sz w:val="32"/>
          <w:szCs w:val="32"/>
          <w:highlight w:val="none"/>
          <w:lang w:eastAsia="zh-CN"/>
        </w:rPr>
        <w:t>依法</w:t>
      </w:r>
      <w:r>
        <w:rPr>
          <w:rFonts w:hint="eastAsia" w:ascii="仿宋_GB2312" w:hAnsi="仿宋_GB2312" w:eastAsia="仿宋_GB2312" w:cs="仿宋_GB2312"/>
          <w:b w:val="0"/>
          <w:bCs/>
          <w:i w:val="0"/>
          <w:iCs w:val="0"/>
          <w:caps w:val="0"/>
          <w:color w:val="000000"/>
          <w:spacing w:val="0"/>
          <w:kern w:val="0"/>
          <w:sz w:val="32"/>
          <w:szCs w:val="32"/>
          <w:highlight w:val="none"/>
        </w:rPr>
        <w:t>实际经营，近3年无重大行政处罚记录和刑事犯罪记录，未列入严重违法失信主体名单。</w:t>
      </w:r>
    </w:p>
    <w:p w14:paraId="1B566D00">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textAlignment w:val="auto"/>
        <w:rPr>
          <w:rFonts w:hint="eastAsia" w:ascii="仿宋_GB2312" w:hAnsi="仿宋_GB2312" w:eastAsia="仿宋_GB2312" w:cs="仿宋_GB2312"/>
          <w:b w:val="0"/>
          <w:bCs/>
          <w:i w:val="0"/>
          <w:iCs w:val="0"/>
          <w:caps w:val="0"/>
          <w:color w:val="000000"/>
          <w:spacing w:val="0"/>
          <w:kern w:val="0"/>
          <w:sz w:val="32"/>
          <w:szCs w:val="32"/>
          <w:highlight w:val="none"/>
          <w:lang w:val="en-US" w:eastAsia="zh-CN"/>
        </w:rPr>
      </w:pPr>
      <w:r>
        <w:rPr>
          <w:rFonts w:hint="eastAsia" w:ascii="仿宋_GB2312" w:hAnsi="仿宋_GB2312" w:eastAsia="仿宋_GB2312" w:cs="仿宋_GB2312"/>
          <w:b w:val="0"/>
          <w:bCs/>
          <w:i w:val="0"/>
          <w:iCs w:val="0"/>
          <w:caps w:val="0"/>
          <w:color w:val="000000"/>
          <w:spacing w:val="0"/>
          <w:kern w:val="0"/>
          <w:sz w:val="32"/>
          <w:szCs w:val="32"/>
          <w:highlight w:val="none"/>
          <w:lang w:eastAsia="zh-CN"/>
        </w:rPr>
        <w:t>（</w:t>
      </w:r>
      <w:r>
        <w:rPr>
          <w:rFonts w:hint="eastAsia" w:ascii="仿宋_GB2312" w:hAnsi="仿宋_GB2312" w:eastAsia="仿宋_GB2312" w:cs="仿宋_GB2312"/>
          <w:b w:val="0"/>
          <w:bCs/>
          <w:i w:val="0"/>
          <w:iCs w:val="0"/>
          <w:caps w:val="0"/>
          <w:color w:val="000000"/>
          <w:spacing w:val="0"/>
          <w:kern w:val="0"/>
          <w:sz w:val="32"/>
          <w:szCs w:val="32"/>
          <w:highlight w:val="none"/>
          <w:lang w:val="en-US" w:eastAsia="zh-CN"/>
        </w:rPr>
        <w:t>二</w:t>
      </w:r>
      <w:r>
        <w:rPr>
          <w:rFonts w:hint="eastAsia" w:ascii="仿宋_GB2312" w:hAnsi="仿宋_GB2312" w:eastAsia="仿宋_GB2312" w:cs="仿宋_GB2312"/>
          <w:b w:val="0"/>
          <w:bCs/>
          <w:i w:val="0"/>
          <w:iCs w:val="0"/>
          <w:caps w:val="0"/>
          <w:color w:val="000000"/>
          <w:spacing w:val="0"/>
          <w:kern w:val="0"/>
          <w:sz w:val="32"/>
          <w:szCs w:val="32"/>
          <w:highlight w:val="none"/>
          <w:lang w:eastAsia="zh-CN"/>
        </w:rPr>
        <w:t>）</w:t>
      </w:r>
      <w:r>
        <w:rPr>
          <w:rFonts w:hint="eastAsia" w:ascii="仿宋_GB2312" w:hAnsi="仿宋_GB2312" w:eastAsia="仿宋_GB2312" w:cs="仿宋_GB2312"/>
          <w:b w:val="0"/>
          <w:bCs/>
          <w:i w:val="0"/>
          <w:iCs w:val="0"/>
          <w:caps w:val="0"/>
          <w:color w:val="000000"/>
          <w:spacing w:val="0"/>
          <w:kern w:val="0"/>
          <w:sz w:val="32"/>
          <w:szCs w:val="32"/>
          <w:highlight w:val="none"/>
          <w:lang w:val="en-US" w:eastAsia="zh-CN"/>
        </w:rPr>
        <w:t>申报主体须在</w:t>
      </w:r>
      <w:r>
        <w:rPr>
          <w:rFonts w:hint="eastAsia" w:ascii="仿宋_GB2312" w:hAnsi="仿宋_GB2312" w:eastAsia="仿宋_GB2312" w:cs="仿宋_GB2312"/>
          <w:b w:val="0"/>
          <w:bCs/>
          <w:i w:val="0"/>
          <w:iCs w:val="0"/>
          <w:caps w:val="0"/>
          <w:color w:val="000000"/>
          <w:spacing w:val="0"/>
          <w:kern w:val="0"/>
          <w:sz w:val="32"/>
          <w:szCs w:val="32"/>
          <w:highlight w:val="none"/>
        </w:rPr>
        <w:t>亦庄新城225平方公里范围内</w:t>
      </w:r>
      <w:r>
        <w:rPr>
          <w:rFonts w:hint="eastAsia" w:ascii="仿宋_GB2312" w:hAnsi="仿宋_GB2312" w:eastAsia="仿宋_GB2312" w:cs="仿宋_GB2312"/>
          <w:bCs/>
          <w:snapToGrid/>
          <w:color w:val="000000"/>
          <w:kern w:val="0"/>
          <w:sz w:val="32"/>
          <w:szCs w:val="32"/>
          <w:highlight w:val="none"/>
        </w:rPr>
        <w:t>布局</w:t>
      </w:r>
      <w:r>
        <w:rPr>
          <w:rFonts w:hint="eastAsia" w:ascii="仿宋_GB2312" w:hAnsi="仿宋_GB2312" w:eastAsia="仿宋_GB2312" w:cs="仿宋_GB2312"/>
          <w:bCs/>
          <w:snapToGrid/>
          <w:color w:val="000000"/>
          <w:kern w:val="0"/>
          <w:sz w:val="32"/>
          <w:szCs w:val="32"/>
          <w:highlight w:val="none"/>
          <w:lang w:val="en-US" w:eastAsia="zh-CN"/>
        </w:rPr>
        <w:t>建设了</w:t>
      </w:r>
      <w:r>
        <w:rPr>
          <w:rFonts w:hint="eastAsia" w:ascii="仿宋_GB2312" w:hAnsi="仿宋_GB2312" w:eastAsia="仿宋_GB2312" w:cs="仿宋_GB2312"/>
          <w:bCs/>
          <w:snapToGrid/>
          <w:color w:val="000000"/>
          <w:kern w:val="0"/>
          <w:sz w:val="32"/>
          <w:szCs w:val="32"/>
          <w:highlight w:val="none"/>
        </w:rPr>
        <w:t>人形机器人中试产线</w:t>
      </w:r>
      <w:r>
        <w:rPr>
          <w:rFonts w:hint="eastAsia" w:ascii="仿宋_GB2312" w:hAnsi="仿宋_GB2312" w:eastAsia="仿宋_GB2312" w:cs="仿宋_GB2312"/>
          <w:bCs/>
          <w:snapToGrid/>
          <w:color w:val="000000"/>
          <w:kern w:val="0"/>
          <w:sz w:val="32"/>
          <w:szCs w:val="32"/>
          <w:highlight w:val="none"/>
          <w:lang w:eastAsia="zh-CN"/>
        </w:rPr>
        <w:t>。</w:t>
      </w:r>
    </w:p>
    <w:p w14:paraId="39BCC9B0">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textAlignment w:val="auto"/>
        <w:rPr>
          <w:rFonts w:hint="eastAsia" w:ascii="仿宋_GB2312" w:hAnsi="仿宋_GB2312" w:eastAsia="仿宋_GB2312" w:cs="仿宋_GB2312"/>
          <w:b w:val="0"/>
          <w:bCs/>
          <w:i w:val="0"/>
          <w:iCs w:val="0"/>
          <w:caps w:val="0"/>
          <w:color w:val="000000"/>
          <w:spacing w:val="0"/>
          <w:kern w:val="0"/>
          <w:sz w:val="32"/>
          <w:szCs w:val="32"/>
          <w:highlight w:val="none"/>
          <w:lang w:eastAsia="zh-CN"/>
        </w:rPr>
      </w:pPr>
      <w:r>
        <w:rPr>
          <w:rFonts w:hint="eastAsia" w:ascii="仿宋_GB2312" w:hAnsi="仿宋_GB2312" w:eastAsia="仿宋_GB2312" w:cs="仿宋_GB2312"/>
          <w:b w:val="0"/>
          <w:bCs/>
          <w:i w:val="0"/>
          <w:iCs w:val="0"/>
          <w:caps w:val="0"/>
          <w:color w:val="000000"/>
          <w:spacing w:val="0"/>
          <w:kern w:val="0"/>
          <w:sz w:val="32"/>
          <w:szCs w:val="32"/>
          <w:highlight w:val="none"/>
          <w:lang w:val="en-US" w:eastAsia="zh-CN"/>
        </w:rPr>
        <w:t>（三）</w:t>
      </w:r>
      <w:r>
        <w:rPr>
          <w:rFonts w:hint="eastAsia" w:ascii="仿宋_GB2312" w:hAnsi="仿宋_GB2312" w:eastAsia="仿宋_GB2312" w:cs="仿宋_GB2312"/>
          <w:b w:val="0"/>
          <w:bCs/>
          <w:i w:val="0"/>
          <w:iCs w:val="0"/>
          <w:caps w:val="0"/>
          <w:color w:val="000000"/>
          <w:spacing w:val="0"/>
          <w:kern w:val="0"/>
          <w:sz w:val="32"/>
          <w:szCs w:val="32"/>
          <w:highlight w:val="none"/>
        </w:rPr>
        <w:t>人形机器人整机产品必须为申报单位自主生产（拥有自主知识产权或核心技术）</w:t>
      </w:r>
      <w:r>
        <w:rPr>
          <w:rFonts w:hint="eastAsia" w:ascii="仿宋_GB2312" w:hAnsi="仿宋_GB2312" w:eastAsia="仿宋_GB2312" w:cs="仿宋_GB2312"/>
          <w:b w:val="0"/>
          <w:bCs/>
          <w:i w:val="0"/>
          <w:iCs w:val="0"/>
          <w:caps w:val="0"/>
          <w:color w:val="000000"/>
          <w:spacing w:val="0"/>
          <w:kern w:val="0"/>
          <w:sz w:val="32"/>
          <w:szCs w:val="32"/>
          <w:highlight w:val="none"/>
          <w:lang w:eastAsia="zh-CN"/>
        </w:rPr>
        <w:t>，</w:t>
      </w:r>
      <w:r>
        <w:rPr>
          <w:rFonts w:hint="eastAsia" w:ascii="仿宋_GB2312" w:hAnsi="仿宋_GB2312" w:eastAsia="仿宋_GB2312" w:cs="仿宋_GB2312"/>
          <w:b w:val="0"/>
          <w:bCs/>
          <w:i w:val="0"/>
          <w:iCs w:val="0"/>
          <w:caps w:val="0"/>
          <w:color w:val="000000"/>
          <w:spacing w:val="0"/>
          <w:kern w:val="0"/>
          <w:sz w:val="32"/>
          <w:szCs w:val="32"/>
          <w:highlight w:val="none"/>
        </w:rPr>
        <w:t>产品符合人形机器人基本技术定义</w:t>
      </w:r>
      <w:r>
        <w:rPr>
          <w:rFonts w:hint="eastAsia" w:ascii="仿宋_GB2312" w:hAnsi="仿宋_GB2312" w:eastAsia="仿宋_GB2312" w:cs="仿宋_GB2312"/>
          <w:b w:val="0"/>
          <w:bCs/>
          <w:i w:val="0"/>
          <w:iCs w:val="0"/>
          <w:caps w:val="0"/>
          <w:color w:val="000000"/>
          <w:spacing w:val="0"/>
          <w:kern w:val="0"/>
          <w:sz w:val="32"/>
          <w:szCs w:val="32"/>
          <w:highlight w:val="none"/>
          <w:lang w:eastAsia="zh-CN"/>
        </w:rPr>
        <w:t>，</w:t>
      </w:r>
      <w:r>
        <w:rPr>
          <w:rFonts w:hint="eastAsia" w:ascii="仿宋_GB2312" w:hAnsi="仿宋_GB2312" w:eastAsia="仿宋_GB2312" w:cs="仿宋_GB2312"/>
          <w:b w:val="0"/>
          <w:bCs/>
          <w:i w:val="0"/>
          <w:iCs w:val="0"/>
          <w:caps w:val="0"/>
          <w:color w:val="000000"/>
          <w:spacing w:val="0"/>
          <w:kern w:val="0"/>
          <w:sz w:val="32"/>
          <w:szCs w:val="32"/>
          <w:highlight w:val="none"/>
        </w:rPr>
        <w:t>产品已实现批量化销售</w:t>
      </w:r>
      <w:r>
        <w:rPr>
          <w:rFonts w:hint="eastAsia" w:ascii="仿宋_GB2312" w:hAnsi="仿宋_GB2312" w:eastAsia="仿宋_GB2312" w:cs="仿宋_GB2312"/>
          <w:b w:val="0"/>
          <w:bCs/>
          <w:i w:val="0"/>
          <w:iCs w:val="0"/>
          <w:caps w:val="0"/>
          <w:color w:val="000000"/>
          <w:spacing w:val="0"/>
          <w:kern w:val="0"/>
          <w:sz w:val="32"/>
          <w:szCs w:val="32"/>
          <w:highlight w:val="none"/>
          <w:lang w:eastAsia="zh-CN"/>
        </w:rPr>
        <w:t>。</w:t>
      </w:r>
      <w:bookmarkStart w:id="0" w:name="_GoBack"/>
      <w:bookmarkEnd w:id="0"/>
    </w:p>
    <w:p w14:paraId="79C5193A">
      <w:pPr>
        <w:spacing w:beforeLines="0" w:afterLines="0" w:line="560" w:lineRule="exact"/>
        <w:ind w:firstLine="640" w:firstLineChars="200"/>
        <w:rPr>
          <w:rFonts w:hint="eastAsia" w:ascii="仿宋_GB2312" w:hAnsi="仿宋_GB2312" w:eastAsia="仿宋_GB2312" w:cs="仿宋_GB2312"/>
          <w:b w:val="0"/>
          <w:bCs/>
          <w:i w:val="0"/>
          <w:iCs w:val="0"/>
          <w:caps w:val="0"/>
          <w:color w:val="000000"/>
          <w:spacing w:val="0"/>
          <w:kern w:val="0"/>
          <w:sz w:val="32"/>
          <w:szCs w:val="32"/>
          <w:highlight w:val="none"/>
          <w:lang w:eastAsia="zh-CN"/>
        </w:rPr>
      </w:pPr>
      <w:r>
        <w:rPr>
          <w:rFonts w:hint="eastAsia" w:ascii="仿宋_GB2312" w:hAnsi="仿宋_GB2312" w:eastAsia="仿宋_GB2312" w:cs="仿宋_GB2312"/>
          <w:b w:val="0"/>
          <w:bCs/>
          <w:i w:val="0"/>
          <w:iCs w:val="0"/>
          <w:caps w:val="0"/>
          <w:color w:val="000000"/>
          <w:spacing w:val="0"/>
          <w:kern w:val="0"/>
          <w:sz w:val="32"/>
          <w:szCs w:val="32"/>
          <w:highlight w:val="none"/>
          <w:lang w:val="en-US" w:eastAsia="zh-CN"/>
        </w:rPr>
        <w:t>（四）</w:t>
      </w:r>
      <w:r>
        <w:rPr>
          <w:rFonts w:hint="eastAsia" w:ascii="仿宋_GB2312" w:hAnsi="仿宋_GB2312" w:eastAsia="仿宋_GB2312" w:cs="仿宋_GB2312"/>
          <w:b w:val="0"/>
          <w:bCs/>
          <w:i w:val="0"/>
          <w:iCs w:val="0"/>
          <w:caps w:val="0"/>
          <w:color w:val="000000"/>
          <w:spacing w:val="0"/>
          <w:kern w:val="0"/>
          <w:sz w:val="32"/>
          <w:szCs w:val="32"/>
          <w:highlight w:val="none"/>
        </w:rPr>
        <w:t>合同真实有效，已完成交付验收</w:t>
      </w:r>
      <w:r>
        <w:rPr>
          <w:rFonts w:hint="eastAsia" w:ascii="仿宋_GB2312" w:hAnsi="仿宋_GB2312" w:eastAsia="仿宋_GB2312" w:cs="仿宋_GB2312"/>
          <w:b w:val="0"/>
          <w:bCs/>
          <w:i w:val="0"/>
          <w:iCs w:val="0"/>
          <w:caps w:val="0"/>
          <w:color w:val="000000"/>
          <w:spacing w:val="0"/>
          <w:kern w:val="0"/>
          <w:sz w:val="32"/>
          <w:szCs w:val="32"/>
          <w:highlight w:val="none"/>
          <w:lang w:eastAsia="zh-CN"/>
        </w:rPr>
        <w:t>。</w:t>
      </w:r>
    </w:p>
    <w:p w14:paraId="74F3ED3C">
      <w:pPr>
        <w:spacing w:beforeLines="0" w:afterLines="0" w:line="560" w:lineRule="exact"/>
        <w:ind w:firstLine="640" w:firstLineChars="200"/>
        <w:rPr>
          <w:rFonts w:hint="eastAsia" w:ascii="仿宋_GB2312" w:hAnsi="仿宋_GB2312" w:eastAsia="仿宋_GB2312" w:cs="仿宋_GB2312"/>
          <w:b w:val="0"/>
          <w:bCs/>
          <w:color w:val="000000"/>
          <w:kern w:val="0"/>
          <w:sz w:val="32"/>
          <w:szCs w:val="32"/>
          <w:highlight w:val="none"/>
        </w:rPr>
      </w:pPr>
      <w:r>
        <w:rPr>
          <w:rFonts w:hint="eastAsia" w:ascii="仿宋_GB2312" w:hAnsi="仿宋_GB2312" w:eastAsia="仿宋_GB2312" w:cs="仿宋_GB2312"/>
          <w:b w:val="0"/>
          <w:bCs/>
          <w:i w:val="0"/>
          <w:iCs w:val="0"/>
          <w:caps w:val="0"/>
          <w:color w:val="000000"/>
          <w:spacing w:val="0"/>
          <w:kern w:val="0"/>
          <w:sz w:val="32"/>
          <w:szCs w:val="32"/>
          <w:highlight w:val="none"/>
          <w:lang w:eastAsia="zh-CN"/>
        </w:rPr>
        <w:t>（</w:t>
      </w:r>
      <w:r>
        <w:rPr>
          <w:rFonts w:hint="eastAsia" w:ascii="仿宋_GB2312" w:hAnsi="仿宋_GB2312" w:eastAsia="仿宋_GB2312" w:cs="仿宋_GB2312"/>
          <w:b w:val="0"/>
          <w:bCs/>
          <w:i w:val="0"/>
          <w:iCs w:val="0"/>
          <w:caps w:val="0"/>
          <w:color w:val="000000"/>
          <w:spacing w:val="0"/>
          <w:kern w:val="0"/>
          <w:sz w:val="32"/>
          <w:szCs w:val="32"/>
          <w:highlight w:val="none"/>
          <w:lang w:val="en-US" w:eastAsia="zh-CN"/>
        </w:rPr>
        <w:t>五</w:t>
      </w:r>
      <w:r>
        <w:rPr>
          <w:rFonts w:hint="eastAsia" w:ascii="仿宋_GB2312" w:hAnsi="仿宋_GB2312" w:eastAsia="仿宋_GB2312" w:cs="仿宋_GB2312"/>
          <w:b w:val="0"/>
          <w:bCs/>
          <w:i w:val="0"/>
          <w:iCs w:val="0"/>
          <w:caps w:val="0"/>
          <w:color w:val="000000"/>
          <w:spacing w:val="0"/>
          <w:kern w:val="0"/>
          <w:sz w:val="32"/>
          <w:szCs w:val="32"/>
          <w:highlight w:val="none"/>
          <w:lang w:eastAsia="zh-CN"/>
        </w:rPr>
        <w:t>）</w:t>
      </w:r>
      <w:r>
        <w:rPr>
          <w:rFonts w:hint="eastAsia" w:ascii="仿宋_GB2312" w:hAnsi="仿宋_GB2312" w:eastAsia="仿宋_GB2312" w:cs="仿宋_GB2312"/>
          <w:b w:val="0"/>
          <w:bCs/>
          <w:color w:val="000000"/>
          <w:kern w:val="0"/>
          <w:sz w:val="32"/>
          <w:szCs w:val="32"/>
          <w:highlight w:val="none"/>
          <w:lang w:val="en-US" w:eastAsia="zh-CN"/>
        </w:rPr>
        <w:t>合同及交付须在</w:t>
      </w:r>
      <w:r>
        <w:rPr>
          <w:rFonts w:hint="eastAsia" w:ascii="仿宋_GB2312" w:hAnsi="仿宋_GB2312" w:eastAsia="仿宋_GB2312" w:cs="仿宋_GB2312"/>
          <w:bCs/>
          <w:color w:val="000000"/>
          <w:kern w:val="0"/>
          <w:sz w:val="32"/>
          <w:szCs w:val="32"/>
          <w:highlight w:val="none"/>
        </w:rPr>
        <w:t>2025年1月1日至</w:t>
      </w:r>
      <w:r>
        <w:rPr>
          <w:rFonts w:hint="eastAsia" w:ascii="仿宋_GB2312" w:hAnsi="仿宋_GB2312" w:eastAsia="仿宋_GB2312" w:cs="仿宋_GB2312"/>
          <w:bCs/>
          <w:color w:val="000000"/>
          <w:kern w:val="0"/>
          <w:sz w:val="32"/>
          <w:szCs w:val="32"/>
          <w:highlight w:val="none"/>
          <w:lang w:val="en-US" w:eastAsia="zh-CN"/>
        </w:rPr>
        <w:t>2026年6月30日期间（合同</w:t>
      </w:r>
      <w:r>
        <w:rPr>
          <w:rFonts w:hint="eastAsia" w:ascii="仿宋_GB2312" w:hAnsi="仿宋_GB2312" w:eastAsia="仿宋_GB2312" w:cs="仿宋_GB2312"/>
          <w:color w:val="auto"/>
          <w:sz w:val="32"/>
          <w:szCs w:val="32"/>
          <w:highlight w:val="none"/>
        </w:rPr>
        <w:t>超过期限的部分，不作为</w:t>
      </w:r>
      <w:r>
        <w:rPr>
          <w:rFonts w:hint="eastAsia" w:ascii="仿宋_GB2312" w:hAnsi="仿宋_GB2312" w:eastAsia="仿宋_GB2312" w:cs="仿宋_GB2312"/>
          <w:color w:val="auto"/>
          <w:sz w:val="32"/>
          <w:szCs w:val="32"/>
          <w:highlight w:val="none"/>
          <w:lang w:eastAsia="zh-CN"/>
        </w:rPr>
        <w:t>本次奖励</w:t>
      </w:r>
      <w:r>
        <w:rPr>
          <w:rFonts w:hint="eastAsia" w:ascii="仿宋_GB2312" w:hAnsi="仿宋_GB2312" w:eastAsia="仿宋_GB2312" w:cs="仿宋_GB2312"/>
          <w:color w:val="auto"/>
          <w:sz w:val="32"/>
          <w:szCs w:val="32"/>
          <w:highlight w:val="none"/>
        </w:rPr>
        <w:t>的核定依据</w:t>
      </w:r>
      <w:r>
        <w:rPr>
          <w:rFonts w:hint="eastAsia" w:ascii="仿宋_GB2312" w:hAnsi="仿宋_GB2312" w:eastAsia="仿宋_GB2312" w:cs="仿宋_GB2312"/>
          <w:bCs/>
          <w:color w:val="000000"/>
          <w:kern w:val="0"/>
          <w:sz w:val="32"/>
          <w:szCs w:val="32"/>
          <w:highlight w:val="none"/>
          <w:lang w:val="en-US" w:eastAsia="zh-CN"/>
        </w:rPr>
        <w:t>）</w:t>
      </w:r>
      <w:r>
        <w:rPr>
          <w:rFonts w:hint="eastAsia" w:ascii="仿宋_GB2312" w:hAnsi="仿宋_GB2312" w:eastAsia="仿宋_GB2312" w:cs="仿宋_GB2312"/>
          <w:b w:val="0"/>
          <w:bCs/>
          <w:color w:val="000000"/>
          <w:kern w:val="0"/>
          <w:sz w:val="32"/>
          <w:szCs w:val="32"/>
          <w:highlight w:val="none"/>
        </w:rPr>
        <w:t>，合同未完成的不纳入</w:t>
      </w:r>
      <w:r>
        <w:rPr>
          <w:rFonts w:hint="eastAsia" w:ascii="仿宋_GB2312" w:hAnsi="仿宋_GB2312" w:eastAsia="仿宋_GB2312" w:cs="仿宋_GB2312"/>
          <w:b w:val="0"/>
          <w:bCs/>
          <w:color w:val="000000"/>
          <w:kern w:val="0"/>
          <w:sz w:val="32"/>
          <w:szCs w:val="32"/>
          <w:highlight w:val="none"/>
          <w:lang w:val="en-US" w:eastAsia="zh-CN"/>
        </w:rPr>
        <w:t>支持</w:t>
      </w:r>
      <w:r>
        <w:rPr>
          <w:rFonts w:hint="eastAsia" w:ascii="仿宋_GB2312" w:hAnsi="仿宋_GB2312" w:eastAsia="仿宋_GB2312" w:cs="仿宋_GB2312"/>
          <w:b w:val="0"/>
          <w:bCs/>
          <w:color w:val="000000"/>
          <w:kern w:val="0"/>
          <w:sz w:val="32"/>
          <w:szCs w:val="32"/>
          <w:highlight w:val="none"/>
        </w:rPr>
        <w:t>范围。</w:t>
      </w:r>
    </w:p>
    <w:p w14:paraId="14B10989">
      <w:pPr>
        <w:spacing w:beforeLines="0" w:afterLines="0" w:line="560" w:lineRule="exact"/>
        <w:ind w:firstLine="640"/>
        <w:outlineLvl w:val="0"/>
        <w:rPr>
          <w:rFonts w:hint="default" w:ascii="Times New Roman" w:hAnsi="Times New Roman" w:eastAsia="黑体" w:cs="Times New Roman"/>
          <w:sz w:val="32"/>
          <w:szCs w:val="32"/>
          <w:highlight w:val="none"/>
        </w:rPr>
      </w:pPr>
      <w:r>
        <w:rPr>
          <w:rFonts w:hint="eastAsia" w:ascii="Times New Roman" w:hAnsi="Times New Roman" w:eastAsia="黑体" w:cs="Times New Roman"/>
          <w:sz w:val="32"/>
          <w:szCs w:val="32"/>
          <w:highlight w:val="none"/>
          <w:lang w:val="en-US" w:eastAsia="zh-CN"/>
        </w:rPr>
        <w:t>四</w:t>
      </w:r>
      <w:r>
        <w:rPr>
          <w:rFonts w:hint="default" w:ascii="Times New Roman" w:hAnsi="Times New Roman" w:eastAsia="黑体" w:cs="Times New Roman"/>
          <w:sz w:val="32"/>
          <w:szCs w:val="32"/>
          <w:highlight w:val="none"/>
        </w:rPr>
        <w:t>、支持内容与标准</w:t>
      </w:r>
    </w:p>
    <w:p w14:paraId="122BDEBB">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textAlignment w:val="auto"/>
        <w:rPr>
          <w:rFonts w:hint="eastAsia" w:ascii="Times New Roman" w:hAnsi="Times New Roman" w:eastAsia="仿宋_GB2312" w:cs="Times New Roman"/>
          <w:b w:val="0"/>
          <w:bCs w:val="0"/>
          <w:i w:val="0"/>
          <w:iCs w:val="0"/>
          <w:caps w:val="0"/>
          <w:color w:val="000000"/>
          <w:spacing w:val="0"/>
          <w:sz w:val="32"/>
          <w:szCs w:val="32"/>
          <w:highlight w:val="none"/>
          <w:lang w:eastAsia="zh-CN"/>
        </w:rPr>
      </w:pPr>
      <w:r>
        <w:rPr>
          <w:rFonts w:hint="eastAsia" w:ascii="仿宋_GB2312" w:hAnsi="仿宋_GB2312" w:eastAsia="仿宋_GB2312" w:cs="仿宋_GB2312"/>
          <w:b w:val="0"/>
          <w:bCs/>
          <w:i w:val="0"/>
          <w:iCs w:val="0"/>
          <w:caps w:val="0"/>
          <w:color w:val="000000"/>
          <w:spacing w:val="0"/>
          <w:kern w:val="0"/>
          <w:sz w:val="32"/>
          <w:szCs w:val="32"/>
          <w:highlight w:val="none"/>
        </w:rPr>
        <w:t>对企业自主生产销售的人形机器人整机产品给予一次性补助。</w:t>
      </w:r>
      <w:r>
        <w:rPr>
          <w:rFonts w:hint="eastAsia" w:ascii="仿宋_GB2312" w:hAnsi="仿宋_GB2312" w:eastAsia="仿宋_GB2312" w:cs="仿宋_GB2312"/>
          <w:b w:val="0"/>
          <w:bCs/>
          <w:i w:val="0"/>
          <w:iCs w:val="0"/>
          <w:caps w:val="0"/>
          <w:color w:val="000000"/>
          <w:spacing w:val="0"/>
          <w:kern w:val="0"/>
          <w:sz w:val="32"/>
          <w:szCs w:val="32"/>
          <w:highlight w:val="none"/>
          <w:lang w:eastAsia="zh-CN"/>
        </w:rPr>
        <w:t>具体支持内容及标准详见《北京经济技术开发区关于推动具身智能机器人创新发展的若干措施》</w:t>
      </w:r>
      <w:r>
        <w:rPr>
          <w:rFonts w:hint="eastAsia" w:ascii="仿宋_GB2312" w:hAnsi="仿宋_GB2312" w:eastAsia="仿宋_GB2312" w:cs="仿宋_GB2312"/>
          <w:bCs/>
          <w:color w:val="000000"/>
          <w:kern w:val="0"/>
          <w:sz w:val="32"/>
          <w:szCs w:val="32"/>
          <w:highlight w:val="none"/>
        </w:rPr>
        <w:t>（京技管发〔2025〕17号）第六条</w:t>
      </w:r>
      <w:r>
        <w:rPr>
          <w:rFonts w:hint="eastAsia" w:ascii="仿宋_GB2312" w:hAnsi="仿宋_GB2312" w:eastAsia="仿宋_GB2312" w:cs="仿宋_GB2312"/>
          <w:bCs/>
          <w:color w:val="000000"/>
          <w:kern w:val="0"/>
          <w:sz w:val="32"/>
          <w:szCs w:val="32"/>
          <w:highlight w:val="none"/>
          <w:lang w:eastAsia="zh-CN"/>
        </w:rPr>
        <w:t>。</w:t>
      </w:r>
    </w:p>
    <w:p w14:paraId="21A42F98">
      <w:pPr>
        <w:spacing w:beforeLines="0" w:afterLines="0" w:line="560" w:lineRule="exact"/>
        <w:ind w:firstLine="640"/>
        <w:outlineLvl w:val="0"/>
        <w:rPr>
          <w:rFonts w:hint="eastAsia" w:ascii="Times New Roman" w:hAnsi="Times New Roman" w:eastAsia="黑体" w:cs="Times New Roman"/>
          <w:sz w:val="32"/>
          <w:szCs w:val="32"/>
          <w:highlight w:val="none"/>
          <w:lang w:val="en-US" w:eastAsia="zh-CN"/>
        </w:rPr>
      </w:pPr>
      <w:r>
        <w:rPr>
          <w:rFonts w:hint="eastAsia" w:ascii="Times New Roman" w:hAnsi="Times New Roman" w:eastAsia="黑体" w:cs="Times New Roman"/>
          <w:sz w:val="32"/>
          <w:szCs w:val="32"/>
          <w:highlight w:val="none"/>
          <w:lang w:val="en-US" w:eastAsia="zh-CN"/>
        </w:rPr>
        <w:t>五</w:t>
      </w:r>
      <w:r>
        <w:rPr>
          <w:rFonts w:hint="default" w:ascii="Times New Roman" w:hAnsi="Times New Roman" w:eastAsia="黑体" w:cs="Times New Roman"/>
          <w:sz w:val="32"/>
          <w:szCs w:val="32"/>
          <w:highlight w:val="none"/>
        </w:rPr>
        <w:t>、申报材料</w:t>
      </w:r>
      <w:r>
        <w:rPr>
          <w:rFonts w:hint="eastAsia" w:ascii="Times New Roman" w:hAnsi="Times New Roman" w:eastAsia="黑体" w:cs="Times New Roman"/>
          <w:sz w:val="32"/>
          <w:szCs w:val="32"/>
          <w:highlight w:val="none"/>
          <w:lang w:val="en-US" w:eastAsia="zh-CN"/>
        </w:rPr>
        <w:t>及要求</w:t>
      </w:r>
    </w:p>
    <w:p w14:paraId="7EDB0C2F">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textAlignment w:val="auto"/>
        <w:rPr>
          <w:rFonts w:hint="eastAsia" w:ascii="仿宋_GB2312" w:hAnsi="仿宋_GB2312" w:eastAsia="仿宋_GB2312" w:cs="仿宋_GB2312"/>
          <w:b w:val="0"/>
          <w:bCs/>
          <w:i w:val="0"/>
          <w:iCs w:val="0"/>
          <w:caps w:val="0"/>
          <w:color w:val="000000"/>
          <w:spacing w:val="0"/>
          <w:kern w:val="0"/>
          <w:sz w:val="32"/>
          <w:szCs w:val="32"/>
          <w:highlight w:val="none"/>
        </w:rPr>
      </w:pPr>
      <w:r>
        <w:rPr>
          <w:rFonts w:hint="eastAsia" w:ascii="仿宋_GB2312" w:hAnsi="仿宋_GB2312" w:eastAsia="仿宋_GB2312" w:cs="仿宋_GB2312"/>
          <w:b w:val="0"/>
          <w:bCs/>
          <w:i w:val="0"/>
          <w:iCs w:val="0"/>
          <w:caps w:val="0"/>
          <w:color w:val="000000"/>
          <w:spacing w:val="0"/>
          <w:kern w:val="0"/>
          <w:sz w:val="32"/>
          <w:szCs w:val="32"/>
          <w:highlight w:val="none"/>
          <w:lang w:val="en-US" w:eastAsia="zh-CN"/>
        </w:rPr>
        <w:t>1.2026年</w:t>
      </w:r>
      <w:r>
        <w:rPr>
          <w:rFonts w:hint="eastAsia" w:ascii="仿宋_GB2312" w:hAnsi="仿宋_GB2312" w:eastAsia="仿宋_GB2312" w:cs="仿宋_GB2312"/>
          <w:b w:val="0"/>
          <w:bCs/>
          <w:i w:val="0"/>
          <w:iCs w:val="0"/>
          <w:caps w:val="0"/>
          <w:color w:val="000000"/>
          <w:spacing w:val="0"/>
          <w:kern w:val="0"/>
          <w:sz w:val="32"/>
          <w:szCs w:val="32"/>
          <w:highlight w:val="none"/>
        </w:rPr>
        <w:t>人形机器人</w:t>
      </w:r>
      <w:r>
        <w:rPr>
          <w:rFonts w:hint="eastAsia" w:ascii="仿宋_GB2312" w:hAnsi="仿宋_GB2312" w:eastAsia="仿宋_GB2312" w:cs="仿宋_GB2312"/>
          <w:b w:val="0"/>
          <w:bCs/>
          <w:i w:val="0"/>
          <w:iCs w:val="0"/>
          <w:caps w:val="0"/>
          <w:color w:val="000000"/>
          <w:spacing w:val="0"/>
          <w:kern w:val="0"/>
          <w:sz w:val="32"/>
          <w:szCs w:val="32"/>
          <w:highlight w:val="none"/>
          <w:lang w:eastAsia="zh-CN"/>
        </w:rPr>
        <w:t>整机推广支持</w:t>
      </w:r>
      <w:r>
        <w:rPr>
          <w:rFonts w:hint="eastAsia" w:ascii="仿宋_GB2312" w:hAnsi="仿宋_GB2312" w:eastAsia="仿宋_GB2312" w:cs="仿宋_GB2312"/>
          <w:b w:val="0"/>
          <w:bCs/>
          <w:i w:val="0"/>
          <w:iCs w:val="0"/>
          <w:caps w:val="0"/>
          <w:color w:val="000000"/>
          <w:spacing w:val="0"/>
          <w:kern w:val="0"/>
          <w:sz w:val="32"/>
          <w:szCs w:val="32"/>
          <w:highlight w:val="none"/>
        </w:rPr>
        <w:t>申报表</w:t>
      </w:r>
      <w:r>
        <w:rPr>
          <w:rFonts w:hint="eastAsia" w:ascii="仿宋_GB2312" w:hAnsi="仿宋_GB2312" w:eastAsia="仿宋_GB2312" w:cs="仿宋_GB2312"/>
          <w:b w:val="0"/>
          <w:bCs/>
          <w:i w:val="0"/>
          <w:iCs w:val="0"/>
          <w:caps w:val="0"/>
          <w:color w:val="000000"/>
          <w:spacing w:val="0"/>
          <w:kern w:val="0"/>
          <w:sz w:val="32"/>
          <w:szCs w:val="32"/>
          <w:highlight w:val="none"/>
          <w:lang w:eastAsia="zh-CN"/>
        </w:rPr>
        <w:t>，</w:t>
      </w:r>
      <w:r>
        <w:rPr>
          <w:rFonts w:hint="eastAsia" w:ascii="仿宋_GB2312" w:hAnsi="仿宋_GB2312" w:eastAsia="仿宋_GB2312" w:cs="仿宋_GB2312"/>
          <w:b w:val="0"/>
          <w:bCs/>
          <w:i w:val="0"/>
          <w:iCs w:val="0"/>
          <w:caps w:val="0"/>
          <w:color w:val="000000"/>
          <w:spacing w:val="0"/>
          <w:kern w:val="0"/>
          <w:sz w:val="32"/>
          <w:szCs w:val="32"/>
          <w:highlight w:val="none"/>
          <w:lang w:val="en-US" w:eastAsia="zh-CN"/>
        </w:rPr>
        <w:t>在线填写；</w:t>
      </w:r>
    </w:p>
    <w:p w14:paraId="6D1B5925">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textAlignment w:val="auto"/>
        <w:rPr>
          <w:rFonts w:hint="eastAsia" w:ascii="仿宋_GB2312" w:hAnsi="仿宋_GB2312" w:eastAsia="仿宋_GB2312" w:cs="仿宋_GB2312"/>
          <w:b w:val="0"/>
          <w:bCs/>
          <w:i w:val="0"/>
          <w:iCs w:val="0"/>
          <w:caps w:val="0"/>
          <w:color w:val="000000"/>
          <w:spacing w:val="0"/>
          <w:kern w:val="0"/>
          <w:sz w:val="32"/>
          <w:szCs w:val="32"/>
          <w:highlight w:val="none"/>
          <w:lang w:eastAsia="zh-CN"/>
        </w:rPr>
      </w:pPr>
      <w:r>
        <w:rPr>
          <w:rFonts w:hint="eastAsia" w:ascii="仿宋_GB2312" w:hAnsi="仿宋_GB2312" w:eastAsia="仿宋_GB2312" w:cs="仿宋_GB2312"/>
          <w:b w:val="0"/>
          <w:bCs/>
          <w:i w:val="0"/>
          <w:iCs w:val="0"/>
          <w:caps w:val="0"/>
          <w:color w:val="000000"/>
          <w:spacing w:val="0"/>
          <w:kern w:val="0"/>
          <w:sz w:val="32"/>
          <w:szCs w:val="32"/>
          <w:highlight w:val="none"/>
          <w:lang w:val="en-US" w:eastAsia="zh-CN"/>
        </w:rPr>
        <w:t>2.</w:t>
      </w:r>
      <w:r>
        <w:rPr>
          <w:rFonts w:hint="eastAsia" w:ascii="仿宋_GB2312" w:hAnsi="仿宋_GB2312" w:eastAsia="仿宋_GB2312" w:cs="仿宋_GB2312"/>
          <w:b w:val="0"/>
          <w:bCs/>
          <w:i w:val="0"/>
          <w:iCs w:val="0"/>
          <w:caps w:val="0"/>
          <w:color w:val="000000"/>
          <w:spacing w:val="0"/>
          <w:kern w:val="0"/>
          <w:sz w:val="32"/>
          <w:szCs w:val="32"/>
          <w:highlight w:val="none"/>
          <w:lang w:eastAsia="zh-CN"/>
        </w:rPr>
        <w:t>企业营业执照，</w:t>
      </w:r>
      <w:r>
        <w:rPr>
          <w:rFonts w:hint="eastAsia" w:ascii="仿宋_GB2312" w:hAnsi="仿宋_GB2312" w:eastAsia="仿宋_GB2312" w:cs="仿宋_GB2312"/>
          <w:b w:val="0"/>
          <w:bCs/>
          <w:i w:val="0"/>
          <w:iCs w:val="0"/>
          <w:caps w:val="0"/>
          <w:color w:val="000000"/>
          <w:spacing w:val="0"/>
          <w:kern w:val="0"/>
          <w:sz w:val="32"/>
          <w:szCs w:val="32"/>
          <w:highlight w:val="none"/>
        </w:rPr>
        <w:t>选取电子证照</w:t>
      </w:r>
      <w:r>
        <w:rPr>
          <w:rFonts w:hint="eastAsia" w:ascii="仿宋_GB2312" w:hAnsi="仿宋_GB2312" w:eastAsia="仿宋_GB2312" w:cs="仿宋_GB2312"/>
          <w:b w:val="0"/>
          <w:bCs/>
          <w:i w:val="0"/>
          <w:iCs w:val="0"/>
          <w:caps w:val="0"/>
          <w:color w:val="000000"/>
          <w:spacing w:val="0"/>
          <w:kern w:val="0"/>
          <w:sz w:val="32"/>
          <w:szCs w:val="32"/>
          <w:highlight w:val="none"/>
          <w:lang w:eastAsia="zh-CN"/>
        </w:rPr>
        <w:t>；</w:t>
      </w:r>
    </w:p>
    <w:p w14:paraId="09DD9EE0">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textAlignment w:val="auto"/>
        <w:rPr>
          <w:rFonts w:hint="eastAsia" w:ascii="仿宋_GB2312" w:hAnsi="仿宋_GB2312" w:eastAsia="仿宋_GB2312" w:cs="仿宋_GB2312"/>
          <w:b w:val="0"/>
          <w:bCs/>
          <w:i w:val="0"/>
          <w:iCs w:val="0"/>
          <w:caps w:val="0"/>
          <w:color w:val="000000"/>
          <w:spacing w:val="0"/>
          <w:kern w:val="0"/>
          <w:sz w:val="32"/>
          <w:szCs w:val="32"/>
          <w:highlight w:val="none"/>
        </w:rPr>
      </w:pPr>
      <w:r>
        <w:rPr>
          <w:rFonts w:hint="eastAsia" w:ascii="仿宋_GB2312" w:hAnsi="仿宋_GB2312" w:eastAsia="仿宋_GB2312" w:cs="仿宋_GB2312"/>
          <w:b w:val="0"/>
          <w:bCs/>
          <w:i w:val="0"/>
          <w:iCs w:val="0"/>
          <w:caps w:val="0"/>
          <w:color w:val="000000"/>
          <w:spacing w:val="0"/>
          <w:kern w:val="0"/>
          <w:sz w:val="32"/>
          <w:szCs w:val="32"/>
          <w:highlight w:val="none"/>
          <w:lang w:val="en-US" w:eastAsia="zh-CN"/>
        </w:rPr>
        <w:t>3.</w:t>
      </w:r>
      <w:r>
        <w:rPr>
          <w:rFonts w:hint="eastAsia" w:ascii="仿宋_GB2312" w:hAnsi="仿宋_GB2312" w:eastAsia="仿宋_GB2312" w:cs="仿宋_GB2312"/>
          <w:b w:val="0"/>
          <w:bCs/>
          <w:i w:val="0"/>
          <w:iCs w:val="0"/>
          <w:caps w:val="0"/>
          <w:color w:val="000000"/>
          <w:spacing w:val="0"/>
          <w:kern w:val="0"/>
          <w:sz w:val="32"/>
          <w:szCs w:val="32"/>
          <w:highlight w:val="none"/>
        </w:rPr>
        <w:t>承诺书</w:t>
      </w:r>
      <w:r>
        <w:rPr>
          <w:rFonts w:hint="eastAsia" w:ascii="仿宋_GB2312" w:hAnsi="仿宋_GB2312" w:eastAsia="仿宋_GB2312" w:cs="仿宋_GB2312"/>
          <w:b w:val="0"/>
          <w:bCs/>
          <w:i w:val="0"/>
          <w:iCs w:val="0"/>
          <w:caps w:val="0"/>
          <w:color w:val="000000"/>
          <w:spacing w:val="0"/>
          <w:kern w:val="0"/>
          <w:sz w:val="32"/>
          <w:szCs w:val="32"/>
          <w:highlight w:val="none"/>
          <w:lang w:eastAsia="zh-CN"/>
        </w:rPr>
        <w:t>，</w:t>
      </w:r>
      <w:r>
        <w:rPr>
          <w:rFonts w:hint="eastAsia" w:ascii="仿宋_GB2312" w:hAnsi="仿宋_GB2312" w:eastAsia="仿宋_GB2312" w:cs="仿宋_GB2312"/>
          <w:b w:val="0"/>
          <w:bCs/>
          <w:i w:val="0"/>
          <w:iCs w:val="0"/>
          <w:caps w:val="0"/>
          <w:color w:val="000000"/>
          <w:spacing w:val="0"/>
          <w:kern w:val="0"/>
          <w:sz w:val="32"/>
          <w:szCs w:val="32"/>
          <w:highlight w:val="none"/>
        </w:rPr>
        <w:t>下载模板填写</w:t>
      </w:r>
      <w:r>
        <w:rPr>
          <w:rFonts w:hint="eastAsia" w:ascii="仿宋_GB2312" w:hAnsi="仿宋_GB2312" w:eastAsia="仿宋_GB2312" w:cs="仿宋_GB2312"/>
          <w:b w:val="0"/>
          <w:bCs/>
          <w:i w:val="0"/>
          <w:iCs w:val="0"/>
          <w:caps w:val="0"/>
          <w:color w:val="000000"/>
          <w:spacing w:val="0"/>
          <w:kern w:val="0"/>
          <w:sz w:val="32"/>
          <w:szCs w:val="32"/>
          <w:highlight w:val="none"/>
          <w:lang w:eastAsia="zh-CN"/>
        </w:rPr>
        <w:t>，</w:t>
      </w:r>
      <w:r>
        <w:rPr>
          <w:rFonts w:hint="eastAsia" w:ascii="仿宋_GB2312" w:hAnsi="仿宋_GB2312" w:eastAsia="仿宋_GB2312" w:cs="仿宋_GB2312"/>
          <w:b w:val="0"/>
          <w:bCs/>
          <w:i w:val="0"/>
          <w:iCs w:val="0"/>
          <w:caps w:val="0"/>
          <w:color w:val="000000"/>
          <w:spacing w:val="0"/>
          <w:kern w:val="0"/>
          <w:sz w:val="32"/>
          <w:szCs w:val="32"/>
          <w:highlight w:val="none"/>
        </w:rPr>
        <w:t>签字</w:t>
      </w:r>
      <w:r>
        <w:rPr>
          <w:rFonts w:hint="eastAsia" w:ascii="仿宋_GB2312" w:hAnsi="仿宋_GB2312" w:eastAsia="仿宋_GB2312" w:cs="仿宋_GB2312"/>
          <w:b w:val="0"/>
          <w:bCs/>
          <w:i w:val="0"/>
          <w:iCs w:val="0"/>
          <w:caps w:val="0"/>
          <w:color w:val="000000"/>
          <w:spacing w:val="0"/>
          <w:kern w:val="0"/>
          <w:sz w:val="32"/>
          <w:szCs w:val="32"/>
          <w:highlight w:val="none"/>
          <w:lang w:eastAsia="zh-CN"/>
        </w:rPr>
        <w:t>、加盖公章，彩色扫描上传；</w:t>
      </w:r>
    </w:p>
    <w:p w14:paraId="0012AE3C">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textAlignment w:val="auto"/>
        <w:rPr>
          <w:rFonts w:hint="eastAsia" w:ascii="仿宋_GB2312" w:hAnsi="仿宋_GB2312" w:eastAsia="仿宋_GB2312" w:cs="仿宋_GB2312"/>
          <w:bCs/>
          <w:color w:val="000000"/>
          <w:kern w:val="0"/>
          <w:sz w:val="32"/>
          <w:szCs w:val="32"/>
          <w:highlight w:val="none"/>
        </w:rPr>
      </w:pPr>
      <w:r>
        <w:rPr>
          <w:rFonts w:hint="eastAsia" w:ascii="仿宋_GB2312" w:hAnsi="仿宋_GB2312" w:eastAsia="仿宋_GB2312" w:cs="仿宋_GB2312"/>
          <w:b w:val="0"/>
          <w:bCs/>
          <w:i w:val="0"/>
          <w:iCs w:val="0"/>
          <w:caps w:val="0"/>
          <w:color w:val="000000"/>
          <w:spacing w:val="0"/>
          <w:kern w:val="0"/>
          <w:sz w:val="32"/>
          <w:szCs w:val="32"/>
          <w:highlight w:val="none"/>
          <w:lang w:val="en-US" w:eastAsia="zh-CN"/>
        </w:rPr>
        <w:t>4.</w:t>
      </w:r>
      <w:r>
        <w:rPr>
          <w:rFonts w:hint="eastAsia" w:ascii="仿宋_GB2312" w:hAnsi="仿宋_GB2312" w:eastAsia="仿宋_GB2312" w:cs="仿宋_GB2312"/>
          <w:b w:val="0"/>
          <w:bCs/>
          <w:i w:val="0"/>
          <w:iCs w:val="0"/>
          <w:caps w:val="0"/>
          <w:color w:val="000000"/>
          <w:spacing w:val="0"/>
          <w:kern w:val="0"/>
          <w:sz w:val="32"/>
          <w:szCs w:val="32"/>
          <w:highlight w:val="none"/>
        </w:rPr>
        <w:t>银行账户信息</w:t>
      </w:r>
      <w:r>
        <w:rPr>
          <w:rFonts w:hint="eastAsia" w:ascii="仿宋_GB2312" w:hAnsi="仿宋_GB2312" w:eastAsia="仿宋_GB2312" w:cs="仿宋_GB2312"/>
          <w:b w:val="0"/>
          <w:bCs/>
          <w:i w:val="0"/>
          <w:iCs w:val="0"/>
          <w:caps w:val="0"/>
          <w:color w:val="000000"/>
          <w:spacing w:val="0"/>
          <w:kern w:val="0"/>
          <w:sz w:val="32"/>
          <w:szCs w:val="32"/>
          <w:highlight w:val="none"/>
          <w:lang w:eastAsia="zh-CN"/>
        </w:rPr>
        <w:t>，</w:t>
      </w:r>
      <w:r>
        <w:rPr>
          <w:rFonts w:hint="eastAsia" w:ascii="仿宋_GB2312" w:hAnsi="仿宋_GB2312" w:eastAsia="仿宋_GB2312" w:cs="仿宋_GB2312"/>
          <w:b w:val="0"/>
          <w:bCs/>
          <w:i w:val="0"/>
          <w:iCs w:val="0"/>
          <w:caps w:val="0"/>
          <w:color w:val="000000"/>
          <w:spacing w:val="0"/>
          <w:kern w:val="0"/>
          <w:sz w:val="32"/>
          <w:szCs w:val="32"/>
          <w:highlight w:val="none"/>
        </w:rPr>
        <w:t>下载模板填写</w:t>
      </w:r>
      <w:r>
        <w:rPr>
          <w:rFonts w:hint="eastAsia" w:ascii="仿宋_GB2312" w:hAnsi="仿宋_GB2312" w:eastAsia="仿宋_GB2312" w:cs="仿宋_GB2312"/>
          <w:b w:val="0"/>
          <w:bCs/>
          <w:i w:val="0"/>
          <w:iCs w:val="0"/>
          <w:caps w:val="0"/>
          <w:color w:val="000000"/>
          <w:spacing w:val="0"/>
          <w:kern w:val="0"/>
          <w:sz w:val="32"/>
          <w:szCs w:val="32"/>
          <w:highlight w:val="none"/>
          <w:lang w:eastAsia="zh-CN"/>
        </w:rPr>
        <w:t>，加盖公章，彩色扫描上传；</w:t>
      </w:r>
    </w:p>
    <w:p w14:paraId="412DBEB3">
      <w:pPr>
        <w:widowControl w:val="0"/>
        <w:spacing w:beforeLines="0" w:afterLines="0" w:line="560" w:lineRule="exact"/>
        <w:ind w:firstLine="640" w:firstLineChars="200"/>
        <w:rPr>
          <w:rFonts w:hint="eastAsia" w:ascii="仿宋_GB2312" w:hAnsi="仿宋_GB2312" w:eastAsia="仿宋_GB2312" w:cs="仿宋_GB2312"/>
          <w:bCs/>
          <w:color w:val="000000"/>
          <w:kern w:val="0"/>
          <w:sz w:val="32"/>
          <w:szCs w:val="32"/>
          <w:highlight w:val="none"/>
        </w:rPr>
      </w:pPr>
      <w:r>
        <w:rPr>
          <w:rFonts w:hint="eastAsia" w:ascii="仿宋_GB2312" w:hAnsi="仿宋_GB2312" w:eastAsia="仿宋_GB2312" w:cs="仿宋_GB2312"/>
          <w:b w:val="0"/>
          <w:bCs/>
          <w:i w:val="0"/>
          <w:iCs w:val="0"/>
          <w:caps w:val="0"/>
          <w:color w:val="000000"/>
          <w:spacing w:val="0"/>
          <w:kern w:val="0"/>
          <w:sz w:val="32"/>
          <w:szCs w:val="32"/>
          <w:highlight w:val="none"/>
          <w:lang w:val="en-US" w:eastAsia="zh-CN"/>
        </w:rPr>
        <w:t>5.申报单位与客户签订的</w:t>
      </w:r>
      <w:r>
        <w:rPr>
          <w:rFonts w:hint="eastAsia" w:ascii="仿宋_GB2312" w:hAnsi="仿宋_GB2312" w:eastAsia="仿宋_GB2312" w:cs="仿宋_GB2312"/>
          <w:bCs/>
          <w:color w:val="000000"/>
          <w:kern w:val="0"/>
          <w:sz w:val="32"/>
          <w:szCs w:val="32"/>
          <w:highlight w:val="none"/>
        </w:rPr>
        <w:t>合同</w:t>
      </w:r>
      <w:r>
        <w:rPr>
          <w:rFonts w:hint="eastAsia" w:ascii="仿宋_GB2312" w:hAnsi="仿宋_GB2312" w:eastAsia="仿宋_GB2312" w:cs="仿宋_GB2312"/>
          <w:bCs/>
          <w:color w:val="000000"/>
          <w:kern w:val="0"/>
          <w:sz w:val="32"/>
          <w:szCs w:val="32"/>
          <w:highlight w:val="none"/>
          <w:lang w:eastAsia="zh-CN"/>
        </w:rPr>
        <w:t>，</w:t>
      </w:r>
      <w:r>
        <w:rPr>
          <w:rFonts w:hint="eastAsia" w:ascii="仿宋_GB2312" w:hAnsi="仿宋_GB2312" w:eastAsia="仿宋_GB2312" w:cs="仿宋_GB2312"/>
          <w:b w:val="0"/>
          <w:bCs w:val="0"/>
          <w:i w:val="0"/>
          <w:iCs w:val="0"/>
          <w:caps w:val="0"/>
          <w:color w:val="000000"/>
          <w:spacing w:val="0"/>
          <w:sz w:val="32"/>
          <w:szCs w:val="32"/>
          <w:highlight w:val="none"/>
          <w:lang w:eastAsia="zh-CN"/>
        </w:rPr>
        <w:t>原件彩色扫描上传；</w:t>
      </w:r>
    </w:p>
    <w:p w14:paraId="067EF732">
      <w:pPr>
        <w:widowControl w:val="0"/>
        <w:spacing w:beforeLines="0" w:afterLines="0" w:line="560" w:lineRule="exact"/>
        <w:ind w:firstLine="640" w:firstLineChars="200"/>
        <w:rPr>
          <w:rFonts w:hint="eastAsia" w:ascii="仿宋_GB2312" w:hAnsi="仿宋_GB2312" w:eastAsia="仿宋_GB2312" w:cs="仿宋_GB2312"/>
          <w:bCs/>
          <w:color w:val="000000"/>
          <w:kern w:val="0"/>
          <w:sz w:val="32"/>
          <w:szCs w:val="32"/>
          <w:highlight w:val="none"/>
          <w:lang w:eastAsia="zh-CN"/>
        </w:rPr>
      </w:pPr>
      <w:r>
        <w:rPr>
          <w:rFonts w:hint="eastAsia" w:ascii="仿宋_GB2312" w:hAnsi="仿宋_GB2312" w:eastAsia="仿宋_GB2312" w:cs="仿宋_GB2312"/>
          <w:bCs/>
          <w:color w:val="000000"/>
          <w:kern w:val="0"/>
          <w:sz w:val="32"/>
          <w:szCs w:val="32"/>
          <w:highlight w:val="none"/>
          <w:lang w:val="en-US" w:eastAsia="zh-CN"/>
        </w:rPr>
        <w:t>6.</w:t>
      </w:r>
      <w:r>
        <w:rPr>
          <w:rFonts w:hint="eastAsia" w:ascii="仿宋_GB2312" w:hAnsi="仿宋_GB2312" w:eastAsia="仿宋_GB2312" w:cs="仿宋_GB2312"/>
          <w:bCs/>
          <w:color w:val="000000"/>
          <w:kern w:val="0"/>
          <w:sz w:val="32"/>
          <w:szCs w:val="32"/>
          <w:highlight w:val="none"/>
        </w:rPr>
        <w:t>与合同对应的发票</w:t>
      </w:r>
      <w:r>
        <w:rPr>
          <w:rFonts w:hint="eastAsia" w:ascii="仿宋_GB2312" w:hAnsi="仿宋_GB2312" w:eastAsia="仿宋_GB2312" w:cs="仿宋_GB2312"/>
          <w:bCs/>
          <w:color w:val="000000"/>
          <w:kern w:val="0"/>
          <w:sz w:val="32"/>
          <w:szCs w:val="32"/>
          <w:highlight w:val="none"/>
          <w:lang w:eastAsia="zh-CN"/>
        </w:rPr>
        <w:t>（</w:t>
      </w:r>
      <w:r>
        <w:rPr>
          <w:rFonts w:hint="eastAsia" w:ascii="仿宋_GB2312" w:hAnsi="仿宋_GB2312" w:eastAsia="仿宋_GB2312" w:cs="仿宋_GB2312"/>
          <w:bCs/>
          <w:color w:val="000000"/>
          <w:kern w:val="0"/>
          <w:sz w:val="32"/>
          <w:szCs w:val="32"/>
          <w:highlight w:val="none"/>
          <w:lang w:val="en-US" w:eastAsia="zh-CN"/>
        </w:rPr>
        <w:t>或与发票同等效力的相关凭证</w:t>
      </w:r>
      <w:r>
        <w:rPr>
          <w:rFonts w:hint="eastAsia" w:ascii="仿宋_GB2312" w:hAnsi="仿宋_GB2312" w:eastAsia="仿宋_GB2312" w:cs="仿宋_GB2312"/>
          <w:bCs/>
          <w:color w:val="000000"/>
          <w:kern w:val="0"/>
          <w:sz w:val="32"/>
          <w:szCs w:val="32"/>
          <w:highlight w:val="none"/>
          <w:lang w:eastAsia="zh-CN"/>
        </w:rPr>
        <w:t>）</w:t>
      </w:r>
      <w:r>
        <w:rPr>
          <w:rFonts w:hint="eastAsia" w:ascii="仿宋_GB2312" w:hAnsi="仿宋_GB2312" w:eastAsia="仿宋_GB2312" w:cs="仿宋_GB2312"/>
          <w:bCs/>
          <w:color w:val="000000"/>
          <w:kern w:val="0"/>
          <w:sz w:val="32"/>
          <w:szCs w:val="32"/>
          <w:highlight w:val="none"/>
        </w:rPr>
        <w:t>、银行收款凭证及产品交付验收单据</w:t>
      </w:r>
      <w:r>
        <w:rPr>
          <w:rFonts w:hint="eastAsia" w:ascii="仿宋_GB2312" w:hAnsi="仿宋_GB2312" w:eastAsia="仿宋_GB2312" w:cs="仿宋_GB2312"/>
          <w:bCs/>
          <w:color w:val="000000"/>
          <w:kern w:val="0"/>
          <w:sz w:val="32"/>
          <w:szCs w:val="32"/>
          <w:highlight w:val="none"/>
          <w:lang w:eastAsia="zh-CN"/>
        </w:rPr>
        <w:t>，</w:t>
      </w:r>
      <w:r>
        <w:rPr>
          <w:rFonts w:hint="eastAsia" w:ascii="仿宋_GB2312" w:hAnsi="仿宋_GB2312" w:eastAsia="仿宋_GB2312" w:cs="仿宋_GB2312"/>
          <w:b w:val="0"/>
          <w:bCs w:val="0"/>
          <w:i w:val="0"/>
          <w:iCs w:val="0"/>
          <w:caps w:val="0"/>
          <w:color w:val="000000"/>
          <w:spacing w:val="0"/>
          <w:sz w:val="32"/>
          <w:szCs w:val="32"/>
          <w:highlight w:val="none"/>
          <w:lang w:eastAsia="zh-CN"/>
        </w:rPr>
        <w:t>原件彩色扫描上传；</w:t>
      </w:r>
    </w:p>
    <w:p w14:paraId="1584CE97">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textAlignment w:val="auto"/>
        <w:rPr>
          <w:rFonts w:hint="eastAsia" w:ascii="仿宋_GB2312" w:hAnsi="仿宋_GB2312" w:eastAsia="仿宋_GB2312" w:cs="仿宋_GB2312"/>
          <w:bCs/>
          <w:color w:val="000000"/>
          <w:kern w:val="0"/>
          <w:sz w:val="32"/>
          <w:szCs w:val="32"/>
          <w:highlight w:val="none"/>
        </w:rPr>
      </w:pPr>
      <w:r>
        <w:rPr>
          <w:rFonts w:hint="eastAsia" w:ascii="仿宋_GB2312" w:hAnsi="仿宋_GB2312" w:eastAsia="仿宋_GB2312" w:cs="仿宋_GB2312"/>
          <w:b w:val="0"/>
          <w:bCs/>
          <w:i w:val="0"/>
          <w:iCs w:val="0"/>
          <w:caps w:val="0"/>
          <w:color w:val="000000"/>
          <w:spacing w:val="0"/>
          <w:kern w:val="0"/>
          <w:sz w:val="32"/>
          <w:szCs w:val="32"/>
          <w:highlight w:val="none"/>
          <w:lang w:val="en-US" w:eastAsia="zh-CN"/>
        </w:rPr>
        <w:t>7.</w:t>
      </w:r>
      <w:r>
        <w:rPr>
          <w:rFonts w:hint="eastAsia" w:ascii="仿宋_GB2312" w:hAnsi="仿宋_GB2312" w:eastAsia="仿宋_GB2312" w:cs="仿宋_GB2312"/>
          <w:bCs/>
          <w:snapToGrid/>
          <w:color w:val="000000"/>
          <w:kern w:val="0"/>
          <w:sz w:val="32"/>
          <w:szCs w:val="32"/>
          <w:highlight w:val="none"/>
        </w:rPr>
        <w:t>人形机器人中试产线</w:t>
      </w:r>
      <w:r>
        <w:rPr>
          <w:rFonts w:hint="eastAsia" w:ascii="仿宋_GB2312" w:hAnsi="仿宋_GB2312" w:eastAsia="仿宋_GB2312" w:cs="仿宋_GB2312"/>
          <w:bCs/>
          <w:snapToGrid/>
          <w:color w:val="000000"/>
          <w:kern w:val="0"/>
          <w:sz w:val="32"/>
          <w:szCs w:val="32"/>
          <w:highlight w:val="none"/>
          <w:lang w:val="en-US" w:eastAsia="zh-CN"/>
        </w:rPr>
        <w:t>以及</w:t>
      </w:r>
      <w:r>
        <w:rPr>
          <w:rFonts w:hint="eastAsia" w:ascii="仿宋_GB2312" w:hAnsi="仿宋_GB2312" w:eastAsia="仿宋_GB2312" w:cs="仿宋_GB2312"/>
          <w:bCs/>
          <w:snapToGrid/>
          <w:color w:val="000000"/>
          <w:kern w:val="0"/>
          <w:sz w:val="32"/>
          <w:szCs w:val="32"/>
          <w:highlight w:val="none"/>
          <w:lang w:eastAsia="zh-CN"/>
        </w:rPr>
        <w:t>产能</w:t>
      </w:r>
      <w:r>
        <w:rPr>
          <w:rFonts w:hint="eastAsia" w:ascii="仿宋_GB2312" w:hAnsi="仿宋_GB2312" w:eastAsia="仿宋_GB2312" w:cs="仿宋_GB2312"/>
          <w:bCs/>
          <w:snapToGrid/>
          <w:color w:val="000000"/>
          <w:kern w:val="0"/>
          <w:sz w:val="32"/>
          <w:szCs w:val="32"/>
          <w:highlight w:val="none"/>
          <w:lang w:val="en-US" w:eastAsia="zh-CN"/>
        </w:rPr>
        <w:t>证明材料（应</w:t>
      </w:r>
      <w:r>
        <w:rPr>
          <w:rFonts w:hint="eastAsia" w:ascii="仿宋_GB2312" w:hAnsi="仿宋_GB2312" w:eastAsia="仿宋_GB2312" w:cs="仿宋_GB2312"/>
          <w:b w:val="0"/>
          <w:bCs/>
          <w:i w:val="0"/>
          <w:iCs w:val="0"/>
          <w:caps w:val="0"/>
          <w:color w:val="000000"/>
          <w:spacing w:val="0"/>
          <w:kern w:val="0"/>
          <w:sz w:val="32"/>
          <w:szCs w:val="32"/>
          <w:highlight w:val="none"/>
        </w:rPr>
        <w:t>包</w:t>
      </w:r>
      <w:r>
        <w:rPr>
          <w:rFonts w:hint="eastAsia" w:ascii="仿宋_GB2312" w:hAnsi="仿宋_GB2312" w:eastAsia="仿宋_GB2312" w:cs="仿宋_GB2312"/>
          <w:b w:val="0"/>
          <w:bCs/>
          <w:i w:val="0"/>
          <w:iCs w:val="0"/>
          <w:caps w:val="0"/>
          <w:color w:val="000000"/>
          <w:spacing w:val="0"/>
          <w:kern w:val="0"/>
          <w:sz w:val="32"/>
          <w:szCs w:val="32"/>
          <w:highlight w:val="none"/>
          <w:lang w:val="en-US" w:eastAsia="zh-CN"/>
        </w:rPr>
        <w:t>含产线设备清单、采购合同与发票凭证、产线运行照片、生产日志</w:t>
      </w:r>
      <w:r>
        <w:rPr>
          <w:rFonts w:hint="eastAsia" w:ascii="仿宋_GB2312" w:hAnsi="仿宋_GB2312" w:eastAsia="仿宋_GB2312" w:cs="仿宋_GB2312"/>
          <w:b w:val="0"/>
          <w:bCs/>
          <w:i w:val="0"/>
          <w:iCs w:val="0"/>
          <w:caps w:val="0"/>
          <w:color w:val="000000"/>
          <w:spacing w:val="0"/>
          <w:kern w:val="0"/>
          <w:sz w:val="32"/>
          <w:szCs w:val="32"/>
          <w:highlight w:val="none"/>
        </w:rPr>
        <w:t>等</w:t>
      </w:r>
      <w:r>
        <w:rPr>
          <w:rFonts w:hint="eastAsia" w:ascii="仿宋_GB2312" w:hAnsi="仿宋_GB2312" w:eastAsia="仿宋_GB2312" w:cs="仿宋_GB2312"/>
          <w:bCs/>
          <w:snapToGrid/>
          <w:color w:val="000000"/>
          <w:kern w:val="0"/>
          <w:sz w:val="32"/>
          <w:szCs w:val="32"/>
          <w:highlight w:val="none"/>
          <w:lang w:val="en-US" w:eastAsia="zh-CN"/>
        </w:rPr>
        <w:t>）</w:t>
      </w:r>
      <w:r>
        <w:rPr>
          <w:rFonts w:hint="eastAsia" w:ascii="仿宋_GB2312" w:hAnsi="仿宋_GB2312" w:eastAsia="仿宋_GB2312" w:cs="仿宋_GB2312"/>
          <w:b w:val="0"/>
          <w:bCs/>
          <w:i w:val="0"/>
          <w:iCs w:val="0"/>
          <w:caps w:val="0"/>
          <w:color w:val="000000"/>
          <w:spacing w:val="0"/>
          <w:kern w:val="0"/>
          <w:sz w:val="32"/>
          <w:szCs w:val="32"/>
          <w:highlight w:val="none"/>
          <w:lang w:eastAsia="zh-CN"/>
        </w:rPr>
        <w:t>，加盖公章，彩色扫描上传；</w:t>
      </w:r>
    </w:p>
    <w:p w14:paraId="49B088D8">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textAlignment w:val="auto"/>
        <w:rPr>
          <w:rFonts w:hint="eastAsia" w:ascii="仿宋_GB2312" w:hAnsi="仿宋_GB2312" w:eastAsia="仿宋_GB2312" w:cs="仿宋_GB2312"/>
          <w:bCs/>
          <w:color w:val="000000"/>
          <w:kern w:val="0"/>
          <w:sz w:val="32"/>
          <w:szCs w:val="32"/>
          <w:highlight w:val="none"/>
        </w:rPr>
      </w:pPr>
      <w:r>
        <w:rPr>
          <w:rFonts w:hint="eastAsia" w:ascii="仿宋_GB2312" w:hAnsi="仿宋_GB2312" w:eastAsia="仿宋_GB2312" w:cs="仿宋_GB2312"/>
          <w:b w:val="0"/>
          <w:bCs/>
          <w:i w:val="0"/>
          <w:iCs w:val="0"/>
          <w:caps w:val="0"/>
          <w:color w:val="000000"/>
          <w:spacing w:val="0"/>
          <w:kern w:val="0"/>
          <w:sz w:val="32"/>
          <w:szCs w:val="32"/>
          <w:highlight w:val="none"/>
          <w:lang w:val="en-US" w:eastAsia="zh-CN"/>
        </w:rPr>
        <w:t>8.</w:t>
      </w:r>
      <w:r>
        <w:rPr>
          <w:rFonts w:hint="eastAsia" w:ascii="仿宋_GB2312" w:hAnsi="仿宋_GB2312" w:eastAsia="仿宋_GB2312" w:cs="仿宋_GB2312"/>
          <w:b w:val="0"/>
          <w:bCs/>
          <w:i w:val="0"/>
          <w:iCs w:val="0"/>
          <w:caps w:val="0"/>
          <w:color w:val="000000"/>
          <w:spacing w:val="0"/>
          <w:kern w:val="0"/>
          <w:sz w:val="32"/>
          <w:szCs w:val="32"/>
          <w:highlight w:val="none"/>
        </w:rPr>
        <w:t>人形机器人产品技术说明材料（包括但不限于产品技术参数、自主知识产权证明、第三方检测报告、产品照片及视频等）</w:t>
      </w:r>
      <w:r>
        <w:rPr>
          <w:rFonts w:hint="eastAsia" w:ascii="仿宋_GB2312" w:hAnsi="仿宋_GB2312" w:eastAsia="仿宋_GB2312" w:cs="仿宋_GB2312"/>
          <w:b w:val="0"/>
          <w:bCs/>
          <w:i w:val="0"/>
          <w:iCs w:val="0"/>
          <w:caps w:val="0"/>
          <w:color w:val="000000"/>
          <w:spacing w:val="0"/>
          <w:kern w:val="0"/>
          <w:sz w:val="32"/>
          <w:szCs w:val="32"/>
          <w:highlight w:val="none"/>
          <w:lang w:eastAsia="zh-CN"/>
        </w:rPr>
        <w:t>，</w:t>
      </w:r>
      <w:r>
        <w:rPr>
          <w:rFonts w:hint="eastAsia" w:ascii="仿宋_GB2312" w:hAnsi="仿宋_GB2312" w:eastAsia="仿宋_GB2312" w:cs="仿宋_GB2312"/>
          <w:b w:val="0"/>
          <w:bCs/>
          <w:i w:val="0"/>
          <w:iCs w:val="0"/>
          <w:caps w:val="0"/>
          <w:color w:val="000000"/>
          <w:spacing w:val="0"/>
          <w:kern w:val="0"/>
          <w:sz w:val="32"/>
          <w:szCs w:val="32"/>
          <w:highlight w:val="none"/>
          <w:lang w:val="en-US" w:eastAsia="zh-CN"/>
        </w:rPr>
        <w:t>加盖公章，</w:t>
      </w:r>
      <w:r>
        <w:rPr>
          <w:rFonts w:hint="eastAsia" w:ascii="仿宋_GB2312" w:hAnsi="仿宋_GB2312" w:eastAsia="仿宋_GB2312" w:cs="仿宋_GB2312"/>
          <w:b w:val="0"/>
          <w:bCs/>
          <w:i w:val="0"/>
          <w:iCs w:val="0"/>
          <w:caps w:val="0"/>
          <w:color w:val="000000"/>
          <w:spacing w:val="0"/>
          <w:kern w:val="0"/>
          <w:sz w:val="32"/>
          <w:szCs w:val="32"/>
          <w:highlight w:val="none"/>
          <w:lang w:eastAsia="zh-CN"/>
        </w:rPr>
        <w:t>彩色扫描上传。</w:t>
      </w:r>
    </w:p>
    <w:p w14:paraId="52F81330">
      <w:pPr>
        <w:spacing w:beforeLines="0" w:afterLines="0" w:line="560" w:lineRule="exact"/>
        <w:ind w:firstLine="640"/>
        <w:outlineLvl w:val="0"/>
        <w:rPr>
          <w:rFonts w:hint="default" w:ascii="Times New Roman" w:hAnsi="Times New Roman" w:eastAsia="黑体" w:cs="Times New Roman"/>
          <w:sz w:val="32"/>
          <w:szCs w:val="32"/>
          <w:highlight w:val="none"/>
        </w:rPr>
      </w:pPr>
      <w:r>
        <w:rPr>
          <w:rFonts w:hint="eastAsia" w:ascii="Times New Roman" w:hAnsi="Times New Roman" w:eastAsia="黑体" w:cs="Times New Roman"/>
          <w:sz w:val="32"/>
          <w:szCs w:val="32"/>
          <w:highlight w:val="none"/>
          <w:lang w:val="en-US" w:eastAsia="zh-CN"/>
        </w:rPr>
        <w:t>六</w:t>
      </w:r>
      <w:r>
        <w:rPr>
          <w:rFonts w:hint="default" w:ascii="Times New Roman" w:hAnsi="Times New Roman" w:eastAsia="黑体" w:cs="Times New Roman"/>
          <w:sz w:val="32"/>
          <w:szCs w:val="32"/>
          <w:highlight w:val="none"/>
        </w:rPr>
        <w:t>、办理程序</w:t>
      </w:r>
    </w:p>
    <w:p w14:paraId="34B562D1">
      <w:pPr>
        <w:pStyle w:val="6"/>
        <w:keepNext w:val="0"/>
        <w:keepLines w:val="0"/>
        <w:pageBreakBefore w:val="0"/>
        <w:widowControl/>
        <w:suppressLineNumbers w:val="0"/>
        <w:shd w:val="clear" w:fill="FFFFFF"/>
        <w:kinsoku/>
        <w:wordWrap w:val="0"/>
        <w:overflowPunct/>
        <w:topLinePunct w:val="0"/>
        <w:autoSpaceDE/>
        <w:autoSpaceDN/>
        <w:bidi w:val="0"/>
        <w:adjustRightInd/>
        <w:snapToGrid/>
        <w:spacing w:beforeLines="0" w:beforeAutospacing="0" w:afterLines="0" w:afterAutospacing="0" w:line="560" w:lineRule="exact"/>
        <w:ind w:left="0" w:right="0" w:firstLine="640" w:firstLineChars="200"/>
        <w:textAlignment w:val="auto"/>
        <w:rPr>
          <w:rFonts w:hint="eastAsia" w:ascii="仿宋_GB2312" w:hAnsi="仿宋_GB2312" w:eastAsia="仿宋_GB2312" w:cs="仿宋_GB2312"/>
          <w:bCs/>
          <w:i w:val="0"/>
          <w:iCs w:val="0"/>
          <w:caps w:val="0"/>
          <w:color w:val="000000"/>
          <w:spacing w:val="0"/>
          <w:kern w:val="0"/>
          <w:sz w:val="32"/>
          <w:szCs w:val="32"/>
          <w:highlight w:val="none"/>
        </w:rPr>
      </w:pPr>
      <w:r>
        <w:rPr>
          <w:rFonts w:hint="eastAsia" w:ascii="仿宋_GB2312" w:hAnsi="仿宋_GB2312" w:eastAsia="仿宋_GB2312" w:cs="仿宋_GB2312"/>
          <w:b w:val="0"/>
          <w:bCs w:val="0"/>
          <w:i w:val="0"/>
          <w:iCs w:val="0"/>
          <w:caps w:val="0"/>
          <w:color w:val="0F1115"/>
          <w:spacing w:val="0"/>
          <w:sz w:val="32"/>
          <w:szCs w:val="32"/>
          <w:highlight w:val="none"/>
          <w:shd w:val="clear" w:fill="FFFFFF"/>
          <w:lang w:val="en-US" w:eastAsia="zh-CN"/>
        </w:rPr>
        <w:t>（一）</w:t>
      </w:r>
      <w:r>
        <w:rPr>
          <w:rFonts w:hint="eastAsia" w:ascii="仿宋_GB2312" w:hAnsi="仿宋_GB2312" w:eastAsia="仿宋_GB2312" w:cs="仿宋_GB2312"/>
          <w:b/>
          <w:bCs/>
          <w:i w:val="0"/>
          <w:iCs w:val="0"/>
          <w:caps w:val="0"/>
          <w:color w:val="0F1115"/>
          <w:spacing w:val="0"/>
          <w:sz w:val="32"/>
          <w:szCs w:val="32"/>
          <w:highlight w:val="none"/>
          <w:shd w:val="clear" w:fill="FFFFFF"/>
        </w:rPr>
        <w:t>网上申报</w:t>
      </w:r>
      <w:r>
        <w:rPr>
          <w:rFonts w:hint="eastAsia" w:ascii="仿宋_GB2312" w:hAnsi="仿宋_GB2312" w:eastAsia="仿宋_GB2312" w:cs="仿宋_GB2312"/>
          <w:i w:val="0"/>
          <w:iCs w:val="0"/>
          <w:caps w:val="0"/>
          <w:color w:val="0F1115"/>
          <w:spacing w:val="0"/>
          <w:sz w:val="32"/>
          <w:szCs w:val="32"/>
          <w:highlight w:val="none"/>
          <w:shd w:val="clear" w:fill="FFFFFF"/>
        </w:rPr>
        <w:t>：</w:t>
      </w:r>
      <w:r>
        <w:rPr>
          <w:rFonts w:hint="eastAsia" w:ascii="仿宋_GB2312" w:hAnsi="仿宋_GB2312" w:eastAsia="仿宋_GB2312" w:cs="仿宋_GB2312"/>
          <w:bCs/>
          <w:i w:val="0"/>
          <w:iCs w:val="0"/>
          <w:caps w:val="0"/>
          <w:color w:val="000000"/>
          <w:spacing w:val="0"/>
          <w:kern w:val="0"/>
          <w:sz w:val="32"/>
          <w:szCs w:val="32"/>
          <w:highlight w:val="none"/>
          <w:shd w:val="clear" w:fill="auto"/>
        </w:rPr>
        <w:t>申报</w:t>
      </w:r>
      <w:r>
        <w:rPr>
          <w:rFonts w:hint="eastAsia" w:ascii="仿宋_GB2312" w:hAnsi="仿宋_GB2312" w:eastAsia="仿宋_GB2312" w:cs="仿宋_GB2312"/>
          <w:bCs/>
          <w:i w:val="0"/>
          <w:iCs w:val="0"/>
          <w:caps w:val="0"/>
          <w:color w:val="000000"/>
          <w:spacing w:val="0"/>
          <w:kern w:val="0"/>
          <w:sz w:val="32"/>
          <w:szCs w:val="32"/>
          <w:highlight w:val="none"/>
          <w:shd w:val="clear" w:fill="auto"/>
          <w:lang w:eastAsia="zh-CN"/>
        </w:rPr>
        <w:t>主体</w:t>
      </w:r>
      <w:r>
        <w:rPr>
          <w:rFonts w:hint="eastAsia" w:ascii="仿宋_GB2312" w:hAnsi="仿宋_GB2312" w:eastAsia="仿宋_GB2312" w:cs="仿宋_GB2312"/>
          <w:bCs/>
          <w:i w:val="0"/>
          <w:iCs w:val="0"/>
          <w:caps w:val="0"/>
          <w:color w:val="000000"/>
          <w:spacing w:val="0"/>
          <w:kern w:val="0"/>
          <w:sz w:val="32"/>
          <w:szCs w:val="32"/>
          <w:highlight w:val="none"/>
          <w:shd w:val="clear" w:fill="auto"/>
        </w:rPr>
        <w:t>通过</w:t>
      </w:r>
      <w:r>
        <w:rPr>
          <w:rFonts w:hint="eastAsia" w:ascii="仿宋_GB2312" w:hAnsi="仿宋_GB2312" w:eastAsia="仿宋_GB2312" w:cs="仿宋_GB2312"/>
          <w:bCs/>
          <w:color w:val="000000"/>
          <w:kern w:val="0"/>
          <w:sz w:val="32"/>
          <w:szCs w:val="32"/>
          <w:highlight w:val="none"/>
          <w:lang w:eastAsia="zh-CN"/>
        </w:rPr>
        <w:t>北京市人民政府门户网站“政策兑现专区”(https://zhengce.beijing.gov.cn)或经开区官网“政策兑现”栏目(zcdx.kfqgw.beijing.gov.cn)进入政策兑现综合服务平台，注册登录后进行项目申报。如未在规定时间内提交申请的，视为自动放弃。</w:t>
      </w:r>
    </w:p>
    <w:p w14:paraId="57B3A3AE">
      <w:pPr>
        <w:pStyle w:val="6"/>
        <w:keepNext w:val="0"/>
        <w:keepLines w:val="0"/>
        <w:pageBreakBefore w:val="0"/>
        <w:widowControl/>
        <w:suppressLineNumbers w:val="0"/>
        <w:shd w:val="clear" w:fill="FFFFFF"/>
        <w:kinsoku/>
        <w:wordWrap/>
        <w:overflowPunct/>
        <w:topLinePunct w:val="0"/>
        <w:autoSpaceDE/>
        <w:autoSpaceDN/>
        <w:bidi w:val="0"/>
        <w:adjustRightInd/>
        <w:snapToGrid/>
        <w:spacing w:beforeLines="0" w:beforeAutospacing="0" w:afterLines="0" w:afterAutospacing="0" w:line="560" w:lineRule="exact"/>
        <w:ind w:left="0" w:right="0" w:firstLine="640" w:firstLineChars="200"/>
        <w:textAlignment w:val="auto"/>
        <w:rPr>
          <w:rFonts w:hint="eastAsia" w:ascii="仿宋_GB2312" w:hAnsi="仿宋_GB2312" w:eastAsia="仿宋_GB2312" w:cs="仿宋_GB2312"/>
          <w:i w:val="0"/>
          <w:iCs w:val="0"/>
          <w:caps w:val="0"/>
          <w:color w:val="0F1115"/>
          <w:spacing w:val="0"/>
          <w:sz w:val="32"/>
          <w:szCs w:val="32"/>
        </w:rPr>
      </w:pPr>
      <w:r>
        <w:rPr>
          <w:rFonts w:hint="eastAsia" w:ascii="仿宋_GB2312" w:hAnsi="仿宋_GB2312" w:eastAsia="仿宋_GB2312" w:cs="仿宋_GB2312"/>
          <w:b w:val="0"/>
          <w:bCs w:val="0"/>
          <w:i w:val="0"/>
          <w:iCs w:val="0"/>
          <w:caps w:val="0"/>
          <w:color w:val="0F1115"/>
          <w:spacing w:val="0"/>
          <w:sz w:val="32"/>
          <w:szCs w:val="32"/>
          <w:shd w:val="clear" w:fill="FFFFFF"/>
          <w:lang w:val="en-US" w:eastAsia="zh-CN"/>
        </w:rPr>
        <w:t>（二）</w:t>
      </w:r>
      <w:r>
        <w:rPr>
          <w:rFonts w:hint="eastAsia" w:ascii="仿宋_GB2312" w:hAnsi="仿宋_GB2312" w:eastAsia="仿宋_GB2312" w:cs="仿宋_GB2312"/>
          <w:b/>
          <w:bCs/>
          <w:i w:val="0"/>
          <w:iCs w:val="0"/>
          <w:caps w:val="0"/>
          <w:color w:val="0F1115"/>
          <w:spacing w:val="0"/>
          <w:sz w:val="32"/>
          <w:szCs w:val="32"/>
          <w:shd w:val="clear" w:fill="FFFFFF"/>
        </w:rPr>
        <w:t>初审</w:t>
      </w:r>
      <w:r>
        <w:rPr>
          <w:rFonts w:hint="eastAsia" w:ascii="仿宋_GB2312" w:hAnsi="仿宋_GB2312" w:eastAsia="仿宋_GB2312" w:cs="仿宋_GB2312"/>
          <w:i w:val="0"/>
          <w:iCs w:val="0"/>
          <w:caps w:val="0"/>
          <w:color w:val="0F1115"/>
          <w:spacing w:val="0"/>
          <w:sz w:val="32"/>
          <w:szCs w:val="32"/>
          <w:shd w:val="clear" w:fill="FFFFFF"/>
        </w:rPr>
        <w:t>：经开区营商环境建设局对申报</w:t>
      </w:r>
      <w:r>
        <w:rPr>
          <w:rFonts w:hint="eastAsia" w:ascii="仿宋_GB2312" w:hAnsi="仿宋_GB2312" w:eastAsia="仿宋_GB2312" w:cs="仿宋_GB2312"/>
          <w:i w:val="0"/>
          <w:iCs w:val="0"/>
          <w:caps w:val="0"/>
          <w:color w:val="0F1115"/>
          <w:spacing w:val="0"/>
          <w:sz w:val="32"/>
          <w:szCs w:val="32"/>
          <w:shd w:val="clear" w:fill="FFFFFF"/>
          <w:lang w:eastAsia="zh-CN"/>
        </w:rPr>
        <w:t>主体提交的</w:t>
      </w:r>
      <w:r>
        <w:rPr>
          <w:rFonts w:hint="eastAsia" w:ascii="仿宋_GB2312" w:hAnsi="仿宋_GB2312" w:eastAsia="仿宋_GB2312" w:cs="仿宋_GB2312"/>
          <w:i w:val="0"/>
          <w:iCs w:val="0"/>
          <w:caps w:val="0"/>
          <w:color w:val="0F1115"/>
          <w:spacing w:val="0"/>
          <w:sz w:val="32"/>
          <w:szCs w:val="32"/>
          <w:shd w:val="clear" w:fill="FFFFFF"/>
        </w:rPr>
        <w:t>材料</w:t>
      </w:r>
      <w:r>
        <w:rPr>
          <w:rFonts w:hint="eastAsia" w:ascii="仿宋_GB2312" w:hAnsi="仿宋_GB2312" w:eastAsia="仿宋_GB2312" w:cs="仿宋_GB2312"/>
          <w:i w:val="0"/>
          <w:iCs w:val="0"/>
          <w:caps w:val="0"/>
          <w:color w:val="0F1115"/>
          <w:spacing w:val="0"/>
          <w:sz w:val="32"/>
          <w:szCs w:val="32"/>
          <w:shd w:val="clear" w:fill="FFFFFF"/>
          <w:lang w:eastAsia="zh-CN"/>
        </w:rPr>
        <w:t>进行</w:t>
      </w:r>
      <w:r>
        <w:rPr>
          <w:rFonts w:hint="eastAsia" w:ascii="仿宋_GB2312" w:hAnsi="仿宋_GB2312" w:eastAsia="仿宋_GB2312" w:cs="仿宋_GB2312"/>
          <w:i w:val="0"/>
          <w:iCs w:val="0"/>
          <w:caps w:val="0"/>
          <w:color w:val="0F1115"/>
          <w:spacing w:val="0"/>
          <w:sz w:val="32"/>
          <w:szCs w:val="32"/>
          <w:shd w:val="clear" w:fill="FFFFFF"/>
        </w:rPr>
        <w:t>完整性</w:t>
      </w:r>
      <w:r>
        <w:rPr>
          <w:rFonts w:hint="eastAsia" w:ascii="仿宋_GB2312" w:hAnsi="仿宋_GB2312" w:eastAsia="仿宋_GB2312" w:cs="仿宋_GB2312"/>
          <w:i w:val="0"/>
          <w:iCs w:val="0"/>
          <w:caps w:val="0"/>
          <w:color w:val="0F1115"/>
          <w:spacing w:val="0"/>
          <w:sz w:val="32"/>
          <w:szCs w:val="32"/>
          <w:shd w:val="clear" w:fill="FFFFFF"/>
          <w:lang w:eastAsia="zh-CN"/>
        </w:rPr>
        <w:t>审查</w:t>
      </w:r>
      <w:r>
        <w:rPr>
          <w:rFonts w:hint="eastAsia" w:ascii="仿宋_GB2312" w:hAnsi="仿宋_GB2312" w:eastAsia="仿宋_GB2312" w:cs="仿宋_GB2312"/>
          <w:i w:val="0"/>
          <w:iCs w:val="0"/>
          <w:caps w:val="0"/>
          <w:color w:val="0F1115"/>
          <w:spacing w:val="0"/>
          <w:sz w:val="32"/>
          <w:szCs w:val="32"/>
          <w:shd w:val="clear" w:fill="FFFFFF"/>
        </w:rPr>
        <w:t>。材料不全或不符合要求的，</w:t>
      </w:r>
      <w:r>
        <w:rPr>
          <w:rFonts w:hint="eastAsia" w:ascii="仿宋_GB2312" w:hAnsi="仿宋_GB2312" w:eastAsia="仿宋_GB2312" w:cs="仿宋_GB2312"/>
          <w:i w:val="0"/>
          <w:iCs w:val="0"/>
          <w:caps w:val="0"/>
          <w:color w:val="0F1115"/>
          <w:spacing w:val="0"/>
          <w:sz w:val="32"/>
          <w:szCs w:val="32"/>
          <w:shd w:val="clear" w:fill="FFFFFF"/>
          <w:lang w:eastAsia="zh-CN"/>
        </w:rPr>
        <w:t>告</w:t>
      </w:r>
      <w:r>
        <w:rPr>
          <w:rFonts w:hint="eastAsia" w:ascii="仿宋_GB2312" w:hAnsi="仿宋_GB2312" w:eastAsia="仿宋_GB2312" w:cs="仿宋_GB2312"/>
          <w:i w:val="0"/>
          <w:iCs w:val="0"/>
          <w:caps w:val="0"/>
          <w:color w:val="0F1115"/>
          <w:spacing w:val="0"/>
          <w:sz w:val="32"/>
          <w:szCs w:val="32"/>
          <w:shd w:val="clear" w:fill="FFFFFF"/>
        </w:rPr>
        <w:t>知申报</w:t>
      </w:r>
      <w:r>
        <w:rPr>
          <w:rFonts w:hint="eastAsia" w:ascii="仿宋_GB2312" w:hAnsi="仿宋_GB2312" w:eastAsia="仿宋_GB2312" w:cs="仿宋_GB2312"/>
          <w:i w:val="0"/>
          <w:iCs w:val="0"/>
          <w:caps w:val="0"/>
          <w:color w:val="0F1115"/>
          <w:spacing w:val="0"/>
          <w:sz w:val="32"/>
          <w:szCs w:val="32"/>
          <w:shd w:val="clear" w:fill="FFFFFF"/>
          <w:lang w:eastAsia="zh-CN"/>
        </w:rPr>
        <w:t>主体补齐</w:t>
      </w:r>
      <w:r>
        <w:rPr>
          <w:rFonts w:hint="eastAsia" w:ascii="仿宋_GB2312" w:hAnsi="仿宋_GB2312" w:eastAsia="仿宋_GB2312" w:cs="仿宋_GB2312"/>
          <w:i w:val="0"/>
          <w:iCs w:val="0"/>
          <w:caps w:val="0"/>
          <w:color w:val="0F1115"/>
          <w:spacing w:val="0"/>
          <w:sz w:val="32"/>
          <w:szCs w:val="32"/>
          <w:shd w:val="clear" w:fill="FFFFFF"/>
        </w:rPr>
        <w:t>补正。</w:t>
      </w:r>
    </w:p>
    <w:p w14:paraId="18ADCD94">
      <w:pPr>
        <w:widowControl w:val="0"/>
        <w:spacing w:beforeLines="0" w:afterLines="0" w:line="560" w:lineRule="exact"/>
        <w:ind w:firstLine="640" w:firstLineChars="200"/>
        <w:rPr>
          <w:rFonts w:hint="eastAsia" w:ascii="Times New Roman" w:hAnsi="Times New Roman" w:eastAsia="仿宋_GB2312" w:cs="Times New Roman"/>
          <w:bCs/>
          <w:color w:val="000000"/>
          <w:kern w:val="0"/>
          <w:sz w:val="32"/>
          <w:szCs w:val="32"/>
          <w:highlight w:val="none"/>
        </w:rPr>
      </w:pPr>
      <w:r>
        <w:rPr>
          <w:rFonts w:hint="eastAsia" w:ascii="仿宋_GB2312" w:hAnsi="仿宋_GB2312" w:eastAsia="仿宋_GB2312" w:cs="仿宋_GB2312"/>
          <w:b w:val="0"/>
          <w:bCs w:val="0"/>
          <w:i w:val="0"/>
          <w:iCs w:val="0"/>
          <w:caps w:val="0"/>
          <w:color w:val="0F1115"/>
          <w:spacing w:val="0"/>
          <w:sz w:val="32"/>
          <w:szCs w:val="32"/>
          <w:shd w:val="clear" w:fill="FFFFFF"/>
          <w:lang w:val="en-US" w:eastAsia="zh-CN"/>
        </w:rPr>
        <w:t>（三）</w:t>
      </w:r>
      <w:r>
        <w:rPr>
          <w:rFonts w:hint="eastAsia" w:ascii="仿宋_GB2312" w:hAnsi="仿宋_GB2312" w:eastAsia="仿宋_GB2312" w:cs="仿宋_GB2312"/>
          <w:b/>
          <w:bCs/>
          <w:i w:val="0"/>
          <w:iCs w:val="0"/>
          <w:caps w:val="0"/>
          <w:color w:val="0F1115"/>
          <w:spacing w:val="0"/>
          <w:sz w:val="32"/>
          <w:szCs w:val="32"/>
          <w:shd w:val="clear" w:fill="FFFFFF"/>
        </w:rPr>
        <w:t>审核</w:t>
      </w:r>
      <w:r>
        <w:rPr>
          <w:rFonts w:hint="eastAsia" w:ascii="仿宋_GB2312" w:hAnsi="仿宋_GB2312" w:eastAsia="仿宋_GB2312" w:cs="仿宋_GB2312"/>
          <w:i w:val="0"/>
          <w:iCs w:val="0"/>
          <w:caps w:val="0"/>
          <w:color w:val="0F1115"/>
          <w:spacing w:val="0"/>
          <w:sz w:val="32"/>
          <w:szCs w:val="32"/>
          <w:shd w:val="clear" w:fill="FFFFFF"/>
        </w:rPr>
        <w:t>：</w:t>
      </w:r>
      <w:r>
        <w:rPr>
          <w:rFonts w:hint="eastAsia" w:ascii="仿宋_GB2312" w:hAnsi="仿宋_GB2312" w:eastAsia="仿宋_GB2312" w:cs="仿宋_GB2312"/>
          <w:i w:val="0"/>
          <w:iCs w:val="0"/>
          <w:caps w:val="0"/>
          <w:color w:val="0F1115"/>
          <w:spacing w:val="0"/>
          <w:sz w:val="32"/>
          <w:szCs w:val="32"/>
          <w:shd w:val="clear" w:fill="FFFFFF"/>
          <w:lang w:eastAsia="zh-CN"/>
        </w:rPr>
        <w:t>经开区</w:t>
      </w:r>
      <w:r>
        <w:rPr>
          <w:rFonts w:hint="eastAsia" w:ascii="仿宋_GB2312" w:hAnsi="仿宋_GB2312" w:eastAsia="仿宋_GB2312" w:cs="仿宋_GB2312"/>
          <w:i w:val="0"/>
          <w:iCs w:val="0"/>
          <w:caps w:val="0"/>
          <w:color w:val="0F1115"/>
          <w:spacing w:val="0"/>
          <w:sz w:val="32"/>
          <w:szCs w:val="32"/>
          <w:shd w:val="clear" w:fill="FFFFFF"/>
        </w:rPr>
        <w:t>机器人和智能制造产业局对申报</w:t>
      </w:r>
      <w:r>
        <w:rPr>
          <w:rFonts w:hint="eastAsia" w:ascii="仿宋_GB2312" w:hAnsi="仿宋_GB2312" w:eastAsia="仿宋_GB2312" w:cs="仿宋_GB2312"/>
          <w:i w:val="0"/>
          <w:iCs w:val="0"/>
          <w:caps w:val="0"/>
          <w:color w:val="0F1115"/>
          <w:spacing w:val="0"/>
          <w:sz w:val="32"/>
          <w:szCs w:val="32"/>
          <w:shd w:val="clear" w:fill="FFFFFF"/>
          <w:lang w:eastAsia="zh-CN"/>
        </w:rPr>
        <w:t>主体提交的材料</w:t>
      </w:r>
      <w:r>
        <w:rPr>
          <w:rFonts w:hint="eastAsia" w:ascii="仿宋_GB2312" w:hAnsi="仿宋_GB2312" w:eastAsia="仿宋_GB2312" w:cs="仿宋_GB2312"/>
          <w:i w:val="0"/>
          <w:iCs w:val="0"/>
          <w:caps w:val="0"/>
          <w:color w:val="0F1115"/>
          <w:spacing w:val="0"/>
          <w:sz w:val="32"/>
          <w:szCs w:val="32"/>
          <w:shd w:val="clear" w:fill="FFFFFF"/>
        </w:rPr>
        <w:t>进行实质审核</w:t>
      </w:r>
      <w:r>
        <w:rPr>
          <w:rFonts w:hint="eastAsia" w:ascii="Times New Roman" w:hAnsi="Times New Roman" w:eastAsia="仿宋_GB2312" w:cs="Times New Roman"/>
          <w:bCs/>
          <w:color w:val="000000"/>
          <w:kern w:val="0"/>
          <w:sz w:val="32"/>
          <w:szCs w:val="32"/>
          <w:highlight w:val="none"/>
        </w:rPr>
        <w:t>。</w:t>
      </w:r>
    </w:p>
    <w:p w14:paraId="202975E7">
      <w:pPr>
        <w:pStyle w:val="6"/>
        <w:keepNext w:val="0"/>
        <w:keepLines w:val="0"/>
        <w:pageBreakBefore w:val="0"/>
        <w:widowControl/>
        <w:suppressLineNumbers w:val="0"/>
        <w:shd w:val="clear" w:fill="FFFFFF"/>
        <w:kinsoku/>
        <w:wordWrap/>
        <w:overflowPunct/>
        <w:topLinePunct w:val="0"/>
        <w:autoSpaceDE/>
        <w:autoSpaceDN/>
        <w:bidi w:val="0"/>
        <w:adjustRightInd/>
        <w:snapToGrid/>
        <w:spacing w:beforeLines="0" w:beforeAutospacing="0" w:afterLines="0" w:afterAutospacing="0" w:line="560" w:lineRule="exact"/>
        <w:ind w:left="0" w:right="0" w:firstLine="640" w:firstLineChars="200"/>
        <w:textAlignment w:val="auto"/>
        <w:rPr>
          <w:rFonts w:hint="eastAsia" w:ascii="仿宋_GB2312" w:hAnsi="仿宋_GB2312" w:eastAsia="仿宋_GB2312" w:cs="仿宋_GB2312"/>
          <w:i w:val="0"/>
          <w:iCs w:val="0"/>
          <w:caps w:val="0"/>
          <w:color w:val="0F1115"/>
          <w:spacing w:val="0"/>
          <w:sz w:val="32"/>
          <w:szCs w:val="32"/>
          <w:highlight w:val="none"/>
        </w:rPr>
      </w:pPr>
      <w:r>
        <w:rPr>
          <w:rFonts w:hint="eastAsia" w:ascii="Times New Roman" w:hAnsi="Times New Roman" w:eastAsia="仿宋_GB2312" w:cs="Times New Roman"/>
          <w:b w:val="0"/>
          <w:bCs w:val="0"/>
          <w:i w:val="0"/>
          <w:iCs w:val="0"/>
          <w:caps w:val="0"/>
          <w:color w:val="000000"/>
          <w:spacing w:val="0"/>
          <w:sz w:val="32"/>
          <w:szCs w:val="32"/>
          <w:highlight w:val="none"/>
          <w:lang w:val="en-US" w:eastAsia="zh-CN"/>
        </w:rPr>
        <w:t>（四）</w:t>
      </w:r>
      <w:r>
        <w:rPr>
          <w:rFonts w:hint="default" w:ascii="Times New Roman" w:hAnsi="Times New Roman" w:eastAsia="仿宋_GB2312" w:cs="Times New Roman"/>
          <w:b/>
          <w:bCs/>
          <w:i w:val="0"/>
          <w:iCs w:val="0"/>
          <w:caps w:val="0"/>
          <w:color w:val="000000"/>
          <w:spacing w:val="0"/>
          <w:sz w:val="32"/>
          <w:szCs w:val="32"/>
          <w:highlight w:val="none"/>
        </w:rPr>
        <w:t>财务审计：</w:t>
      </w:r>
      <w:r>
        <w:rPr>
          <w:rFonts w:hint="eastAsia" w:ascii="仿宋_GB2312" w:hAnsi="仿宋_GB2312" w:eastAsia="仿宋_GB2312" w:cs="仿宋_GB2312"/>
          <w:i w:val="0"/>
          <w:iCs w:val="0"/>
          <w:caps w:val="0"/>
          <w:color w:val="0F1115"/>
          <w:spacing w:val="0"/>
          <w:sz w:val="32"/>
          <w:szCs w:val="32"/>
          <w:highlight w:val="none"/>
          <w:shd w:val="clear" w:fill="FFFFFF"/>
          <w:lang w:eastAsia="zh-CN"/>
        </w:rPr>
        <w:t>经开区</w:t>
      </w:r>
      <w:r>
        <w:rPr>
          <w:rFonts w:hint="eastAsia" w:ascii="仿宋_GB2312" w:hAnsi="仿宋_GB2312" w:eastAsia="仿宋_GB2312" w:cs="仿宋_GB2312"/>
          <w:i w:val="0"/>
          <w:iCs w:val="0"/>
          <w:caps w:val="0"/>
          <w:color w:val="0F1115"/>
          <w:spacing w:val="0"/>
          <w:sz w:val="32"/>
          <w:szCs w:val="32"/>
          <w:highlight w:val="none"/>
          <w:shd w:val="clear" w:fill="FFFFFF"/>
        </w:rPr>
        <w:t>机器人和智能制造产业局</w:t>
      </w:r>
      <w:r>
        <w:rPr>
          <w:rFonts w:hint="default" w:ascii="Times New Roman" w:hAnsi="Times New Roman" w:eastAsia="仿宋_GB2312" w:cs="Times New Roman"/>
          <w:b w:val="0"/>
          <w:bCs w:val="0"/>
          <w:i w:val="0"/>
          <w:iCs w:val="0"/>
          <w:caps w:val="0"/>
          <w:color w:val="000000"/>
          <w:spacing w:val="0"/>
          <w:sz w:val="32"/>
          <w:szCs w:val="32"/>
          <w:highlight w:val="none"/>
        </w:rPr>
        <w:t>组织第三方审计机构对</w:t>
      </w:r>
      <w:r>
        <w:rPr>
          <w:rFonts w:hint="eastAsia" w:ascii="Times New Roman" w:hAnsi="Times New Roman" w:eastAsia="仿宋_GB2312" w:cs="Times New Roman"/>
          <w:b w:val="0"/>
          <w:bCs w:val="0"/>
          <w:i w:val="0"/>
          <w:iCs w:val="0"/>
          <w:caps w:val="0"/>
          <w:color w:val="000000"/>
          <w:spacing w:val="0"/>
          <w:sz w:val="32"/>
          <w:szCs w:val="32"/>
          <w:highlight w:val="none"/>
          <w:lang w:eastAsia="zh-CN"/>
        </w:rPr>
        <w:t>申报主体</w:t>
      </w:r>
      <w:r>
        <w:rPr>
          <w:rFonts w:hint="default" w:ascii="Times New Roman" w:hAnsi="Times New Roman" w:eastAsia="仿宋_GB2312" w:cs="Times New Roman"/>
          <w:b w:val="0"/>
          <w:bCs w:val="0"/>
          <w:i w:val="0"/>
          <w:iCs w:val="0"/>
          <w:caps w:val="0"/>
          <w:color w:val="000000"/>
          <w:spacing w:val="0"/>
          <w:sz w:val="32"/>
          <w:szCs w:val="32"/>
          <w:highlight w:val="none"/>
        </w:rPr>
        <w:t>提供的销售合同、相关发票、销售明细等进行财务审计</w:t>
      </w:r>
      <w:r>
        <w:rPr>
          <w:rFonts w:hint="eastAsia" w:ascii="Times New Roman" w:hAnsi="Times New Roman" w:eastAsia="仿宋_GB2312" w:cs="Times New Roman"/>
          <w:b w:val="0"/>
          <w:bCs w:val="0"/>
          <w:i w:val="0"/>
          <w:iCs w:val="0"/>
          <w:caps w:val="0"/>
          <w:color w:val="000000"/>
          <w:spacing w:val="0"/>
          <w:sz w:val="32"/>
          <w:szCs w:val="32"/>
          <w:highlight w:val="none"/>
          <w:lang w:eastAsia="zh-CN"/>
        </w:rPr>
        <w:t>，</w:t>
      </w:r>
      <w:r>
        <w:rPr>
          <w:rFonts w:hint="eastAsia" w:ascii="仿宋_GB2312" w:hAnsi="仿宋_GB2312" w:eastAsia="仿宋_GB2312" w:cs="仿宋_GB2312"/>
          <w:i w:val="0"/>
          <w:iCs w:val="0"/>
          <w:caps w:val="0"/>
          <w:color w:val="0F1115"/>
          <w:spacing w:val="0"/>
          <w:sz w:val="32"/>
          <w:szCs w:val="32"/>
          <w:highlight w:val="none"/>
          <w:shd w:val="clear" w:fill="FFFFFF"/>
          <w:lang w:eastAsia="zh-CN"/>
        </w:rPr>
        <w:t>并将审计结果上传到系统</w:t>
      </w:r>
      <w:r>
        <w:rPr>
          <w:rFonts w:hint="eastAsia" w:ascii="仿宋_GB2312" w:hAnsi="仿宋_GB2312" w:eastAsia="仿宋_GB2312" w:cs="仿宋_GB2312"/>
          <w:i w:val="0"/>
          <w:iCs w:val="0"/>
          <w:caps w:val="0"/>
          <w:color w:val="0F1115"/>
          <w:spacing w:val="0"/>
          <w:sz w:val="32"/>
          <w:szCs w:val="32"/>
          <w:highlight w:val="none"/>
          <w:shd w:val="clear" w:fill="FFFFFF"/>
        </w:rPr>
        <w:t>。</w:t>
      </w:r>
    </w:p>
    <w:p w14:paraId="197CAA29">
      <w:pPr>
        <w:pStyle w:val="6"/>
        <w:keepNext w:val="0"/>
        <w:keepLines w:val="0"/>
        <w:pageBreakBefore w:val="0"/>
        <w:widowControl/>
        <w:suppressLineNumbers w:val="0"/>
        <w:shd w:val="clear" w:fill="FFFFFF"/>
        <w:kinsoku/>
        <w:wordWrap/>
        <w:overflowPunct/>
        <w:topLinePunct w:val="0"/>
        <w:autoSpaceDE/>
        <w:autoSpaceDN/>
        <w:bidi w:val="0"/>
        <w:adjustRightInd/>
        <w:snapToGrid/>
        <w:spacing w:beforeLines="0" w:beforeAutospacing="0" w:afterLines="0" w:afterAutospacing="0" w:line="560" w:lineRule="exact"/>
        <w:ind w:left="0" w:right="0" w:firstLine="640" w:firstLineChars="200"/>
        <w:textAlignment w:val="auto"/>
        <w:rPr>
          <w:rFonts w:hint="eastAsia" w:ascii="仿宋_GB2312" w:hAnsi="仿宋_GB2312" w:eastAsia="仿宋_GB2312" w:cs="仿宋_GB2312"/>
          <w:b w:val="0"/>
          <w:bCs w:val="0"/>
          <w:i w:val="0"/>
          <w:iCs w:val="0"/>
          <w:caps w:val="0"/>
          <w:color w:val="0F1115"/>
          <w:spacing w:val="0"/>
          <w:sz w:val="32"/>
          <w:szCs w:val="32"/>
          <w:shd w:val="clear" w:fill="FFFFFF"/>
          <w:lang w:val="en-US" w:eastAsia="zh-CN"/>
        </w:rPr>
      </w:pPr>
      <w:r>
        <w:rPr>
          <w:rFonts w:hint="eastAsia" w:ascii="仿宋_GB2312" w:hAnsi="仿宋_GB2312" w:eastAsia="仿宋_GB2312" w:cs="仿宋_GB2312"/>
          <w:b w:val="0"/>
          <w:bCs w:val="0"/>
          <w:i w:val="0"/>
          <w:iCs w:val="0"/>
          <w:caps w:val="0"/>
          <w:color w:val="0F1115"/>
          <w:spacing w:val="0"/>
          <w:sz w:val="32"/>
          <w:szCs w:val="32"/>
          <w:highlight w:val="none"/>
          <w:shd w:val="clear" w:fill="FFFFFF"/>
          <w:lang w:val="en-US" w:eastAsia="zh-CN"/>
        </w:rPr>
        <w:t>（五）</w:t>
      </w:r>
      <w:r>
        <w:rPr>
          <w:rFonts w:hint="eastAsia" w:ascii="仿宋_GB2312" w:hAnsi="仿宋_GB2312" w:eastAsia="仿宋_GB2312" w:cs="仿宋_GB2312"/>
          <w:b/>
          <w:bCs/>
          <w:i w:val="0"/>
          <w:iCs w:val="0"/>
          <w:caps w:val="0"/>
          <w:color w:val="0F1115"/>
          <w:spacing w:val="0"/>
          <w:sz w:val="32"/>
          <w:szCs w:val="32"/>
          <w:highlight w:val="none"/>
          <w:shd w:val="clear" w:fill="FFFFFF"/>
          <w:lang w:val="en-US" w:eastAsia="zh-CN"/>
        </w:rPr>
        <w:t>确定扶持结果</w:t>
      </w:r>
      <w:r>
        <w:rPr>
          <w:rFonts w:hint="eastAsia" w:ascii="仿宋_GB2312" w:hAnsi="仿宋_GB2312" w:eastAsia="仿宋_GB2312" w:cs="仿宋_GB2312"/>
          <w:b w:val="0"/>
          <w:bCs w:val="0"/>
          <w:i w:val="0"/>
          <w:iCs w:val="0"/>
          <w:caps w:val="0"/>
          <w:color w:val="0F1115"/>
          <w:spacing w:val="0"/>
          <w:sz w:val="32"/>
          <w:szCs w:val="32"/>
          <w:highlight w:val="none"/>
          <w:shd w:val="clear" w:fill="FFFFFF"/>
          <w:lang w:val="en-US" w:eastAsia="zh-CN"/>
        </w:rPr>
        <w:t>：</w:t>
      </w:r>
      <w:r>
        <w:rPr>
          <w:rFonts w:hint="eastAsia" w:ascii="仿宋_GB2312" w:hAnsi="仿宋_GB2312" w:eastAsia="仿宋_GB2312" w:cs="仿宋_GB2312"/>
          <w:b w:val="0"/>
          <w:bCs w:val="0"/>
          <w:i w:val="0"/>
          <w:iCs w:val="0"/>
          <w:caps w:val="0"/>
          <w:color w:val="0F1115"/>
          <w:spacing w:val="0"/>
          <w:sz w:val="32"/>
          <w:szCs w:val="32"/>
          <w:shd w:val="clear" w:fill="FFFFFF"/>
          <w:lang w:val="en-US" w:eastAsia="zh-CN"/>
        </w:rPr>
        <w:t>经开区机器人和智能制造产业局对审核通过的申报主体拟定兑现扶持奖励金额。</w:t>
      </w:r>
    </w:p>
    <w:p w14:paraId="00ECFEB6">
      <w:pPr>
        <w:pStyle w:val="6"/>
        <w:keepNext w:val="0"/>
        <w:keepLines w:val="0"/>
        <w:pageBreakBefore w:val="0"/>
        <w:widowControl/>
        <w:suppressLineNumbers w:val="0"/>
        <w:shd w:val="clear" w:fill="FFFFFF"/>
        <w:kinsoku/>
        <w:wordWrap/>
        <w:overflowPunct/>
        <w:topLinePunct w:val="0"/>
        <w:autoSpaceDE/>
        <w:autoSpaceDN/>
        <w:bidi w:val="0"/>
        <w:adjustRightInd/>
        <w:snapToGrid/>
        <w:spacing w:beforeLines="0" w:beforeAutospacing="0" w:afterLines="0" w:afterAutospacing="0" w:line="560" w:lineRule="exact"/>
        <w:ind w:left="0" w:right="0" w:firstLine="640" w:firstLineChars="200"/>
        <w:textAlignment w:val="auto"/>
        <w:rPr>
          <w:rFonts w:hint="eastAsia" w:ascii="仿宋_GB2312" w:hAnsi="仿宋_GB2312" w:eastAsia="仿宋_GB2312" w:cs="仿宋_GB2312"/>
          <w:b w:val="0"/>
          <w:bCs w:val="0"/>
          <w:i w:val="0"/>
          <w:iCs w:val="0"/>
          <w:caps w:val="0"/>
          <w:color w:val="0F1115"/>
          <w:spacing w:val="0"/>
          <w:sz w:val="32"/>
          <w:szCs w:val="32"/>
          <w:shd w:val="clear" w:fill="FFFFFF"/>
          <w:lang w:val="en-US" w:eastAsia="zh-CN"/>
        </w:rPr>
      </w:pPr>
      <w:r>
        <w:rPr>
          <w:rFonts w:hint="eastAsia" w:ascii="仿宋_GB2312" w:hAnsi="仿宋_GB2312" w:eastAsia="仿宋_GB2312" w:cs="仿宋_GB2312"/>
          <w:b w:val="0"/>
          <w:bCs w:val="0"/>
          <w:i w:val="0"/>
          <w:iCs w:val="0"/>
          <w:caps w:val="0"/>
          <w:color w:val="0F1115"/>
          <w:spacing w:val="0"/>
          <w:sz w:val="32"/>
          <w:szCs w:val="32"/>
          <w:shd w:val="clear" w:fill="FFFFFF"/>
          <w:lang w:val="en-US" w:eastAsia="zh-CN"/>
        </w:rPr>
        <w:t>（六）</w:t>
      </w:r>
      <w:r>
        <w:rPr>
          <w:rFonts w:hint="eastAsia" w:ascii="仿宋_GB2312" w:hAnsi="仿宋_GB2312" w:eastAsia="仿宋_GB2312" w:cs="仿宋_GB2312"/>
          <w:b/>
          <w:bCs/>
          <w:i w:val="0"/>
          <w:iCs w:val="0"/>
          <w:caps w:val="0"/>
          <w:color w:val="0F1115"/>
          <w:spacing w:val="0"/>
          <w:sz w:val="32"/>
          <w:szCs w:val="32"/>
          <w:shd w:val="clear" w:fill="FFFFFF"/>
          <w:lang w:val="en-US" w:eastAsia="zh-CN"/>
        </w:rPr>
        <w:t>公示</w:t>
      </w:r>
      <w:r>
        <w:rPr>
          <w:rFonts w:hint="eastAsia" w:ascii="仿宋_GB2312" w:hAnsi="仿宋_GB2312" w:eastAsia="仿宋_GB2312" w:cs="仿宋_GB2312"/>
          <w:b w:val="0"/>
          <w:bCs w:val="0"/>
          <w:i w:val="0"/>
          <w:iCs w:val="0"/>
          <w:caps w:val="0"/>
          <w:color w:val="0F1115"/>
          <w:spacing w:val="0"/>
          <w:sz w:val="32"/>
          <w:szCs w:val="32"/>
          <w:shd w:val="clear" w:fill="FFFFFF"/>
          <w:lang w:val="en-US" w:eastAsia="zh-CN"/>
        </w:rPr>
        <w:t>：经开区机器人和智能制造产业局通过政策兑现综合服务平台对审核通过的申报主体进行公示。</w:t>
      </w:r>
    </w:p>
    <w:p w14:paraId="297E9F78">
      <w:pPr>
        <w:pStyle w:val="6"/>
        <w:keepNext w:val="0"/>
        <w:keepLines w:val="0"/>
        <w:pageBreakBefore w:val="0"/>
        <w:widowControl/>
        <w:suppressLineNumbers w:val="0"/>
        <w:shd w:val="clear" w:fill="FFFFFF"/>
        <w:kinsoku/>
        <w:wordWrap/>
        <w:overflowPunct/>
        <w:topLinePunct w:val="0"/>
        <w:autoSpaceDE/>
        <w:autoSpaceDN/>
        <w:bidi w:val="0"/>
        <w:adjustRightInd/>
        <w:snapToGrid/>
        <w:spacing w:beforeLines="0" w:beforeAutospacing="0" w:afterLines="0" w:afterAutospacing="0" w:line="560" w:lineRule="exact"/>
        <w:ind w:left="0" w:right="0" w:firstLine="640" w:firstLineChars="200"/>
        <w:textAlignment w:val="auto"/>
        <w:rPr>
          <w:rFonts w:hint="eastAsia" w:ascii="仿宋_GB2312" w:hAnsi="仿宋_GB2312" w:eastAsia="仿宋_GB2312" w:cs="仿宋_GB2312"/>
          <w:b w:val="0"/>
          <w:bCs w:val="0"/>
          <w:i w:val="0"/>
          <w:iCs w:val="0"/>
          <w:caps w:val="0"/>
          <w:color w:val="0F1115"/>
          <w:spacing w:val="0"/>
          <w:sz w:val="32"/>
          <w:szCs w:val="32"/>
          <w:highlight w:val="none"/>
          <w:shd w:val="clear" w:fill="FFFFFF"/>
          <w:lang w:val="en-US" w:eastAsia="zh-CN"/>
        </w:rPr>
      </w:pPr>
      <w:r>
        <w:rPr>
          <w:rFonts w:hint="eastAsia" w:ascii="仿宋_GB2312" w:hAnsi="仿宋_GB2312" w:eastAsia="仿宋_GB2312" w:cs="仿宋_GB2312"/>
          <w:b w:val="0"/>
          <w:bCs w:val="0"/>
          <w:i w:val="0"/>
          <w:iCs w:val="0"/>
          <w:caps w:val="0"/>
          <w:color w:val="0F1115"/>
          <w:spacing w:val="0"/>
          <w:sz w:val="32"/>
          <w:szCs w:val="32"/>
          <w:shd w:val="clear" w:fill="FFFFFF"/>
          <w:lang w:val="en-US" w:eastAsia="zh-CN"/>
        </w:rPr>
        <w:t>（七）</w:t>
      </w:r>
      <w:r>
        <w:rPr>
          <w:rFonts w:hint="eastAsia" w:ascii="仿宋_GB2312" w:hAnsi="仿宋_GB2312" w:eastAsia="仿宋_GB2312" w:cs="仿宋_GB2312"/>
          <w:b/>
          <w:bCs/>
          <w:i w:val="0"/>
          <w:iCs w:val="0"/>
          <w:caps w:val="0"/>
          <w:color w:val="0F1115"/>
          <w:spacing w:val="0"/>
          <w:sz w:val="32"/>
          <w:szCs w:val="32"/>
          <w:shd w:val="clear" w:fill="FFFFFF"/>
          <w:lang w:val="en-US" w:eastAsia="zh-CN"/>
        </w:rPr>
        <w:t>资金拨付</w:t>
      </w:r>
      <w:r>
        <w:rPr>
          <w:rFonts w:hint="eastAsia" w:ascii="仿宋_GB2312" w:hAnsi="仿宋_GB2312" w:eastAsia="仿宋_GB2312" w:cs="仿宋_GB2312"/>
          <w:b w:val="0"/>
          <w:bCs w:val="0"/>
          <w:i w:val="0"/>
          <w:iCs w:val="0"/>
          <w:caps w:val="0"/>
          <w:color w:val="0F1115"/>
          <w:spacing w:val="0"/>
          <w:sz w:val="32"/>
          <w:szCs w:val="32"/>
          <w:shd w:val="clear" w:fill="FFFFFF"/>
          <w:lang w:val="en-US" w:eastAsia="zh-CN"/>
        </w:rPr>
        <w:t>：经公示无异议的，完成资金拨付</w:t>
      </w:r>
      <w:r>
        <w:rPr>
          <w:rFonts w:hint="eastAsia" w:ascii="仿宋_GB2312" w:hAnsi="仿宋_GB2312" w:eastAsia="仿宋_GB2312" w:cs="仿宋_GB2312"/>
          <w:b w:val="0"/>
          <w:bCs w:val="0"/>
          <w:i w:val="0"/>
          <w:iCs w:val="0"/>
          <w:caps w:val="0"/>
          <w:color w:val="0F1115"/>
          <w:spacing w:val="0"/>
          <w:sz w:val="32"/>
          <w:szCs w:val="32"/>
          <w:highlight w:val="none"/>
          <w:shd w:val="clear" w:fill="FFFFFF"/>
          <w:lang w:val="en-US" w:eastAsia="zh-CN"/>
        </w:rPr>
        <w:t>。</w:t>
      </w:r>
    </w:p>
    <w:p w14:paraId="25960BDC">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textAlignment w:val="auto"/>
        <w:outlineLvl w:val="0"/>
        <w:rPr>
          <w:rFonts w:hint="default" w:ascii="Times New Roman" w:hAnsi="Times New Roman" w:eastAsia="黑体" w:cs="Times New Roman"/>
          <w:sz w:val="32"/>
          <w:szCs w:val="32"/>
          <w:highlight w:val="none"/>
        </w:rPr>
      </w:pPr>
      <w:r>
        <w:rPr>
          <w:rFonts w:hint="eastAsia" w:ascii="Times New Roman" w:hAnsi="Times New Roman" w:eastAsia="黑体" w:cs="Times New Roman"/>
          <w:sz w:val="32"/>
          <w:szCs w:val="32"/>
          <w:highlight w:val="none"/>
          <w:lang w:val="en-US" w:eastAsia="zh-CN"/>
        </w:rPr>
        <w:t>七</w:t>
      </w:r>
      <w:r>
        <w:rPr>
          <w:rFonts w:hint="default" w:ascii="Times New Roman" w:hAnsi="Times New Roman" w:eastAsia="黑体" w:cs="Times New Roman"/>
          <w:sz w:val="32"/>
          <w:szCs w:val="32"/>
          <w:highlight w:val="none"/>
        </w:rPr>
        <w:t>、主责部门</w:t>
      </w:r>
    </w:p>
    <w:p w14:paraId="7FE86BE0">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textAlignment w:val="auto"/>
        <w:rPr>
          <w:rFonts w:hint="default" w:ascii="Times New Roman" w:hAnsi="Times New Roman" w:eastAsia="仿宋_GB2312" w:cs="Times New Roman"/>
          <w:bCs/>
          <w:color w:val="000000"/>
          <w:kern w:val="0"/>
          <w:sz w:val="32"/>
          <w:szCs w:val="32"/>
          <w:highlight w:val="none"/>
          <w:lang w:eastAsia="zh-CN"/>
        </w:rPr>
      </w:pPr>
      <w:r>
        <w:rPr>
          <w:rFonts w:hint="eastAsia" w:ascii="Times New Roman" w:hAnsi="Times New Roman" w:eastAsia="方正仿宋_GB2312" w:cs="Times New Roman"/>
          <w:i w:val="0"/>
          <w:iCs w:val="0"/>
          <w:caps w:val="0"/>
          <w:color w:val="0F1115"/>
          <w:spacing w:val="0"/>
          <w:sz w:val="32"/>
          <w:szCs w:val="32"/>
          <w:highlight w:val="none"/>
          <w:shd w:val="clear" w:fill="FFFFFF"/>
          <w:lang w:eastAsia="zh-CN"/>
        </w:rPr>
        <w:t>经开区</w:t>
      </w:r>
      <w:r>
        <w:rPr>
          <w:rFonts w:hint="default" w:ascii="Times New Roman" w:hAnsi="Times New Roman" w:eastAsia="仿宋_GB2312" w:cs="Times New Roman"/>
          <w:bCs/>
          <w:color w:val="000000"/>
          <w:kern w:val="0"/>
          <w:sz w:val="32"/>
          <w:szCs w:val="32"/>
          <w:highlight w:val="none"/>
          <w:lang w:eastAsia="zh-CN"/>
        </w:rPr>
        <w:t>机器人和智能制造产业局</w:t>
      </w:r>
    </w:p>
    <w:p w14:paraId="33DA6D13">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textAlignment w:val="auto"/>
        <w:outlineLvl w:val="0"/>
        <w:rPr>
          <w:rFonts w:hint="default" w:ascii="Times New Roman" w:hAnsi="Times New Roman" w:eastAsia="黑体" w:cs="Times New Roman"/>
          <w:sz w:val="32"/>
          <w:szCs w:val="32"/>
          <w:highlight w:val="none"/>
        </w:rPr>
      </w:pPr>
      <w:r>
        <w:rPr>
          <w:rFonts w:hint="eastAsia" w:ascii="Times New Roman" w:hAnsi="Times New Roman" w:eastAsia="黑体" w:cs="Times New Roman"/>
          <w:sz w:val="32"/>
          <w:szCs w:val="32"/>
          <w:highlight w:val="none"/>
          <w:lang w:val="en-US" w:eastAsia="zh-CN"/>
        </w:rPr>
        <w:t>八</w:t>
      </w:r>
      <w:r>
        <w:rPr>
          <w:rFonts w:hint="default" w:ascii="Times New Roman" w:hAnsi="Times New Roman" w:eastAsia="黑体" w:cs="Times New Roman"/>
          <w:sz w:val="32"/>
          <w:szCs w:val="32"/>
          <w:highlight w:val="none"/>
        </w:rPr>
        <w:t>、受理窗口</w:t>
      </w:r>
    </w:p>
    <w:p w14:paraId="6E9F9D43">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textAlignment w:val="auto"/>
        <w:rPr>
          <w:rFonts w:hint="default" w:ascii="Times New Roman" w:hAnsi="Times New Roman" w:eastAsia="仿宋_GB2312" w:cs="Times New Roman"/>
          <w:bCs/>
          <w:color w:val="000000"/>
          <w:kern w:val="0"/>
          <w:sz w:val="32"/>
          <w:szCs w:val="32"/>
          <w:highlight w:val="none"/>
          <w:lang w:eastAsia="zh-CN"/>
        </w:rPr>
      </w:pPr>
      <w:r>
        <w:rPr>
          <w:rFonts w:hint="default" w:ascii="Times New Roman" w:hAnsi="Times New Roman" w:eastAsia="仿宋_GB2312" w:cs="Times New Roman"/>
          <w:bCs/>
          <w:color w:val="000000"/>
          <w:kern w:val="0"/>
          <w:sz w:val="32"/>
          <w:szCs w:val="32"/>
          <w:highlight w:val="none"/>
          <w:lang w:eastAsia="zh-CN"/>
        </w:rPr>
        <w:t>北京经济技术开发区万源街4号政务服务大厅“政策申报”窗口</w:t>
      </w:r>
    </w:p>
    <w:p w14:paraId="31268B99">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textAlignment w:val="auto"/>
        <w:outlineLvl w:val="0"/>
        <w:rPr>
          <w:rFonts w:hint="default" w:ascii="Times New Roman" w:hAnsi="Times New Roman" w:eastAsia="黑体" w:cs="Times New Roman"/>
          <w:sz w:val="32"/>
          <w:szCs w:val="32"/>
          <w:highlight w:val="none"/>
        </w:rPr>
      </w:pPr>
      <w:r>
        <w:rPr>
          <w:rFonts w:hint="eastAsia" w:ascii="Times New Roman" w:hAnsi="Times New Roman" w:eastAsia="黑体" w:cs="Times New Roman"/>
          <w:sz w:val="32"/>
          <w:szCs w:val="32"/>
          <w:highlight w:val="none"/>
          <w:lang w:val="en-US" w:eastAsia="zh-CN"/>
        </w:rPr>
        <w:t>九</w:t>
      </w:r>
      <w:r>
        <w:rPr>
          <w:rFonts w:hint="default" w:ascii="Times New Roman" w:hAnsi="Times New Roman" w:eastAsia="黑体" w:cs="Times New Roman"/>
          <w:sz w:val="32"/>
          <w:szCs w:val="32"/>
          <w:highlight w:val="none"/>
        </w:rPr>
        <w:t>、申报时间</w:t>
      </w:r>
    </w:p>
    <w:p w14:paraId="60A2C23C">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textAlignment w:val="auto"/>
        <w:rPr>
          <w:rFonts w:hint="eastAsia" w:ascii="黑体" w:hAnsi="黑体" w:eastAsia="黑体" w:cs="黑体"/>
          <w:sz w:val="32"/>
          <w:szCs w:val="32"/>
        </w:rPr>
      </w:pPr>
      <w:r>
        <w:rPr>
          <w:rFonts w:hint="eastAsia" w:ascii="仿宋_GB2312" w:hAnsi="仿宋_GB2312" w:eastAsia="仿宋_GB2312" w:cs="仿宋_GB2312"/>
          <w:sz w:val="32"/>
          <w:szCs w:val="32"/>
        </w:rPr>
        <w:t>20</w:t>
      </w:r>
      <w:r>
        <w:rPr>
          <w:rFonts w:hint="eastAsia" w:ascii="仿宋_GB2312" w:hAnsi="仿宋_GB2312" w:eastAsia="仿宋_GB2312" w:cs="仿宋_GB2312"/>
          <w:sz w:val="32"/>
          <w:szCs w:val="32"/>
          <w:lang w:val="en-US" w:eastAsia="zh-CN"/>
        </w:rPr>
        <w:t>26</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23</w:t>
      </w:r>
      <w:r>
        <w:rPr>
          <w:rFonts w:hint="eastAsia" w:ascii="仿宋_GB2312" w:hAnsi="仿宋_GB2312" w:eastAsia="仿宋_GB2312" w:cs="仿宋_GB2312"/>
          <w:sz w:val="32"/>
          <w:szCs w:val="32"/>
        </w:rPr>
        <w:t>日至20</w:t>
      </w:r>
      <w:r>
        <w:rPr>
          <w:rFonts w:hint="eastAsia" w:ascii="仿宋_GB2312" w:hAnsi="仿宋_GB2312" w:eastAsia="仿宋_GB2312" w:cs="仿宋_GB2312"/>
          <w:sz w:val="32"/>
          <w:szCs w:val="32"/>
          <w:lang w:val="en-US" w:eastAsia="zh-CN"/>
        </w:rPr>
        <w:t>26</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12</w:t>
      </w:r>
      <w:r>
        <w:rPr>
          <w:rFonts w:hint="eastAsia" w:ascii="仿宋_GB2312" w:hAnsi="仿宋_GB2312" w:eastAsia="仿宋_GB2312" w:cs="仿宋_GB2312"/>
          <w:sz w:val="32"/>
          <w:szCs w:val="32"/>
        </w:rPr>
        <w:t>日</w:t>
      </w:r>
    </w:p>
    <w:p w14:paraId="762AE25A">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textAlignment w:val="auto"/>
        <w:outlineLvl w:val="0"/>
        <w:rPr>
          <w:rFonts w:hint="default" w:ascii="Times New Roman" w:hAnsi="Times New Roman" w:eastAsia="黑体" w:cs="Times New Roman"/>
          <w:sz w:val="32"/>
          <w:szCs w:val="32"/>
          <w:highlight w:val="none"/>
        </w:rPr>
      </w:pPr>
      <w:r>
        <w:rPr>
          <w:rFonts w:hint="eastAsia" w:ascii="Times New Roman" w:hAnsi="Times New Roman" w:eastAsia="黑体" w:cs="Times New Roman"/>
          <w:sz w:val="32"/>
          <w:szCs w:val="32"/>
          <w:highlight w:val="none"/>
          <w:lang w:val="en-US" w:eastAsia="zh-CN"/>
        </w:rPr>
        <w:t>十</w:t>
      </w:r>
      <w:r>
        <w:rPr>
          <w:rFonts w:hint="default" w:ascii="Times New Roman" w:hAnsi="Times New Roman" w:eastAsia="黑体" w:cs="Times New Roman"/>
          <w:sz w:val="32"/>
          <w:szCs w:val="32"/>
          <w:highlight w:val="none"/>
        </w:rPr>
        <w:t>、联系人及联系方式</w:t>
      </w:r>
    </w:p>
    <w:p w14:paraId="484C20FE">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textAlignment w:val="auto"/>
        <w:rPr>
          <w:rFonts w:hint="eastAsia" w:eastAsia="仿宋_GB2312"/>
          <w:sz w:val="32"/>
          <w:szCs w:val="32"/>
        </w:rPr>
      </w:pPr>
      <w:r>
        <w:rPr>
          <w:rFonts w:hint="eastAsia" w:eastAsia="仿宋_GB2312"/>
          <w:sz w:val="32"/>
          <w:szCs w:val="32"/>
          <w:lang w:val="en-US" w:eastAsia="zh-CN"/>
        </w:rPr>
        <w:t>政策</w:t>
      </w:r>
      <w:r>
        <w:rPr>
          <w:rFonts w:hint="eastAsia" w:eastAsia="仿宋_GB2312"/>
          <w:sz w:val="32"/>
          <w:szCs w:val="32"/>
        </w:rPr>
        <w:t>咨询：</w:t>
      </w:r>
    </w:p>
    <w:p w14:paraId="28F93637">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textAlignment w:val="auto"/>
        <w:rPr>
          <w:rFonts w:eastAsia="仿宋_GB2312"/>
          <w:sz w:val="32"/>
          <w:szCs w:val="32"/>
        </w:rPr>
      </w:pPr>
      <w:r>
        <w:rPr>
          <w:rFonts w:hint="eastAsia" w:eastAsia="仿宋_GB2312"/>
          <w:sz w:val="32"/>
          <w:szCs w:val="32"/>
        </w:rPr>
        <w:t>经开区政务服务</w:t>
      </w:r>
      <w:r>
        <w:rPr>
          <w:rFonts w:hint="eastAsia" w:eastAsia="仿宋_GB2312"/>
          <w:sz w:val="32"/>
          <w:szCs w:val="32"/>
          <w:lang w:eastAsia="zh-CN"/>
        </w:rPr>
        <w:t>大厅</w:t>
      </w:r>
      <w:r>
        <w:rPr>
          <w:rFonts w:hint="eastAsia" w:eastAsia="仿宋_GB2312"/>
          <w:sz w:val="32"/>
          <w:szCs w:val="32"/>
        </w:rPr>
        <w:t>“政策申报”窗口，联系电话：</w:t>
      </w:r>
      <w:r>
        <w:rPr>
          <w:rFonts w:hint="eastAsia" w:ascii="仿宋_GB2312" w:hAnsi="仿宋_GB2312" w:eastAsia="仿宋_GB2312" w:cs="仿宋_GB2312"/>
          <w:sz w:val="32"/>
          <w:szCs w:val="32"/>
        </w:rPr>
        <w:t>010-67857878转4</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010-67857687，工作日上午9:00—12:00，下午1:30—5:00。</w:t>
      </w:r>
    </w:p>
    <w:p w14:paraId="0F364E78">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textAlignment w:val="auto"/>
        <w:rPr>
          <w:rFonts w:hint="eastAsia" w:ascii="仿宋_GB2312" w:hAnsi="仿宋_GB2312" w:eastAsia="仿宋_GB2312" w:cs="仿宋_GB2312"/>
          <w:sz w:val="32"/>
          <w:szCs w:val="32"/>
        </w:rPr>
      </w:pPr>
      <w:r>
        <w:rPr>
          <w:rFonts w:hint="default" w:ascii="仿宋_GB2312" w:hAnsi="仿宋_GB2312" w:eastAsia="仿宋_GB2312" w:cs="仿宋_GB2312"/>
          <w:bCs/>
          <w:color w:val="000000"/>
          <w:kern w:val="0"/>
          <w:sz w:val="32"/>
          <w:szCs w:val="32"/>
          <w:highlight w:val="none"/>
          <w:lang w:val="en-US" w:eastAsia="zh-CN"/>
        </w:rPr>
        <w:t>经开区机器人和智能制造产业局，联系电话：010-</w:t>
      </w:r>
      <w:r>
        <w:rPr>
          <w:rFonts w:hint="eastAsia" w:ascii="仿宋_GB2312" w:hAnsi="仿宋_GB2312" w:eastAsia="仿宋_GB2312" w:cs="仿宋_GB2312"/>
          <w:bCs/>
          <w:color w:val="000000"/>
          <w:kern w:val="0"/>
          <w:sz w:val="32"/>
          <w:szCs w:val="32"/>
          <w:highlight w:val="none"/>
          <w:lang w:val="en-US" w:eastAsia="zh-CN"/>
        </w:rPr>
        <w:t>83508326</w:t>
      </w:r>
      <w:r>
        <w:rPr>
          <w:rFonts w:hint="default" w:ascii="仿宋_GB2312" w:hAnsi="仿宋_GB2312" w:eastAsia="仿宋_GB2312" w:cs="仿宋_GB2312"/>
          <w:bCs/>
          <w:color w:val="000000"/>
          <w:kern w:val="0"/>
          <w:sz w:val="32"/>
          <w:szCs w:val="32"/>
          <w:highlight w:val="none"/>
          <w:lang w:val="en-US" w:eastAsia="zh-CN"/>
        </w:rPr>
        <w:t>，</w:t>
      </w:r>
      <w:r>
        <w:rPr>
          <w:rFonts w:hint="eastAsia" w:ascii="仿宋_GB2312" w:hAnsi="仿宋_GB2312" w:eastAsia="仿宋_GB2312" w:cs="仿宋_GB2312"/>
          <w:sz w:val="32"/>
          <w:szCs w:val="32"/>
        </w:rPr>
        <w:t>工作日上午9:00—12:00，下午2:00—6:00。</w:t>
      </w:r>
    </w:p>
    <w:p w14:paraId="0BAC719A">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textAlignment w:val="auto"/>
        <w:rPr>
          <w:rFonts w:hint="eastAsia" w:eastAsia="仿宋_GB2312"/>
          <w:sz w:val="32"/>
          <w:szCs w:val="32"/>
          <w:lang w:eastAsia="zh-CN"/>
        </w:rPr>
      </w:pPr>
      <w:r>
        <w:rPr>
          <w:rFonts w:hint="eastAsia" w:eastAsia="仿宋_GB2312"/>
          <w:sz w:val="32"/>
          <w:szCs w:val="32"/>
        </w:rPr>
        <w:t>技术支持</w:t>
      </w:r>
      <w:r>
        <w:rPr>
          <w:rFonts w:hint="eastAsia" w:eastAsia="仿宋_GB2312"/>
          <w:sz w:val="32"/>
          <w:szCs w:val="32"/>
          <w:lang w:eastAsia="zh-CN"/>
        </w:rPr>
        <w:t>：</w:t>
      </w:r>
    </w:p>
    <w:p w14:paraId="62AD686D">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textAlignment w:val="auto"/>
        <w:rPr>
          <w:rFonts w:eastAsia="仿宋_GB2312"/>
          <w:sz w:val="32"/>
          <w:szCs w:val="32"/>
        </w:rPr>
      </w:pPr>
      <w:r>
        <w:rPr>
          <w:rFonts w:hint="eastAsia" w:eastAsia="仿宋_GB2312"/>
          <w:sz w:val="32"/>
          <w:szCs w:val="32"/>
        </w:rPr>
        <w:t>联系电话</w:t>
      </w:r>
      <w:r>
        <w:rPr>
          <w:rFonts w:hint="eastAsia" w:ascii="仿宋_GB2312" w:hAnsi="仿宋_GB2312" w:eastAsia="仿宋_GB2312" w:cs="仿宋_GB2312"/>
          <w:sz w:val="32"/>
          <w:szCs w:val="32"/>
        </w:rPr>
        <w:t>：010-</w:t>
      </w:r>
      <w:r>
        <w:rPr>
          <w:rFonts w:hint="eastAsia" w:ascii="仿宋_GB2312" w:hAnsi="仿宋_GB2312" w:eastAsia="仿宋_GB2312" w:cs="仿宋_GB2312"/>
          <w:sz w:val="32"/>
          <w:szCs w:val="32"/>
          <w:lang w:val="en-US" w:eastAsia="zh-CN"/>
        </w:rPr>
        <w:t>83509</w:t>
      </w:r>
      <w:r>
        <w:rPr>
          <w:rFonts w:hint="eastAsia" w:ascii="仿宋_GB2312" w:hAnsi="仿宋_GB2312" w:eastAsia="仿宋_GB2312" w:cs="仿宋_GB2312"/>
          <w:sz w:val="32"/>
          <w:szCs w:val="32"/>
        </w:rPr>
        <w:t>638</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工作日上午9:00—12:00，下午2:00—6:00。</w:t>
      </w:r>
    </w:p>
    <w:p w14:paraId="618C2569">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textAlignment w:val="auto"/>
        <w:outlineLvl w:val="0"/>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十</w:t>
      </w:r>
      <w:r>
        <w:rPr>
          <w:rFonts w:hint="eastAsia" w:ascii="Times New Roman" w:hAnsi="Times New Roman" w:eastAsia="黑体" w:cs="Times New Roman"/>
          <w:sz w:val="32"/>
          <w:szCs w:val="32"/>
          <w:highlight w:val="none"/>
          <w:lang w:val="en-US" w:eastAsia="zh-CN"/>
        </w:rPr>
        <w:t>一</w:t>
      </w:r>
      <w:r>
        <w:rPr>
          <w:rFonts w:hint="default" w:ascii="Times New Roman" w:hAnsi="Times New Roman" w:eastAsia="黑体" w:cs="Times New Roman"/>
          <w:sz w:val="32"/>
          <w:szCs w:val="32"/>
          <w:highlight w:val="none"/>
        </w:rPr>
        <w:t>、收费标准</w:t>
      </w:r>
    </w:p>
    <w:p w14:paraId="1ADC15F1">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textAlignment w:val="auto"/>
        <w:rPr>
          <w:rFonts w:hint="default" w:ascii="Times New Roman" w:hAnsi="Times New Roman" w:eastAsia="仿宋_GB2312" w:cs="Times New Roman"/>
          <w:bCs/>
          <w:color w:val="000000"/>
          <w:kern w:val="0"/>
          <w:sz w:val="32"/>
          <w:szCs w:val="32"/>
          <w:highlight w:val="none"/>
          <w:lang w:eastAsia="zh-CN"/>
        </w:rPr>
      </w:pPr>
      <w:r>
        <w:rPr>
          <w:rFonts w:hint="default" w:ascii="Times New Roman" w:hAnsi="Times New Roman" w:eastAsia="仿宋_GB2312" w:cs="Times New Roman"/>
          <w:bCs/>
          <w:color w:val="000000"/>
          <w:kern w:val="0"/>
          <w:sz w:val="32"/>
          <w:szCs w:val="32"/>
          <w:highlight w:val="none"/>
          <w:lang w:eastAsia="zh-CN"/>
        </w:rPr>
        <w:t>不收费</w:t>
      </w:r>
    </w:p>
    <w:p w14:paraId="33494288">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textAlignment w:val="auto"/>
        <w:outlineLvl w:val="0"/>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十</w:t>
      </w:r>
      <w:r>
        <w:rPr>
          <w:rFonts w:hint="eastAsia" w:ascii="Times New Roman" w:hAnsi="Times New Roman" w:eastAsia="黑体" w:cs="Times New Roman"/>
          <w:sz w:val="32"/>
          <w:szCs w:val="32"/>
          <w:highlight w:val="none"/>
          <w:lang w:val="en-US" w:eastAsia="zh-CN"/>
        </w:rPr>
        <w:t>二</w:t>
      </w:r>
      <w:r>
        <w:rPr>
          <w:rFonts w:hint="default" w:ascii="Times New Roman" w:hAnsi="Times New Roman" w:eastAsia="黑体" w:cs="Times New Roman"/>
          <w:sz w:val="32"/>
          <w:szCs w:val="32"/>
          <w:highlight w:val="none"/>
        </w:rPr>
        <w:t>、特别说明</w:t>
      </w:r>
    </w:p>
    <w:p w14:paraId="7CBF93DB">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textAlignment w:val="auto"/>
        <w:rPr>
          <w:rFonts w:hint="default" w:ascii="Times New Roman" w:hAnsi="Times New Roman" w:eastAsia="仿宋_GB2312" w:cs="Times New Roman"/>
          <w:b w:val="0"/>
          <w:bCs w:val="0"/>
          <w:i w:val="0"/>
          <w:iCs w:val="0"/>
          <w:caps w:val="0"/>
          <w:color w:val="000000"/>
          <w:spacing w:val="0"/>
          <w:sz w:val="32"/>
          <w:szCs w:val="32"/>
          <w:highlight w:val="none"/>
          <w:lang w:val="en-US" w:eastAsia="zh-CN"/>
        </w:rPr>
      </w:pPr>
      <w:r>
        <w:rPr>
          <w:rFonts w:hint="eastAsia" w:ascii="Times New Roman" w:hAnsi="Times New Roman" w:eastAsia="仿宋_GB2312" w:cs="Times New Roman"/>
          <w:bCs/>
          <w:color w:val="000000"/>
          <w:kern w:val="0"/>
          <w:sz w:val="32"/>
          <w:szCs w:val="32"/>
          <w:highlight w:val="none"/>
          <w:lang w:val="en-US" w:eastAsia="zh-CN"/>
        </w:rPr>
        <w:t>无</w:t>
      </w:r>
    </w:p>
    <w:sectPr>
      <w:footerReference r:id="rId3" w:type="default"/>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84124F6-00F4-4A9B-84A9-3B9990C92288}"/>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embedRegular r:id="rId2" w:fontKey="{75BEDD98-D515-4EA0-A1D8-E822583BD9AC}"/>
  </w:font>
  <w:font w:name="仿宋_GB2312">
    <w:panose1 w:val="02010609030101010101"/>
    <w:charset w:val="86"/>
    <w:family w:val="modern"/>
    <w:pitch w:val="default"/>
    <w:sig w:usb0="00000001" w:usb1="080E0000" w:usb2="00000000" w:usb3="00000000" w:csb0="00040000" w:csb1="00000000"/>
    <w:embedRegular r:id="rId3" w:fontKey="{6961FAFA-0BF3-4BB0-8943-17E49CE0D6FF}"/>
  </w:font>
  <w:font w:name="方正仿宋_GB2312">
    <w:altName w:val="仿宋"/>
    <w:panose1 w:val="02000000000000000000"/>
    <w:charset w:val="86"/>
    <w:family w:val="auto"/>
    <w:pitch w:val="default"/>
    <w:sig w:usb0="00000000" w:usb1="00000000" w:usb2="00000012" w:usb3="00000000" w:csb0="00040001" w:csb1="00000000"/>
    <w:embedRegular r:id="rId4" w:fontKey="{9816A91A-600B-4D89-9874-BF5E35B52417}"/>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F0EAB6">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D4718A">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AD4718A">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D5E97B"/>
    <w:multiLevelType w:val="singleLevel"/>
    <w:tmpl w:val="90D5E97B"/>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186762"/>
    <w:rsid w:val="03747EAD"/>
    <w:rsid w:val="03AC3E49"/>
    <w:rsid w:val="05002E52"/>
    <w:rsid w:val="052A2756"/>
    <w:rsid w:val="06450508"/>
    <w:rsid w:val="0834211C"/>
    <w:rsid w:val="094255AE"/>
    <w:rsid w:val="0D273E8A"/>
    <w:rsid w:val="0E991258"/>
    <w:rsid w:val="11257953"/>
    <w:rsid w:val="118063A3"/>
    <w:rsid w:val="180E6775"/>
    <w:rsid w:val="1AD17F6C"/>
    <w:rsid w:val="1D094B08"/>
    <w:rsid w:val="1F375395"/>
    <w:rsid w:val="22CF1C7D"/>
    <w:rsid w:val="232F76C9"/>
    <w:rsid w:val="23A0431E"/>
    <w:rsid w:val="252C06DE"/>
    <w:rsid w:val="25BF4E20"/>
    <w:rsid w:val="2D0504F4"/>
    <w:rsid w:val="2EEA7A5E"/>
    <w:rsid w:val="30481FC6"/>
    <w:rsid w:val="31E23628"/>
    <w:rsid w:val="331869A2"/>
    <w:rsid w:val="36F86E62"/>
    <w:rsid w:val="377E1FD7"/>
    <w:rsid w:val="37A059D7"/>
    <w:rsid w:val="3F5F4FB5"/>
    <w:rsid w:val="411F6CF9"/>
    <w:rsid w:val="415C2A00"/>
    <w:rsid w:val="41B94BF0"/>
    <w:rsid w:val="421C20FC"/>
    <w:rsid w:val="42773C74"/>
    <w:rsid w:val="439A3786"/>
    <w:rsid w:val="464C6275"/>
    <w:rsid w:val="4947762D"/>
    <w:rsid w:val="4A5B1132"/>
    <w:rsid w:val="4AC25CB8"/>
    <w:rsid w:val="4C8D0616"/>
    <w:rsid w:val="4D9C246C"/>
    <w:rsid w:val="4F847B89"/>
    <w:rsid w:val="50A36778"/>
    <w:rsid w:val="53FD22C9"/>
    <w:rsid w:val="57C974C9"/>
    <w:rsid w:val="58135EA8"/>
    <w:rsid w:val="5A681341"/>
    <w:rsid w:val="5FD71809"/>
    <w:rsid w:val="652F1DB9"/>
    <w:rsid w:val="653F2D96"/>
    <w:rsid w:val="67240E14"/>
    <w:rsid w:val="67361931"/>
    <w:rsid w:val="6AFC5C0F"/>
    <w:rsid w:val="6B8F75C1"/>
    <w:rsid w:val="6DA50D1D"/>
    <w:rsid w:val="6FFB46E7"/>
    <w:rsid w:val="70941E03"/>
    <w:rsid w:val="714B50B3"/>
    <w:rsid w:val="7F381230"/>
    <w:rsid w:val="7FCC09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rPr>
      <w:sz w:val="24"/>
    </w:rPr>
  </w:style>
  <w:style w:type="character" w:styleId="9">
    <w:name w:val="Strong"/>
    <w:basedOn w:val="8"/>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1348</Words>
  <Characters>1534</Characters>
  <Lines>0</Lines>
  <Paragraphs>0</Paragraphs>
  <TotalTime>4</TotalTime>
  <ScaleCrop>false</ScaleCrop>
  <LinksUpToDate>false</LinksUpToDate>
  <CharactersWithSpaces>1534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2026-04-01T14:55:00Z</dcterms:created>
  <dc:creator>10248</dc:creator>
  <cp:lastModifiedBy>张九峰</cp:lastModifiedBy>
  <cp:lastPrinted>2026-09-22T10:22:00Z</cp:lastPrinted>
  <dcterms:modified xsi:type="dcterms:W3CDTF">2026-09-22T10:29:52Z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eyJoZGlkIjoiMmMwYmNjZmFlYmZkNDhhN2I5MzI1MmE3Nzk4ZGZiMDMiLCJ1c2VySWQiOiIzNTgxMjQ0NTQifQ==</vt:lpwstr>
  </property>
  <property fmtid="{D5CDD505-2E9C-101B-9397-08002B2CF9AE}" pid="4" name="ICV">
    <vt:lpwstr>F1BBC1BBA77B4380BBFF1D0F0AD85416_12</vt:lpwstr>
  </property>
</Properties>
</file>