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470C50">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default" w:ascii="黑体" w:hAnsi="黑体" w:eastAsia="黑体" w:cs="黑体"/>
          <w:kern w:val="0"/>
          <w:sz w:val="32"/>
          <w:szCs w:val="32"/>
          <w:highlight w:val="none"/>
          <w:lang w:val="en-US" w:eastAsia="zh-CN" w:bidi="ar"/>
        </w:rPr>
      </w:pPr>
      <w:r>
        <w:rPr>
          <w:rFonts w:hint="eastAsia" w:ascii="黑体" w:hAnsi="黑体" w:eastAsia="黑体" w:cs="黑体"/>
          <w:kern w:val="0"/>
          <w:sz w:val="32"/>
          <w:szCs w:val="32"/>
          <w:highlight w:val="none"/>
          <w:lang w:val="en-US" w:eastAsia="zh-CN" w:bidi="ar"/>
        </w:rPr>
        <w:t>附件4</w:t>
      </w:r>
    </w:p>
    <w:p w14:paraId="449FEAB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kern w:val="0"/>
          <w:sz w:val="44"/>
          <w:szCs w:val="44"/>
          <w:highlight w:val="none"/>
          <w:lang w:val="en-US" w:eastAsia="zh-CN" w:bidi="ar"/>
        </w:rPr>
      </w:pPr>
      <w:r>
        <w:rPr>
          <w:rFonts w:hint="eastAsia" w:ascii="方正小标宋简体" w:hAnsi="方正小标宋简体" w:eastAsia="方正小标宋简体" w:cs="方正小标宋简体"/>
          <w:kern w:val="0"/>
          <w:sz w:val="44"/>
          <w:szCs w:val="44"/>
          <w:highlight w:val="none"/>
          <w:lang w:val="en-US" w:eastAsia="zh-CN" w:bidi="ar"/>
        </w:rPr>
        <w:t>2026年具身智能机器人租赁补贴</w:t>
      </w:r>
    </w:p>
    <w:p w14:paraId="2935FC4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kern w:val="0"/>
          <w:sz w:val="44"/>
          <w:szCs w:val="44"/>
          <w:highlight w:val="none"/>
          <w:lang w:val="en-US" w:eastAsia="zh-CN" w:bidi="ar"/>
        </w:rPr>
      </w:pPr>
      <w:r>
        <w:rPr>
          <w:rFonts w:hint="eastAsia" w:ascii="方正小标宋简体" w:hAnsi="方正小标宋简体" w:eastAsia="方正小标宋简体" w:cs="方正小标宋简体"/>
          <w:kern w:val="0"/>
          <w:sz w:val="44"/>
          <w:szCs w:val="44"/>
          <w:highlight w:val="none"/>
          <w:lang w:val="en-US" w:eastAsia="zh-CN" w:bidi="ar"/>
        </w:rPr>
        <w:t>办事指南</w:t>
      </w:r>
    </w:p>
    <w:p w14:paraId="3D70695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小标宋简体" w:cs="Times New Roman"/>
          <w:kern w:val="0"/>
          <w:sz w:val="40"/>
          <w:szCs w:val="40"/>
          <w:highlight w:val="none"/>
          <w:lang w:val="en-US" w:eastAsia="zh-CN" w:bidi="ar"/>
        </w:rPr>
      </w:pPr>
    </w:p>
    <w:p w14:paraId="3BF92A3C">
      <w:pPr>
        <w:spacing w:beforeLines="0" w:afterLines="0" w:line="560" w:lineRule="exact"/>
        <w:ind w:firstLine="640"/>
        <w:outlineLvl w:val="0"/>
        <w:rPr>
          <w:rFonts w:hint="eastAsia"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rPr>
        <w:t>一、政策依据</w:t>
      </w:r>
    </w:p>
    <w:p w14:paraId="6BBDFCC9">
      <w:pPr>
        <w:widowControl w:val="0"/>
        <w:spacing w:beforeLines="0" w:afterLines="0" w:line="560" w:lineRule="exact"/>
        <w:ind w:firstLine="640" w:firstLineChars="200"/>
        <w:rPr>
          <w:rFonts w:hint="eastAsia" w:ascii="Times New Roman" w:hAnsi="Times New Roman" w:eastAsia="仿宋_GB2312" w:cs="Times New Roman"/>
          <w:bCs/>
          <w:color w:val="000000"/>
          <w:kern w:val="0"/>
          <w:sz w:val="32"/>
          <w:szCs w:val="32"/>
          <w:highlight w:val="none"/>
        </w:rPr>
      </w:pPr>
      <w:r>
        <w:rPr>
          <w:rFonts w:hint="eastAsia" w:ascii="仿宋_GB2312" w:hAnsi="仿宋_GB2312" w:eastAsia="仿宋_GB2312" w:cs="仿宋_GB2312"/>
          <w:bCs/>
          <w:color w:val="000000"/>
          <w:kern w:val="0"/>
          <w:sz w:val="32"/>
          <w:szCs w:val="32"/>
          <w:highlight w:val="none"/>
        </w:rPr>
        <w:t>《北京经济技术开发区关于推动具身智能机器人创新发展的若干措施》（京技管发〔2025〕17号，以下简称“具身智能十条”）第七条：对通过租赁形式使用机器人产品的项目，按照租金的10%给予补贴，单个企业每年最高给予300万元资金支持。</w:t>
      </w:r>
    </w:p>
    <w:p w14:paraId="6726033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textAlignment w:val="auto"/>
        <w:outlineLvl w:val="0"/>
        <w:rPr>
          <w:rFonts w:hint="eastAsia" w:ascii="Times New Roman" w:hAnsi="Times New Roman" w:eastAsia="黑体" w:cs="Times New Roman"/>
          <w:sz w:val="32"/>
          <w:szCs w:val="32"/>
          <w:highlight w:val="none"/>
          <w:lang w:eastAsia="zh-CN"/>
        </w:rPr>
      </w:pPr>
      <w:r>
        <w:rPr>
          <w:rFonts w:hint="eastAsia" w:ascii="Times New Roman" w:hAnsi="Times New Roman" w:eastAsia="黑体" w:cs="Times New Roman"/>
          <w:sz w:val="32"/>
          <w:szCs w:val="32"/>
          <w:highlight w:val="none"/>
          <w:lang w:eastAsia="zh-CN"/>
        </w:rPr>
        <w:t>事项名称</w:t>
      </w:r>
    </w:p>
    <w:p w14:paraId="1D14C9E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Cs/>
          <w:color w:val="000000"/>
          <w:kern w:val="0"/>
          <w:sz w:val="32"/>
          <w:szCs w:val="32"/>
          <w:highlight w:val="none"/>
          <w:lang w:val="en-US" w:eastAsia="zh-CN"/>
        </w:rPr>
      </w:pPr>
      <w:r>
        <w:rPr>
          <w:rFonts w:hint="eastAsia" w:ascii="仿宋_GB2312" w:hAnsi="仿宋_GB2312" w:eastAsia="仿宋_GB2312" w:cs="仿宋_GB2312"/>
          <w:bCs/>
          <w:color w:val="000000"/>
          <w:kern w:val="0"/>
          <w:sz w:val="32"/>
          <w:szCs w:val="32"/>
          <w:highlight w:val="none"/>
        </w:rPr>
        <w:t>2026年</w:t>
      </w:r>
      <w:r>
        <w:rPr>
          <w:rFonts w:hint="eastAsia" w:ascii="仿宋_GB2312" w:hAnsi="仿宋_GB2312" w:eastAsia="仿宋_GB2312" w:cs="仿宋_GB2312"/>
          <w:bCs/>
          <w:color w:val="000000"/>
          <w:kern w:val="0"/>
          <w:sz w:val="32"/>
          <w:szCs w:val="32"/>
          <w:highlight w:val="none"/>
          <w:lang w:eastAsia="zh-CN"/>
        </w:rPr>
        <w:t>具身智能机器人</w:t>
      </w:r>
      <w:r>
        <w:rPr>
          <w:rFonts w:hint="eastAsia" w:ascii="仿宋_GB2312" w:hAnsi="仿宋_GB2312" w:eastAsia="仿宋_GB2312" w:cs="仿宋_GB2312"/>
          <w:bCs/>
          <w:color w:val="000000"/>
          <w:kern w:val="0"/>
          <w:sz w:val="32"/>
          <w:szCs w:val="32"/>
          <w:highlight w:val="none"/>
        </w:rPr>
        <w:t>租赁补贴</w:t>
      </w:r>
    </w:p>
    <w:p w14:paraId="026A6188">
      <w:pPr>
        <w:spacing w:beforeLines="0" w:afterLines="0" w:line="560" w:lineRule="exact"/>
        <w:ind w:firstLine="640"/>
        <w:outlineLvl w:val="0"/>
        <w:rPr>
          <w:rFonts w:hint="eastAsia"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rPr>
        <w:t>三、申报条件</w:t>
      </w:r>
    </w:p>
    <w:p w14:paraId="19E60550">
      <w:pPr>
        <w:widowControl w:val="0"/>
        <w:numPr>
          <w:ilvl w:val="0"/>
          <w:numId w:val="0"/>
        </w:numPr>
        <w:spacing w:beforeLines="-2147483648" w:afterLines="-2147483648" w:line="560" w:lineRule="exact"/>
        <w:ind w:firstLine="640" w:firstLineChars="200"/>
        <w:rPr>
          <w:rFonts w:hint="eastAsia" w:ascii="仿宋_GB2312" w:hAnsi="仿宋_GB2312" w:eastAsia="仿宋_GB2312" w:cs="仿宋_GB2312"/>
          <w:b w:val="0"/>
          <w:bCs w:val="0"/>
          <w:i w:val="0"/>
          <w:iCs w:val="0"/>
          <w:caps w:val="0"/>
          <w:color w:val="000000"/>
          <w:spacing w:val="0"/>
          <w:sz w:val="32"/>
          <w:szCs w:val="32"/>
          <w:highlight w:val="none"/>
          <w:lang w:eastAsia="zh-CN"/>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（一）</w:t>
      </w:r>
      <w:r>
        <w:rPr>
          <w:rFonts w:hint="eastAsia" w:ascii="仿宋_GB2312" w:hAnsi="仿宋_GB2312" w:eastAsia="仿宋_GB2312" w:cs="仿宋_GB2312"/>
          <w:b w:val="0"/>
          <w:bCs w:val="0"/>
          <w:i w:val="0"/>
          <w:iCs w:val="0"/>
          <w:caps w:val="0"/>
          <w:color w:val="000000"/>
          <w:spacing w:val="0"/>
          <w:sz w:val="32"/>
          <w:szCs w:val="32"/>
          <w:highlight w:val="none"/>
        </w:rPr>
        <w:t>申报</w:t>
      </w:r>
      <w:r>
        <w:rPr>
          <w:rFonts w:hint="eastAsia" w:ascii="仿宋_GB2312" w:hAnsi="仿宋_GB2312" w:eastAsia="仿宋_GB2312" w:cs="仿宋_GB2312"/>
          <w:b w:val="0"/>
          <w:bCs w:val="0"/>
          <w:i w:val="0"/>
          <w:iCs w:val="0"/>
          <w:caps w:val="0"/>
          <w:color w:val="000000"/>
          <w:spacing w:val="0"/>
          <w:sz w:val="32"/>
          <w:szCs w:val="32"/>
          <w:highlight w:val="none"/>
          <w:lang w:eastAsia="zh-CN"/>
        </w:rPr>
        <w:t>主体</w:t>
      </w:r>
      <w:r>
        <w:rPr>
          <w:rFonts w:hint="eastAsia" w:ascii="仿宋_GB2312" w:hAnsi="仿宋_GB2312" w:eastAsia="仿宋_GB2312" w:cs="仿宋_GB2312"/>
          <w:b w:val="0"/>
          <w:bCs w:val="0"/>
          <w:i w:val="0"/>
          <w:iCs w:val="0"/>
          <w:caps w:val="0"/>
          <w:color w:val="000000"/>
          <w:spacing w:val="0"/>
          <w:sz w:val="32"/>
          <w:szCs w:val="32"/>
          <w:highlight w:val="none"/>
        </w:rPr>
        <w:t>在亦庄新城225平方公里范围内</w:t>
      </w:r>
      <w:r>
        <w:rPr>
          <w:rFonts w:hint="eastAsia" w:ascii="仿宋_GB2312" w:hAnsi="仿宋_GB2312" w:eastAsia="仿宋_GB2312" w:cs="仿宋_GB2312"/>
          <w:b w:val="0"/>
          <w:bCs w:val="0"/>
          <w:i w:val="0"/>
          <w:iCs w:val="0"/>
          <w:caps w:val="0"/>
          <w:color w:val="000000"/>
          <w:spacing w:val="0"/>
          <w:sz w:val="32"/>
          <w:szCs w:val="32"/>
          <w:highlight w:val="none"/>
          <w:lang w:eastAsia="zh-CN"/>
        </w:rPr>
        <w:t>依法</w:t>
      </w:r>
      <w:r>
        <w:rPr>
          <w:rFonts w:hint="eastAsia" w:ascii="仿宋_GB2312" w:hAnsi="仿宋_GB2312" w:eastAsia="仿宋_GB2312" w:cs="仿宋_GB2312"/>
          <w:b w:val="0"/>
          <w:bCs w:val="0"/>
          <w:i w:val="0"/>
          <w:iCs w:val="0"/>
          <w:caps w:val="0"/>
          <w:color w:val="000000"/>
          <w:spacing w:val="0"/>
          <w:sz w:val="32"/>
          <w:szCs w:val="32"/>
          <w:highlight w:val="none"/>
        </w:rPr>
        <w:t>实际经营，近3年无重大行政处罚记录和刑事犯罪记录，未列入严重违法失信主体名单</w:t>
      </w:r>
      <w:r>
        <w:rPr>
          <w:rFonts w:hint="eastAsia" w:ascii="仿宋_GB2312" w:hAnsi="仿宋_GB2312" w:eastAsia="仿宋_GB2312" w:cs="仿宋_GB2312"/>
          <w:b w:val="0"/>
          <w:bCs w:val="0"/>
          <w:i w:val="0"/>
          <w:iCs w:val="0"/>
          <w:caps w:val="0"/>
          <w:color w:val="000000"/>
          <w:spacing w:val="0"/>
          <w:sz w:val="32"/>
          <w:szCs w:val="32"/>
          <w:highlight w:val="none"/>
          <w:lang w:eastAsia="zh-CN"/>
        </w:rPr>
        <w:t>；</w:t>
      </w:r>
    </w:p>
    <w:p w14:paraId="6999A3E6">
      <w:pPr>
        <w:widowControl w:val="0"/>
        <w:numPr>
          <w:ilvl w:val="0"/>
          <w:numId w:val="0"/>
        </w:numPr>
        <w:spacing w:beforeLines="-2147483648" w:afterLines="-2147483648" w:line="560" w:lineRule="exact"/>
        <w:ind w:firstLine="640" w:firstLineChars="200"/>
        <w:rPr>
          <w:rFonts w:hint="eastAsia" w:ascii="仿宋_GB2312" w:hAnsi="仿宋_GB2312" w:eastAsia="仿宋_GB2312" w:cs="仿宋_GB2312"/>
          <w:bCs w:val="0"/>
          <w:color w:val="000000"/>
          <w:kern w:val="2"/>
          <w:sz w:val="32"/>
          <w:szCs w:val="32"/>
          <w:highlight w:val="none"/>
          <w:lang w:val="en-US" w:eastAsia="zh-CN"/>
        </w:rPr>
      </w:pPr>
      <w:r>
        <w:rPr>
          <w:rFonts w:hint="eastAsia" w:ascii="仿宋_GB2312" w:hAnsi="仿宋_GB2312" w:eastAsia="仿宋_GB2312" w:cs="仿宋_GB2312"/>
          <w:bCs w:val="0"/>
          <w:color w:val="000000"/>
          <w:kern w:val="2"/>
          <w:sz w:val="32"/>
          <w:szCs w:val="32"/>
          <w:highlight w:val="none"/>
          <w:lang w:val="en-US" w:eastAsia="zh-CN"/>
        </w:rPr>
        <w:t>（二）申报主体应通过租赁形式使用具身智能机器人产品；</w:t>
      </w:r>
    </w:p>
    <w:p w14:paraId="60EB6BAF">
      <w:pPr>
        <w:widowControl w:val="0"/>
        <w:numPr>
          <w:ilvl w:val="0"/>
          <w:numId w:val="0"/>
        </w:numPr>
        <w:spacing w:beforeLines="-2147483648" w:afterLines="-2147483648" w:line="560" w:lineRule="exact"/>
        <w:ind w:firstLine="640" w:firstLineChars="200"/>
        <w:rPr>
          <w:rFonts w:hint="eastAsia" w:ascii="仿宋_GB2312" w:hAnsi="仿宋_GB2312" w:eastAsia="仿宋_GB2312" w:cs="仿宋_GB2312"/>
          <w:bCs w:val="0"/>
          <w:color w:val="000000"/>
          <w:kern w:val="2"/>
          <w:sz w:val="32"/>
          <w:szCs w:val="32"/>
          <w:highlight w:val="none"/>
        </w:rPr>
      </w:pPr>
      <w:r>
        <w:rPr>
          <w:rFonts w:hint="eastAsia" w:ascii="仿宋_GB2312" w:hAnsi="仿宋_GB2312" w:eastAsia="仿宋_GB2312" w:cs="仿宋_GB2312"/>
          <w:bCs w:val="0"/>
          <w:color w:val="000000"/>
          <w:kern w:val="2"/>
          <w:sz w:val="32"/>
          <w:szCs w:val="32"/>
          <w:highlight w:val="none"/>
          <w:lang w:val="en-US" w:eastAsia="zh-CN"/>
        </w:rPr>
        <w:t>（三）</w:t>
      </w:r>
      <w:r>
        <w:rPr>
          <w:rFonts w:hint="eastAsia" w:ascii="仿宋_GB2312" w:hAnsi="仿宋_GB2312" w:eastAsia="仿宋_GB2312" w:cs="仿宋_GB2312"/>
          <w:bCs w:val="0"/>
          <w:color w:val="000000"/>
          <w:kern w:val="2"/>
          <w:sz w:val="32"/>
          <w:szCs w:val="32"/>
          <w:highlight w:val="none"/>
        </w:rPr>
        <w:t>租赁合同真实有效，租赁的</w:t>
      </w:r>
      <w:r>
        <w:rPr>
          <w:rFonts w:hint="eastAsia" w:ascii="仿宋_GB2312" w:hAnsi="仿宋_GB2312" w:eastAsia="仿宋_GB2312" w:cs="仿宋_GB2312"/>
          <w:bCs w:val="0"/>
          <w:color w:val="000000"/>
          <w:kern w:val="2"/>
          <w:sz w:val="32"/>
          <w:szCs w:val="32"/>
          <w:highlight w:val="none"/>
          <w:lang w:val="en-US" w:eastAsia="zh-CN"/>
        </w:rPr>
        <w:t>具身智能机器人</w:t>
      </w:r>
      <w:r>
        <w:rPr>
          <w:rFonts w:hint="eastAsia" w:ascii="仿宋_GB2312" w:hAnsi="仿宋_GB2312" w:eastAsia="仿宋_GB2312" w:cs="仿宋_GB2312"/>
          <w:bCs w:val="0"/>
          <w:color w:val="000000"/>
          <w:kern w:val="2"/>
          <w:sz w:val="32"/>
          <w:szCs w:val="32"/>
          <w:highlight w:val="none"/>
        </w:rPr>
        <w:t>产品已完成交付并使用</w:t>
      </w:r>
      <w:r>
        <w:rPr>
          <w:rFonts w:hint="eastAsia" w:ascii="仿宋_GB2312" w:hAnsi="仿宋_GB2312" w:eastAsia="仿宋_GB2312" w:cs="仿宋_GB2312"/>
          <w:bCs w:val="0"/>
          <w:color w:val="000000"/>
          <w:kern w:val="2"/>
          <w:sz w:val="32"/>
          <w:szCs w:val="32"/>
          <w:highlight w:val="none"/>
          <w:lang w:eastAsia="zh-CN"/>
        </w:rPr>
        <w:t>；</w:t>
      </w:r>
    </w:p>
    <w:p w14:paraId="7B95B32D">
      <w:pPr>
        <w:widowControl w:val="0"/>
        <w:numPr>
          <w:ilvl w:val="0"/>
          <w:numId w:val="0"/>
        </w:numPr>
        <w:spacing w:beforeLines="-2147483648" w:afterLines="-2147483648" w:line="560" w:lineRule="exact"/>
        <w:ind w:firstLine="640" w:firstLineChars="200"/>
        <w:rPr>
          <w:rFonts w:hint="eastAsia" w:ascii="仿宋_GB2312" w:hAnsi="仿宋_GB2312" w:eastAsia="仿宋_GB2312" w:cs="仿宋_GB2312"/>
          <w:bCs w:val="0"/>
          <w:color w:val="000000"/>
          <w:kern w:val="2"/>
          <w:sz w:val="32"/>
          <w:szCs w:val="32"/>
          <w:highlight w:val="none"/>
        </w:rPr>
      </w:pPr>
      <w:r>
        <w:rPr>
          <w:rFonts w:hint="eastAsia" w:ascii="仿宋_GB2312" w:hAnsi="仿宋_GB2312" w:eastAsia="仿宋_GB2312" w:cs="仿宋_GB2312"/>
          <w:bCs w:val="0"/>
          <w:color w:val="000000"/>
          <w:kern w:val="2"/>
          <w:sz w:val="32"/>
          <w:szCs w:val="32"/>
          <w:highlight w:val="none"/>
          <w:lang w:eastAsia="zh-CN"/>
        </w:rPr>
        <w:t>（</w:t>
      </w:r>
      <w:r>
        <w:rPr>
          <w:rFonts w:hint="eastAsia" w:ascii="仿宋_GB2312" w:hAnsi="仿宋_GB2312" w:eastAsia="仿宋_GB2312" w:cs="仿宋_GB2312"/>
          <w:bCs w:val="0"/>
          <w:color w:val="000000"/>
          <w:kern w:val="2"/>
          <w:sz w:val="32"/>
          <w:szCs w:val="32"/>
          <w:highlight w:val="none"/>
          <w:lang w:val="en-US" w:eastAsia="zh-CN"/>
        </w:rPr>
        <w:t>四</w:t>
      </w:r>
      <w:r>
        <w:rPr>
          <w:rFonts w:hint="eastAsia" w:ascii="仿宋_GB2312" w:hAnsi="仿宋_GB2312" w:eastAsia="仿宋_GB2312" w:cs="仿宋_GB2312"/>
          <w:bCs w:val="0"/>
          <w:color w:val="000000"/>
          <w:kern w:val="2"/>
          <w:sz w:val="32"/>
          <w:szCs w:val="32"/>
          <w:highlight w:val="none"/>
          <w:lang w:eastAsia="zh-CN"/>
        </w:rPr>
        <w:t>）</w:t>
      </w:r>
      <w:r>
        <w:rPr>
          <w:rFonts w:hint="eastAsia" w:ascii="仿宋_GB2312" w:hAnsi="仿宋_GB2312" w:eastAsia="仿宋_GB2312" w:cs="仿宋_GB2312"/>
          <w:bCs w:val="0"/>
          <w:color w:val="000000"/>
          <w:kern w:val="2"/>
          <w:sz w:val="32"/>
          <w:szCs w:val="32"/>
          <w:highlight w:val="none"/>
        </w:rPr>
        <w:t>租赁合同及交付</w:t>
      </w:r>
      <w:r>
        <w:rPr>
          <w:rFonts w:hint="eastAsia" w:ascii="仿宋_GB2312" w:hAnsi="仿宋_GB2312" w:eastAsia="仿宋_GB2312" w:cs="仿宋_GB2312"/>
          <w:bCs w:val="0"/>
          <w:color w:val="000000"/>
          <w:kern w:val="2"/>
          <w:sz w:val="32"/>
          <w:szCs w:val="32"/>
          <w:highlight w:val="none"/>
          <w:lang w:eastAsia="zh-CN"/>
        </w:rPr>
        <w:t>须</w:t>
      </w:r>
      <w:r>
        <w:rPr>
          <w:rFonts w:hint="eastAsia" w:ascii="仿宋_GB2312" w:hAnsi="仿宋_GB2312" w:eastAsia="仿宋_GB2312" w:cs="仿宋_GB2312"/>
          <w:bCs w:val="0"/>
          <w:color w:val="000000"/>
          <w:kern w:val="2"/>
          <w:sz w:val="32"/>
          <w:szCs w:val="32"/>
          <w:highlight w:val="none"/>
        </w:rPr>
        <w:t>在2025年1月1日至</w:t>
      </w:r>
      <w:r>
        <w:rPr>
          <w:rFonts w:hint="eastAsia" w:ascii="仿宋_GB2312" w:hAnsi="仿宋_GB2312" w:eastAsia="仿宋_GB2312" w:cs="仿宋_GB2312"/>
          <w:bCs w:val="0"/>
          <w:color w:val="000000"/>
          <w:kern w:val="2"/>
          <w:sz w:val="32"/>
          <w:szCs w:val="32"/>
          <w:highlight w:val="none"/>
          <w:lang w:val="en-US" w:eastAsia="zh-CN"/>
        </w:rPr>
        <w:t>2026年6月30日期间（</w:t>
      </w:r>
      <w:r>
        <w:rPr>
          <w:rFonts w:hint="eastAsia" w:ascii="仿宋_GB2312" w:hAnsi="仿宋_GB2312" w:eastAsia="仿宋_GB2312" w:cs="仿宋_GB2312"/>
          <w:bCs/>
          <w:color w:val="000000"/>
          <w:kern w:val="0"/>
          <w:sz w:val="32"/>
          <w:szCs w:val="32"/>
          <w:highlight w:val="none"/>
          <w:lang w:val="en-US" w:eastAsia="zh-CN"/>
        </w:rPr>
        <w:t>合同</w:t>
      </w:r>
      <w:r>
        <w:rPr>
          <w:rFonts w:hint="eastAsia" w:ascii="仿宋_GB2312" w:hAnsi="仿宋_GB2312" w:eastAsia="仿宋_GB2312" w:cs="仿宋_GB2312"/>
          <w:color w:val="auto"/>
          <w:sz w:val="32"/>
          <w:szCs w:val="32"/>
          <w:highlight w:val="none"/>
        </w:rPr>
        <w:t>超过期限的部分，不作为</w:t>
      </w:r>
      <w:r>
        <w:rPr>
          <w:rFonts w:hint="eastAsia" w:ascii="仿宋_GB2312" w:hAnsi="仿宋_GB2312" w:eastAsia="仿宋_GB2312" w:cs="仿宋_GB2312"/>
          <w:color w:val="auto"/>
          <w:sz w:val="32"/>
          <w:szCs w:val="32"/>
          <w:highlight w:val="none"/>
          <w:lang w:eastAsia="zh-CN"/>
        </w:rPr>
        <w:t>本次奖励</w:t>
      </w:r>
      <w:r>
        <w:rPr>
          <w:rFonts w:hint="eastAsia" w:ascii="仿宋_GB2312" w:hAnsi="仿宋_GB2312" w:eastAsia="仿宋_GB2312" w:cs="仿宋_GB2312"/>
          <w:color w:val="auto"/>
          <w:sz w:val="32"/>
          <w:szCs w:val="32"/>
          <w:highlight w:val="none"/>
        </w:rPr>
        <w:t>的核定依据</w:t>
      </w:r>
      <w:r>
        <w:rPr>
          <w:rFonts w:hint="eastAsia" w:ascii="仿宋_GB2312" w:hAnsi="仿宋_GB2312" w:eastAsia="仿宋_GB2312" w:cs="仿宋_GB2312"/>
          <w:bCs w:val="0"/>
          <w:color w:val="000000"/>
          <w:kern w:val="2"/>
          <w:sz w:val="32"/>
          <w:szCs w:val="32"/>
          <w:highlight w:val="none"/>
          <w:lang w:val="en-US" w:eastAsia="zh-CN"/>
        </w:rPr>
        <w:t>）</w:t>
      </w:r>
      <w:r>
        <w:rPr>
          <w:rFonts w:hint="eastAsia" w:ascii="仿宋_GB2312" w:hAnsi="仿宋_GB2312" w:eastAsia="仿宋_GB2312" w:cs="仿宋_GB2312"/>
          <w:bCs w:val="0"/>
          <w:color w:val="000000"/>
          <w:kern w:val="2"/>
          <w:sz w:val="32"/>
          <w:szCs w:val="32"/>
          <w:highlight w:val="none"/>
        </w:rPr>
        <w:t>，合同未完成或不满足租赁期限要求的不纳入</w:t>
      </w:r>
      <w:r>
        <w:rPr>
          <w:rFonts w:hint="eastAsia" w:ascii="仿宋_GB2312" w:hAnsi="仿宋_GB2312" w:eastAsia="仿宋_GB2312" w:cs="仿宋_GB2312"/>
          <w:bCs w:val="0"/>
          <w:color w:val="000000"/>
          <w:kern w:val="2"/>
          <w:sz w:val="32"/>
          <w:szCs w:val="32"/>
          <w:highlight w:val="none"/>
          <w:lang w:val="en-US" w:eastAsia="zh-CN"/>
        </w:rPr>
        <w:t>支持</w:t>
      </w:r>
      <w:r>
        <w:rPr>
          <w:rFonts w:hint="eastAsia" w:ascii="仿宋_GB2312" w:hAnsi="仿宋_GB2312" w:eastAsia="仿宋_GB2312" w:cs="仿宋_GB2312"/>
          <w:bCs w:val="0"/>
          <w:color w:val="000000"/>
          <w:kern w:val="2"/>
          <w:sz w:val="32"/>
          <w:szCs w:val="32"/>
          <w:highlight w:val="none"/>
        </w:rPr>
        <w:t>范围。</w:t>
      </w:r>
    </w:p>
    <w:p w14:paraId="405C98EF">
      <w:pPr>
        <w:spacing w:beforeLines="0" w:afterLines="0" w:line="560" w:lineRule="exact"/>
        <w:ind w:firstLine="640"/>
        <w:outlineLvl w:val="0"/>
        <w:rPr>
          <w:rFonts w:hint="eastAsia"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四</w:t>
      </w:r>
      <w:r>
        <w:rPr>
          <w:rFonts w:hint="eastAsia" w:ascii="Times New Roman" w:hAnsi="Times New Roman" w:eastAsia="黑体" w:cs="Times New Roman"/>
          <w:sz w:val="32"/>
          <w:szCs w:val="32"/>
          <w:highlight w:val="none"/>
        </w:rPr>
        <w:t>、支持内容与标准</w:t>
      </w:r>
    </w:p>
    <w:p w14:paraId="5607E720">
      <w:pPr>
        <w:widowControl w:val="0"/>
        <w:numPr>
          <w:ilvl w:val="0"/>
          <w:numId w:val="0"/>
        </w:numPr>
        <w:spacing w:beforeLines="-2147483648" w:afterLines="-2147483648" w:line="560" w:lineRule="exact"/>
        <w:ind w:firstLine="640" w:firstLineChars="200"/>
        <w:rPr>
          <w:rFonts w:hint="eastAsia" w:ascii="仿宋_GB2312" w:hAnsi="仿宋_GB2312" w:eastAsia="仿宋_GB2312" w:cs="仿宋_GB2312"/>
          <w:bCs w:val="0"/>
          <w:color w:val="000000"/>
          <w:kern w:val="2"/>
          <w:sz w:val="32"/>
          <w:szCs w:val="32"/>
          <w:highlight w:val="none"/>
        </w:rPr>
      </w:pPr>
      <w:r>
        <w:rPr>
          <w:rFonts w:hint="eastAsia" w:ascii="仿宋_GB2312" w:hAnsi="仿宋_GB2312" w:eastAsia="仿宋_GB2312" w:cs="仿宋_GB2312"/>
          <w:bCs w:val="0"/>
          <w:color w:val="000000"/>
          <w:kern w:val="2"/>
          <w:sz w:val="32"/>
          <w:szCs w:val="32"/>
          <w:highlight w:val="none"/>
        </w:rPr>
        <w:t>对企业通过租赁形式使用机器人产品的项目，按经核定的实际租金金额的10%给予一次性补贴。单个企业每年补贴金额最高不超过300万元。</w:t>
      </w:r>
    </w:p>
    <w:p w14:paraId="6054D345">
      <w:pPr>
        <w:spacing w:beforeLines="0" w:afterLines="0" w:line="560" w:lineRule="exact"/>
        <w:ind w:firstLine="640"/>
        <w:outlineLvl w:val="0"/>
        <w:rPr>
          <w:rFonts w:hint="eastAsia" w:ascii="Times New Roman" w:hAnsi="Times New Roman" w:eastAsia="黑体" w:cs="Times New Roman"/>
          <w:sz w:val="32"/>
          <w:szCs w:val="32"/>
          <w:highlight w:val="none"/>
          <w:lang w:val="en-US" w:eastAsia="zh-CN"/>
        </w:rPr>
      </w:pPr>
      <w:r>
        <w:rPr>
          <w:rFonts w:hint="eastAsia" w:ascii="Times New Roman" w:hAnsi="Times New Roman" w:eastAsia="黑体" w:cs="Times New Roman"/>
          <w:sz w:val="32"/>
          <w:szCs w:val="32"/>
          <w:highlight w:val="none"/>
          <w:lang w:val="en-US" w:eastAsia="zh-CN"/>
        </w:rPr>
        <w:t>五</w:t>
      </w:r>
      <w:r>
        <w:rPr>
          <w:rFonts w:hint="eastAsia" w:ascii="Times New Roman" w:hAnsi="Times New Roman" w:eastAsia="黑体" w:cs="Times New Roman"/>
          <w:sz w:val="32"/>
          <w:szCs w:val="32"/>
          <w:highlight w:val="none"/>
        </w:rPr>
        <w:t>、申报材料</w:t>
      </w:r>
      <w:r>
        <w:rPr>
          <w:rFonts w:hint="eastAsia" w:ascii="Times New Roman" w:hAnsi="Times New Roman" w:eastAsia="黑体" w:cs="Times New Roman"/>
          <w:sz w:val="32"/>
          <w:szCs w:val="32"/>
          <w:highlight w:val="none"/>
          <w:lang w:val="en-US" w:eastAsia="zh-CN"/>
        </w:rPr>
        <w:t>及要求</w:t>
      </w:r>
    </w:p>
    <w:p w14:paraId="4F1682D1">
      <w:pPr>
        <w:widowControl w:val="0"/>
        <w:numPr>
          <w:ilvl w:val="0"/>
          <w:numId w:val="0"/>
        </w:numPr>
        <w:spacing w:beforeLines="-2147483648" w:afterLines="-2147483648" w:line="560" w:lineRule="exact"/>
        <w:ind w:firstLine="640" w:firstLineChars="200"/>
        <w:rPr>
          <w:rFonts w:hint="eastAsia" w:ascii="仿宋_GB2312" w:hAnsi="仿宋_GB2312" w:eastAsia="仿宋_GB2312" w:cs="仿宋_GB2312"/>
          <w:bCs w:val="0"/>
          <w:color w:val="000000"/>
          <w:kern w:val="2"/>
          <w:sz w:val="32"/>
          <w:szCs w:val="32"/>
          <w:highlight w:val="none"/>
          <w:lang w:eastAsia="zh-CN"/>
        </w:rPr>
      </w:pPr>
      <w:r>
        <w:rPr>
          <w:rFonts w:hint="eastAsia" w:ascii="仿宋_GB2312" w:hAnsi="仿宋_GB2312" w:eastAsia="仿宋_GB2312" w:cs="仿宋_GB2312"/>
          <w:bCs w:val="0"/>
          <w:color w:val="000000"/>
          <w:kern w:val="2"/>
          <w:sz w:val="32"/>
          <w:szCs w:val="32"/>
          <w:highlight w:val="none"/>
          <w:lang w:val="en-US" w:eastAsia="zh-CN"/>
        </w:rPr>
        <w:t>1.2026年具身智能机器人</w:t>
      </w:r>
      <w:r>
        <w:rPr>
          <w:rFonts w:hint="eastAsia" w:ascii="仿宋_GB2312" w:hAnsi="仿宋_GB2312" w:eastAsia="仿宋_GB2312" w:cs="仿宋_GB2312"/>
          <w:bCs w:val="0"/>
          <w:color w:val="000000"/>
          <w:kern w:val="2"/>
          <w:sz w:val="32"/>
          <w:szCs w:val="32"/>
          <w:highlight w:val="none"/>
        </w:rPr>
        <w:t>租赁补贴申报表，在线填</w:t>
      </w:r>
      <w:r>
        <w:rPr>
          <w:rFonts w:hint="eastAsia" w:ascii="仿宋_GB2312" w:hAnsi="仿宋_GB2312" w:eastAsia="仿宋_GB2312" w:cs="仿宋_GB2312"/>
          <w:bCs w:val="0"/>
          <w:color w:val="000000"/>
          <w:kern w:val="2"/>
          <w:sz w:val="32"/>
          <w:szCs w:val="32"/>
          <w:highlight w:val="none"/>
          <w:lang w:eastAsia="zh-CN"/>
        </w:rPr>
        <w:t>写；</w:t>
      </w:r>
    </w:p>
    <w:p w14:paraId="6D1B592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000000"/>
          <w:spacing w:val="0"/>
          <w:sz w:val="32"/>
          <w:szCs w:val="32"/>
          <w:highlight w:val="none"/>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2.</w:t>
      </w:r>
      <w:r>
        <w:rPr>
          <w:rFonts w:hint="eastAsia" w:ascii="仿宋_GB2312" w:hAnsi="仿宋_GB2312" w:eastAsia="仿宋_GB2312" w:cs="仿宋_GB2312"/>
          <w:b w:val="0"/>
          <w:bCs w:val="0"/>
          <w:i w:val="0"/>
          <w:iCs w:val="0"/>
          <w:caps w:val="0"/>
          <w:color w:val="000000"/>
          <w:spacing w:val="0"/>
          <w:sz w:val="32"/>
          <w:szCs w:val="32"/>
          <w:highlight w:val="none"/>
          <w:lang w:eastAsia="zh-CN"/>
        </w:rPr>
        <w:t>企业营业执照，</w:t>
      </w:r>
      <w:r>
        <w:rPr>
          <w:rFonts w:hint="eastAsia" w:ascii="仿宋_GB2312" w:hAnsi="仿宋_GB2312" w:eastAsia="仿宋_GB2312" w:cs="仿宋_GB2312"/>
          <w:b w:val="0"/>
          <w:bCs w:val="0"/>
          <w:i w:val="0"/>
          <w:iCs w:val="0"/>
          <w:caps w:val="0"/>
          <w:color w:val="000000"/>
          <w:spacing w:val="0"/>
          <w:sz w:val="32"/>
          <w:szCs w:val="32"/>
          <w:highlight w:val="none"/>
        </w:rPr>
        <w:t>选取电子证照</w:t>
      </w:r>
      <w:r>
        <w:rPr>
          <w:rFonts w:hint="eastAsia" w:ascii="仿宋_GB2312" w:hAnsi="仿宋_GB2312" w:eastAsia="仿宋_GB2312" w:cs="仿宋_GB2312"/>
          <w:b w:val="0"/>
          <w:bCs w:val="0"/>
          <w:i w:val="0"/>
          <w:iCs w:val="0"/>
          <w:caps w:val="0"/>
          <w:color w:val="000000"/>
          <w:spacing w:val="0"/>
          <w:sz w:val="32"/>
          <w:szCs w:val="32"/>
          <w:highlight w:val="none"/>
          <w:lang w:eastAsia="zh-CN"/>
        </w:rPr>
        <w:t>；</w:t>
      </w:r>
    </w:p>
    <w:p w14:paraId="09DD9EE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000000"/>
          <w:spacing w:val="0"/>
          <w:sz w:val="32"/>
          <w:szCs w:val="32"/>
          <w:highlight w:val="none"/>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3.</w:t>
      </w:r>
      <w:r>
        <w:rPr>
          <w:rFonts w:hint="eastAsia" w:ascii="仿宋_GB2312" w:hAnsi="仿宋_GB2312" w:eastAsia="仿宋_GB2312" w:cs="仿宋_GB2312"/>
          <w:b w:val="0"/>
          <w:bCs w:val="0"/>
          <w:i w:val="0"/>
          <w:iCs w:val="0"/>
          <w:caps w:val="0"/>
          <w:color w:val="000000"/>
          <w:spacing w:val="0"/>
          <w:sz w:val="32"/>
          <w:szCs w:val="32"/>
          <w:highlight w:val="none"/>
        </w:rPr>
        <w:t>承诺书</w:t>
      </w:r>
      <w:r>
        <w:rPr>
          <w:rFonts w:hint="eastAsia" w:ascii="仿宋_GB2312" w:hAnsi="仿宋_GB2312" w:eastAsia="仿宋_GB2312" w:cs="仿宋_GB2312"/>
          <w:b w:val="0"/>
          <w:bCs w:val="0"/>
          <w:i w:val="0"/>
          <w:iCs w:val="0"/>
          <w:caps w:val="0"/>
          <w:color w:val="000000"/>
          <w:spacing w:val="0"/>
          <w:sz w:val="32"/>
          <w:szCs w:val="32"/>
          <w:highlight w:val="none"/>
          <w:lang w:eastAsia="zh-CN"/>
        </w:rPr>
        <w:t>，</w:t>
      </w:r>
      <w:r>
        <w:rPr>
          <w:rFonts w:hint="eastAsia" w:ascii="仿宋_GB2312" w:hAnsi="仿宋_GB2312" w:eastAsia="仿宋_GB2312" w:cs="仿宋_GB2312"/>
          <w:b w:val="0"/>
          <w:bCs w:val="0"/>
          <w:i w:val="0"/>
          <w:iCs w:val="0"/>
          <w:caps w:val="0"/>
          <w:color w:val="000000"/>
          <w:spacing w:val="0"/>
          <w:sz w:val="32"/>
          <w:szCs w:val="32"/>
          <w:highlight w:val="none"/>
        </w:rPr>
        <w:t>下载模板填写</w:t>
      </w:r>
      <w:r>
        <w:rPr>
          <w:rFonts w:hint="eastAsia" w:ascii="仿宋_GB2312" w:hAnsi="仿宋_GB2312" w:eastAsia="仿宋_GB2312" w:cs="仿宋_GB2312"/>
          <w:b w:val="0"/>
          <w:bCs w:val="0"/>
          <w:i w:val="0"/>
          <w:iCs w:val="0"/>
          <w:caps w:val="0"/>
          <w:color w:val="000000"/>
          <w:spacing w:val="0"/>
          <w:sz w:val="32"/>
          <w:szCs w:val="32"/>
          <w:highlight w:val="none"/>
          <w:lang w:eastAsia="zh-CN"/>
        </w:rPr>
        <w:t>，</w:t>
      </w:r>
      <w:r>
        <w:rPr>
          <w:rFonts w:hint="eastAsia" w:ascii="仿宋_GB2312" w:hAnsi="仿宋_GB2312" w:eastAsia="仿宋_GB2312" w:cs="仿宋_GB2312"/>
          <w:b w:val="0"/>
          <w:bCs w:val="0"/>
          <w:i w:val="0"/>
          <w:iCs w:val="0"/>
          <w:caps w:val="0"/>
          <w:color w:val="000000"/>
          <w:spacing w:val="0"/>
          <w:sz w:val="32"/>
          <w:szCs w:val="32"/>
          <w:highlight w:val="none"/>
        </w:rPr>
        <w:t>签字</w:t>
      </w:r>
      <w:r>
        <w:rPr>
          <w:rFonts w:hint="eastAsia" w:ascii="仿宋_GB2312" w:hAnsi="仿宋_GB2312" w:eastAsia="仿宋_GB2312" w:cs="仿宋_GB2312"/>
          <w:b w:val="0"/>
          <w:bCs w:val="0"/>
          <w:i w:val="0"/>
          <w:iCs w:val="0"/>
          <w:caps w:val="0"/>
          <w:color w:val="000000"/>
          <w:spacing w:val="0"/>
          <w:sz w:val="32"/>
          <w:szCs w:val="32"/>
          <w:highlight w:val="none"/>
          <w:lang w:eastAsia="zh-CN"/>
        </w:rPr>
        <w:t>、加盖公章，彩色扫描上传；</w:t>
      </w:r>
    </w:p>
    <w:p w14:paraId="0012AE3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4.</w:t>
      </w:r>
      <w:r>
        <w:rPr>
          <w:rFonts w:hint="eastAsia" w:ascii="仿宋_GB2312" w:hAnsi="仿宋_GB2312" w:eastAsia="仿宋_GB2312" w:cs="仿宋_GB2312"/>
          <w:b w:val="0"/>
          <w:bCs w:val="0"/>
          <w:i w:val="0"/>
          <w:iCs w:val="0"/>
          <w:caps w:val="0"/>
          <w:color w:val="000000"/>
          <w:spacing w:val="0"/>
          <w:sz w:val="32"/>
          <w:szCs w:val="32"/>
          <w:highlight w:val="none"/>
        </w:rPr>
        <w:t>银行账户信息</w:t>
      </w:r>
      <w:r>
        <w:rPr>
          <w:rFonts w:hint="eastAsia" w:ascii="仿宋_GB2312" w:hAnsi="仿宋_GB2312" w:eastAsia="仿宋_GB2312" w:cs="仿宋_GB2312"/>
          <w:b w:val="0"/>
          <w:bCs w:val="0"/>
          <w:i w:val="0"/>
          <w:iCs w:val="0"/>
          <w:caps w:val="0"/>
          <w:color w:val="000000"/>
          <w:spacing w:val="0"/>
          <w:sz w:val="32"/>
          <w:szCs w:val="32"/>
          <w:highlight w:val="none"/>
          <w:lang w:eastAsia="zh-CN"/>
        </w:rPr>
        <w:t>，</w:t>
      </w:r>
      <w:r>
        <w:rPr>
          <w:rFonts w:hint="eastAsia" w:ascii="仿宋_GB2312" w:hAnsi="仿宋_GB2312" w:eastAsia="仿宋_GB2312" w:cs="仿宋_GB2312"/>
          <w:b w:val="0"/>
          <w:bCs w:val="0"/>
          <w:i w:val="0"/>
          <w:iCs w:val="0"/>
          <w:caps w:val="0"/>
          <w:color w:val="000000"/>
          <w:spacing w:val="0"/>
          <w:sz w:val="32"/>
          <w:szCs w:val="32"/>
          <w:highlight w:val="none"/>
        </w:rPr>
        <w:t>下载模板填写</w:t>
      </w:r>
      <w:r>
        <w:rPr>
          <w:rFonts w:hint="eastAsia" w:ascii="仿宋_GB2312" w:hAnsi="仿宋_GB2312" w:eastAsia="仿宋_GB2312" w:cs="仿宋_GB2312"/>
          <w:b w:val="0"/>
          <w:bCs w:val="0"/>
          <w:i w:val="0"/>
          <w:iCs w:val="0"/>
          <w:caps w:val="0"/>
          <w:color w:val="000000"/>
          <w:spacing w:val="0"/>
          <w:sz w:val="32"/>
          <w:szCs w:val="32"/>
          <w:highlight w:val="none"/>
          <w:lang w:eastAsia="zh-CN"/>
        </w:rPr>
        <w:t>，加盖公章，彩色扫描上传；</w:t>
      </w:r>
    </w:p>
    <w:p w14:paraId="2F0B11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Cs w:val="0"/>
          <w:color w:val="000000"/>
          <w:kern w:val="2"/>
          <w:sz w:val="32"/>
          <w:szCs w:val="32"/>
          <w:highlight w:val="none"/>
          <w:lang w:val="en-US" w:eastAsia="zh-CN"/>
        </w:rPr>
        <w:t>5.</w:t>
      </w:r>
      <w:r>
        <w:rPr>
          <w:rFonts w:hint="eastAsia" w:ascii="仿宋_GB2312" w:hAnsi="仿宋_GB2312" w:eastAsia="仿宋_GB2312" w:cs="仿宋_GB2312"/>
          <w:bCs w:val="0"/>
          <w:color w:val="000000"/>
          <w:kern w:val="2"/>
          <w:sz w:val="32"/>
          <w:szCs w:val="32"/>
          <w:highlight w:val="none"/>
        </w:rPr>
        <w:t>申报</w:t>
      </w:r>
      <w:r>
        <w:rPr>
          <w:rFonts w:hint="eastAsia" w:ascii="仿宋_GB2312" w:hAnsi="仿宋_GB2312" w:eastAsia="仿宋_GB2312" w:cs="仿宋_GB2312"/>
          <w:bCs w:val="0"/>
          <w:color w:val="000000"/>
          <w:kern w:val="2"/>
          <w:sz w:val="32"/>
          <w:szCs w:val="32"/>
          <w:highlight w:val="none"/>
          <w:lang w:val="en-US" w:eastAsia="zh-CN"/>
        </w:rPr>
        <w:t>主体</w:t>
      </w:r>
      <w:r>
        <w:rPr>
          <w:rFonts w:hint="eastAsia" w:ascii="仿宋_GB2312" w:hAnsi="仿宋_GB2312" w:eastAsia="仿宋_GB2312" w:cs="仿宋_GB2312"/>
          <w:bCs w:val="0"/>
          <w:color w:val="000000"/>
          <w:kern w:val="2"/>
          <w:sz w:val="32"/>
          <w:szCs w:val="32"/>
          <w:highlight w:val="none"/>
        </w:rPr>
        <w:t>与出租方签订的机器人租赁合同</w:t>
      </w:r>
      <w:r>
        <w:rPr>
          <w:rFonts w:hint="eastAsia" w:ascii="仿宋_GB2312" w:hAnsi="仿宋_GB2312" w:eastAsia="仿宋_GB2312" w:cs="仿宋_GB2312"/>
          <w:bCs w:val="0"/>
          <w:color w:val="000000"/>
          <w:kern w:val="2"/>
          <w:sz w:val="32"/>
          <w:szCs w:val="32"/>
          <w:highlight w:val="none"/>
          <w:lang w:eastAsia="zh-CN"/>
        </w:rPr>
        <w:t>，</w:t>
      </w:r>
      <w:r>
        <w:rPr>
          <w:rFonts w:hint="eastAsia" w:ascii="仿宋_GB2312" w:hAnsi="仿宋_GB2312" w:eastAsia="仿宋_GB2312" w:cs="仿宋_GB2312"/>
          <w:b w:val="0"/>
          <w:bCs w:val="0"/>
          <w:i w:val="0"/>
          <w:iCs w:val="0"/>
          <w:caps w:val="0"/>
          <w:color w:val="000000"/>
          <w:spacing w:val="0"/>
          <w:sz w:val="32"/>
          <w:szCs w:val="32"/>
          <w:highlight w:val="none"/>
          <w:lang w:eastAsia="zh-CN"/>
        </w:rPr>
        <w:t>原件彩色扫描上传；</w:t>
      </w:r>
    </w:p>
    <w:p w14:paraId="548023C1">
      <w:pPr>
        <w:widowControl w:val="0"/>
        <w:numPr>
          <w:ilvl w:val="0"/>
          <w:numId w:val="0"/>
        </w:numPr>
        <w:spacing w:beforeLines="-2147483648" w:afterLines="-2147483648" w:line="560" w:lineRule="exact"/>
        <w:ind w:firstLine="640" w:firstLineChars="200"/>
        <w:rPr>
          <w:rFonts w:hint="eastAsia" w:ascii="仿宋_GB2312" w:hAnsi="仿宋_GB2312" w:eastAsia="仿宋_GB2312" w:cs="仿宋_GB2312"/>
          <w:bCs w:val="0"/>
          <w:color w:val="000000"/>
          <w:kern w:val="2"/>
          <w:sz w:val="32"/>
          <w:szCs w:val="32"/>
          <w:highlight w:val="none"/>
          <w:lang w:eastAsia="zh-CN"/>
        </w:rPr>
      </w:pPr>
      <w:r>
        <w:rPr>
          <w:rFonts w:hint="eastAsia" w:ascii="仿宋_GB2312" w:hAnsi="仿宋_GB2312" w:eastAsia="仿宋_GB2312" w:cs="仿宋_GB2312"/>
          <w:bCs w:val="0"/>
          <w:color w:val="000000"/>
          <w:kern w:val="2"/>
          <w:sz w:val="32"/>
          <w:szCs w:val="32"/>
          <w:highlight w:val="none"/>
          <w:lang w:val="en-US" w:eastAsia="zh-CN"/>
        </w:rPr>
        <w:t>6.</w:t>
      </w:r>
      <w:r>
        <w:rPr>
          <w:rFonts w:hint="eastAsia" w:ascii="仿宋_GB2312" w:hAnsi="仿宋_GB2312" w:eastAsia="仿宋_GB2312" w:cs="仿宋_GB2312"/>
          <w:bCs w:val="0"/>
          <w:color w:val="000000"/>
          <w:kern w:val="2"/>
          <w:sz w:val="32"/>
          <w:szCs w:val="32"/>
          <w:highlight w:val="none"/>
        </w:rPr>
        <w:t>与合同对应的租金发票</w:t>
      </w:r>
      <w:r>
        <w:rPr>
          <w:rFonts w:hint="eastAsia" w:ascii="仿宋_GB2312" w:hAnsi="仿宋_GB2312" w:eastAsia="仿宋_GB2312" w:cs="仿宋_GB2312"/>
          <w:bCs w:val="0"/>
          <w:color w:val="000000"/>
          <w:kern w:val="2"/>
          <w:sz w:val="32"/>
          <w:szCs w:val="32"/>
          <w:highlight w:val="none"/>
          <w:lang w:eastAsia="zh-CN"/>
        </w:rPr>
        <w:t>（</w:t>
      </w:r>
      <w:r>
        <w:rPr>
          <w:rFonts w:hint="eastAsia" w:ascii="仿宋_GB2312" w:hAnsi="仿宋_GB2312" w:eastAsia="仿宋_GB2312" w:cs="仿宋_GB2312"/>
          <w:bCs w:val="0"/>
          <w:color w:val="000000"/>
          <w:kern w:val="2"/>
          <w:sz w:val="32"/>
          <w:szCs w:val="32"/>
          <w:highlight w:val="none"/>
          <w:lang w:val="en-US" w:eastAsia="zh-CN"/>
        </w:rPr>
        <w:t>或者与发票具有同等法律效力的相关凭证</w:t>
      </w:r>
      <w:r>
        <w:rPr>
          <w:rFonts w:hint="eastAsia" w:ascii="仿宋_GB2312" w:hAnsi="仿宋_GB2312" w:eastAsia="仿宋_GB2312" w:cs="仿宋_GB2312"/>
          <w:bCs w:val="0"/>
          <w:color w:val="000000"/>
          <w:kern w:val="2"/>
          <w:sz w:val="32"/>
          <w:szCs w:val="32"/>
          <w:highlight w:val="none"/>
          <w:lang w:eastAsia="zh-CN"/>
        </w:rPr>
        <w:t>）</w:t>
      </w:r>
      <w:r>
        <w:rPr>
          <w:rFonts w:hint="eastAsia" w:ascii="仿宋_GB2312" w:hAnsi="仿宋_GB2312" w:eastAsia="仿宋_GB2312" w:cs="仿宋_GB2312"/>
          <w:bCs w:val="0"/>
          <w:color w:val="000000"/>
          <w:kern w:val="2"/>
          <w:sz w:val="32"/>
          <w:szCs w:val="32"/>
          <w:highlight w:val="none"/>
        </w:rPr>
        <w:t>、银行付款凭证及产品交付验收单据</w:t>
      </w:r>
      <w:r>
        <w:rPr>
          <w:rFonts w:hint="eastAsia" w:ascii="仿宋_GB2312" w:hAnsi="仿宋_GB2312" w:eastAsia="仿宋_GB2312" w:cs="仿宋_GB2312"/>
          <w:bCs w:val="0"/>
          <w:color w:val="000000"/>
          <w:kern w:val="2"/>
          <w:sz w:val="32"/>
          <w:szCs w:val="32"/>
          <w:highlight w:val="none"/>
          <w:lang w:eastAsia="zh-CN"/>
        </w:rPr>
        <w:t>，</w:t>
      </w:r>
      <w:r>
        <w:rPr>
          <w:rFonts w:hint="eastAsia" w:ascii="仿宋_GB2312" w:hAnsi="仿宋_GB2312" w:eastAsia="仿宋_GB2312" w:cs="仿宋_GB2312"/>
          <w:b w:val="0"/>
          <w:bCs w:val="0"/>
          <w:i w:val="0"/>
          <w:iCs w:val="0"/>
          <w:caps w:val="0"/>
          <w:color w:val="000000"/>
          <w:spacing w:val="0"/>
          <w:sz w:val="32"/>
          <w:szCs w:val="32"/>
          <w:highlight w:val="none"/>
          <w:lang w:eastAsia="zh-CN"/>
        </w:rPr>
        <w:t>原件彩色扫描上传。</w:t>
      </w:r>
    </w:p>
    <w:p w14:paraId="04C0448E">
      <w:pPr>
        <w:spacing w:beforeLines="0" w:afterLines="0" w:line="560" w:lineRule="exact"/>
        <w:ind w:firstLine="640"/>
        <w:outlineLvl w:val="0"/>
        <w:rPr>
          <w:rFonts w:hint="eastAsia"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六</w:t>
      </w:r>
      <w:r>
        <w:rPr>
          <w:rFonts w:hint="eastAsia" w:ascii="Times New Roman" w:hAnsi="Times New Roman" w:eastAsia="黑体" w:cs="Times New Roman"/>
          <w:sz w:val="32"/>
          <w:szCs w:val="32"/>
          <w:highlight w:val="none"/>
        </w:rPr>
        <w:t>、办理程序</w:t>
      </w:r>
    </w:p>
    <w:p w14:paraId="34B562D1">
      <w:pPr>
        <w:pStyle w:val="6"/>
        <w:keepNext w:val="0"/>
        <w:keepLines w:val="0"/>
        <w:pageBreakBefore w:val="0"/>
        <w:widowControl/>
        <w:suppressLineNumbers w:val="0"/>
        <w:shd w:val="clear" w:fill="FFFFFF"/>
        <w:kinsoku/>
        <w:wordWrap w:val="0"/>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bCs/>
          <w:i w:val="0"/>
          <w:iCs w:val="0"/>
          <w:caps w:val="0"/>
          <w:color w:val="000000"/>
          <w:spacing w:val="0"/>
          <w:kern w:val="0"/>
          <w:sz w:val="32"/>
          <w:szCs w:val="32"/>
          <w:highlight w:val="none"/>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（一）</w:t>
      </w:r>
      <w:r>
        <w:rPr>
          <w:rFonts w:hint="eastAsia" w:ascii="仿宋_GB2312" w:hAnsi="仿宋_GB2312" w:eastAsia="仿宋_GB2312" w:cs="仿宋_GB2312"/>
          <w:b/>
          <w:bCs/>
          <w:i w:val="0"/>
          <w:iCs w:val="0"/>
          <w:caps w:val="0"/>
          <w:color w:val="0F1115"/>
          <w:spacing w:val="0"/>
          <w:sz w:val="32"/>
          <w:szCs w:val="32"/>
          <w:shd w:val="clear" w:fill="FFFFFF"/>
        </w:rPr>
        <w:t>网上申报</w:t>
      </w:r>
      <w:r>
        <w:rPr>
          <w:rFonts w:hint="eastAsia"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bCs/>
          <w:i w:val="0"/>
          <w:iCs w:val="0"/>
          <w:caps w:val="0"/>
          <w:color w:val="000000"/>
          <w:spacing w:val="0"/>
          <w:kern w:val="0"/>
          <w:sz w:val="32"/>
          <w:szCs w:val="32"/>
          <w:highlight w:val="none"/>
          <w:shd w:val="clear" w:fill="auto"/>
        </w:rPr>
        <w:t>申报</w:t>
      </w:r>
      <w:r>
        <w:rPr>
          <w:rFonts w:hint="eastAsia" w:ascii="仿宋_GB2312" w:hAnsi="仿宋_GB2312" w:eastAsia="仿宋_GB2312" w:cs="仿宋_GB2312"/>
          <w:bCs/>
          <w:i w:val="0"/>
          <w:iCs w:val="0"/>
          <w:caps w:val="0"/>
          <w:color w:val="000000"/>
          <w:spacing w:val="0"/>
          <w:kern w:val="0"/>
          <w:sz w:val="32"/>
          <w:szCs w:val="32"/>
          <w:highlight w:val="none"/>
          <w:shd w:val="clear" w:fill="auto"/>
          <w:lang w:eastAsia="zh-CN"/>
        </w:rPr>
        <w:t>主体</w:t>
      </w:r>
      <w:r>
        <w:rPr>
          <w:rFonts w:hint="eastAsia" w:ascii="仿宋_GB2312" w:hAnsi="仿宋_GB2312" w:eastAsia="仿宋_GB2312" w:cs="仿宋_GB2312"/>
          <w:bCs/>
          <w:i w:val="0"/>
          <w:iCs w:val="0"/>
          <w:caps w:val="0"/>
          <w:color w:val="000000"/>
          <w:spacing w:val="0"/>
          <w:kern w:val="0"/>
          <w:sz w:val="32"/>
          <w:szCs w:val="32"/>
          <w:highlight w:val="none"/>
          <w:shd w:val="clear" w:fill="auto"/>
        </w:rPr>
        <w:t>通过</w:t>
      </w:r>
      <w:r>
        <w:rPr>
          <w:rFonts w:hint="eastAsia" w:ascii="仿宋_GB2312" w:hAnsi="仿宋_GB2312" w:eastAsia="仿宋_GB2312" w:cs="仿宋_GB2312"/>
          <w:bCs/>
          <w:color w:val="000000"/>
          <w:kern w:val="0"/>
          <w:sz w:val="32"/>
          <w:szCs w:val="32"/>
          <w:highlight w:val="none"/>
          <w:lang w:eastAsia="zh-CN"/>
        </w:rPr>
        <w:t>北京市人民政府门户网站“政策兑现专区”(https://zhengce.beijing.gov.cn)或经开区官网“政策兑现”栏目(zcdx.kfqgw.beijing.gov.cn)进入政策兑现综合服务平台，注册登录后进行项目申报。如未在规定时间内提交申请的，视为自动放弃。</w:t>
      </w:r>
    </w:p>
    <w:p w14:paraId="57B3A3AE">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（二）</w:t>
      </w:r>
      <w:r>
        <w:rPr>
          <w:rFonts w:hint="eastAsia" w:ascii="仿宋_GB2312" w:hAnsi="仿宋_GB2312" w:eastAsia="仿宋_GB2312" w:cs="仿宋_GB2312"/>
          <w:b/>
          <w:bCs/>
          <w:i w:val="0"/>
          <w:iCs w:val="0"/>
          <w:caps w:val="0"/>
          <w:color w:val="0F1115"/>
          <w:spacing w:val="0"/>
          <w:sz w:val="32"/>
          <w:szCs w:val="32"/>
          <w:shd w:val="clear" w:fill="FFFFFF"/>
        </w:rPr>
        <w:t>初审</w:t>
      </w:r>
      <w:r>
        <w:rPr>
          <w:rFonts w:hint="eastAsia" w:ascii="仿宋_GB2312" w:hAnsi="仿宋_GB2312" w:eastAsia="仿宋_GB2312" w:cs="仿宋_GB2312"/>
          <w:i w:val="0"/>
          <w:iCs w:val="0"/>
          <w:caps w:val="0"/>
          <w:color w:val="0F1115"/>
          <w:spacing w:val="0"/>
          <w:sz w:val="32"/>
          <w:szCs w:val="32"/>
          <w:shd w:val="clear" w:fill="FFFFFF"/>
        </w:rPr>
        <w:t>：经开区营商环境建设局对申报</w:t>
      </w:r>
      <w:r>
        <w:rPr>
          <w:rFonts w:hint="eastAsia" w:ascii="仿宋_GB2312" w:hAnsi="仿宋_GB2312" w:eastAsia="仿宋_GB2312" w:cs="仿宋_GB2312"/>
          <w:i w:val="0"/>
          <w:iCs w:val="0"/>
          <w:caps w:val="0"/>
          <w:color w:val="0F1115"/>
          <w:spacing w:val="0"/>
          <w:sz w:val="32"/>
          <w:szCs w:val="32"/>
          <w:shd w:val="clear" w:fill="FFFFFF"/>
          <w:lang w:eastAsia="zh-CN"/>
        </w:rPr>
        <w:t>主体提交的</w:t>
      </w:r>
      <w:r>
        <w:rPr>
          <w:rFonts w:hint="eastAsia" w:ascii="仿宋_GB2312" w:hAnsi="仿宋_GB2312" w:eastAsia="仿宋_GB2312" w:cs="仿宋_GB2312"/>
          <w:i w:val="0"/>
          <w:iCs w:val="0"/>
          <w:caps w:val="0"/>
          <w:color w:val="0F1115"/>
          <w:spacing w:val="0"/>
          <w:sz w:val="32"/>
          <w:szCs w:val="32"/>
          <w:shd w:val="clear" w:fill="FFFFFF"/>
        </w:rPr>
        <w:t>材料</w:t>
      </w:r>
      <w:r>
        <w:rPr>
          <w:rFonts w:hint="eastAsia" w:ascii="仿宋_GB2312" w:hAnsi="仿宋_GB2312" w:eastAsia="仿宋_GB2312" w:cs="仿宋_GB2312"/>
          <w:i w:val="0"/>
          <w:iCs w:val="0"/>
          <w:caps w:val="0"/>
          <w:color w:val="0F1115"/>
          <w:spacing w:val="0"/>
          <w:sz w:val="32"/>
          <w:szCs w:val="32"/>
          <w:shd w:val="clear" w:fill="FFFFFF"/>
          <w:lang w:eastAsia="zh-CN"/>
        </w:rPr>
        <w:t>进行</w:t>
      </w:r>
      <w:r>
        <w:rPr>
          <w:rFonts w:hint="eastAsia" w:ascii="仿宋_GB2312" w:hAnsi="仿宋_GB2312" w:eastAsia="仿宋_GB2312" w:cs="仿宋_GB2312"/>
          <w:i w:val="0"/>
          <w:iCs w:val="0"/>
          <w:caps w:val="0"/>
          <w:color w:val="0F1115"/>
          <w:spacing w:val="0"/>
          <w:sz w:val="32"/>
          <w:szCs w:val="32"/>
          <w:shd w:val="clear" w:fill="FFFFFF"/>
        </w:rPr>
        <w:t>完整性</w:t>
      </w:r>
      <w:r>
        <w:rPr>
          <w:rFonts w:hint="eastAsia" w:ascii="仿宋_GB2312" w:hAnsi="仿宋_GB2312" w:eastAsia="仿宋_GB2312" w:cs="仿宋_GB2312"/>
          <w:i w:val="0"/>
          <w:iCs w:val="0"/>
          <w:caps w:val="0"/>
          <w:color w:val="0F1115"/>
          <w:spacing w:val="0"/>
          <w:sz w:val="32"/>
          <w:szCs w:val="32"/>
          <w:shd w:val="clear" w:fill="FFFFFF"/>
          <w:lang w:eastAsia="zh-CN"/>
        </w:rPr>
        <w:t>审查</w:t>
      </w:r>
      <w:r>
        <w:rPr>
          <w:rFonts w:hint="eastAsia" w:ascii="仿宋_GB2312" w:hAnsi="仿宋_GB2312" w:eastAsia="仿宋_GB2312" w:cs="仿宋_GB2312"/>
          <w:i w:val="0"/>
          <w:iCs w:val="0"/>
          <w:caps w:val="0"/>
          <w:color w:val="0F1115"/>
          <w:spacing w:val="0"/>
          <w:sz w:val="32"/>
          <w:szCs w:val="32"/>
          <w:shd w:val="clear" w:fill="FFFFFF"/>
        </w:rPr>
        <w:t>。材料不全或不符合要求的，</w:t>
      </w:r>
      <w:r>
        <w:rPr>
          <w:rFonts w:hint="eastAsia" w:ascii="仿宋_GB2312" w:hAnsi="仿宋_GB2312" w:eastAsia="仿宋_GB2312" w:cs="仿宋_GB2312"/>
          <w:i w:val="0"/>
          <w:iCs w:val="0"/>
          <w:caps w:val="0"/>
          <w:color w:val="0F1115"/>
          <w:spacing w:val="0"/>
          <w:sz w:val="32"/>
          <w:szCs w:val="32"/>
          <w:shd w:val="clear" w:fill="FFFFFF"/>
          <w:lang w:eastAsia="zh-CN"/>
        </w:rPr>
        <w:t>告</w:t>
      </w:r>
      <w:r>
        <w:rPr>
          <w:rFonts w:hint="eastAsia" w:ascii="仿宋_GB2312" w:hAnsi="仿宋_GB2312" w:eastAsia="仿宋_GB2312" w:cs="仿宋_GB2312"/>
          <w:i w:val="0"/>
          <w:iCs w:val="0"/>
          <w:caps w:val="0"/>
          <w:color w:val="0F1115"/>
          <w:spacing w:val="0"/>
          <w:sz w:val="32"/>
          <w:szCs w:val="32"/>
          <w:shd w:val="clear" w:fill="FFFFFF"/>
        </w:rPr>
        <w:t>知申报</w:t>
      </w:r>
      <w:r>
        <w:rPr>
          <w:rFonts w:hint="eastAsia" w:ascii="仿宋_GB2312" w:hAnsi="仿宋_GB2312" w:eastAsia="仿宋_GB2312" w:cs="仿宋_GB2312"/>
          <w:i w:val="0"/>
          <w:iCs w:val="0"/>
          <w:caps w:val="0"/>
          <w:color w:val="0F1115"/>
          <w:spacing w:val="0"/>
          <w:sz w:val="32"/>
          <w:szCs w:val="32"/>
          <w:shd w:val="clear" w:fill="FFFFFF"/>
          <w:lang w:eastAsia="zh-CN"/>
        </w:rPr>
        <w:t>主体补齐</w:t>
      </w:r>
      <w:r>
        <w:rPr>
          <w:rFonts w:hint="eastAsia" w:ascii="仿宋_GB2312" w:hAnsi="仿宋_GB2312" w:eastAsia="仿宋_GB2312" w:cs="仿宋_GB2312"/>
          <w:i w:val="0"/>
          <w:iCs w:val="0"/>
          <w:caps w:val="0"/>
          <w:color w:val="0F1115"/>
          <w:spacing w:val="0"/>
          <w:sz w:val="32"/>
          <w:szCs w:val="32"/>
          <w:shd w:val="clear" w:fill="FFFFFF"/>
        </w:rPr>
        <w:t>补正。</w:t>
      </w:r>
    </w:p>
    <w:p w14:paraId="226DDE4B">
      <w:pPr>
        <w:spacing w:line="560" w:lineRule="exact"/>
        <w:ind w:firstLine="640" w:firstLineChars="200"/>
        <w:rPr>
          <w:rFonts w:hint="eastAsia" w:ascii="仿宋_GB2312" w:hAnsi="仿宋_GB2312" w:eastAsia="仿宋_GB2312" w:cs="仿宋_GB2312"/>
          <w:bCs w:val="0"/>
          <w:color w:val="000000"/>
          <w:kern w:val="2"/>
          <w:sz w:val="32"/>
          <w:szCs w:val="32"/>
          <w:highlight w:val="none"/>
          <w:lang w:val="en-US" w:eastAsia="zh-CN"/>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（三）</w:t>
      </w:r>
      <w:r>
        <w:rPr>
          <w:rFonts w:hint="eastAsia" w:ascii="仿宋_GB2312" w:hAnsi="仿宋_GB2312" w:eastAsia="仿宋_GB2312" w:cs="仿宋_GB2312"/>
          <w:b/>
          <w:bCs/>
          <w:i w:val="0"/>
          <w:iCs w:val="0"/>
          <w:caps w:val="0"/>
          <w:color w:val="0F1115"/>
          <w:spacing w:val="0"/>
          <w:sz w:val="32"/>
          <w:szCs w:val="32"/>
          <w:shd w:val="clear" w:fill="FFFFFF"/>
        </w:rPr>
        <w:t>审核</w:t>
      </w:r>
      <w:r>
        <w:rPr>
          <w:rFonts w:hint="eastAsia"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i w:val="0"/>
          <w:iCs w:val="0"/>
          <w:caps w:val="0"/>
          <w:color w:val="0F1115"/>
          <w:spacing w:val="0"/>
          <w:sz w:val="32"/>
          <w:szCs w:val="32"/>
          <w:shd w:val="clear" w:fill="FFFFFF"/>
          <w:lang w:eastAsia="zh-CN"/>
        </w:rPr>
        <w:t>经开区</w:t>
      </w:r>
      <w:r>
        <w:rPr>
          <w:rFonts w:hint="eastAsia" w:ascii="仿宋_GB2312" w:hAnsi="仿宋_GB2312" w:eastAsia="仿宋_GB2312" w:cs="仿宋_GB2312"/>
          <w:i w:val="0"/>
          <w:iCs w:val="0"/>
          <w:caps w:val="0"/>
          <w:color w:val="0F1115"/>
          <w:spacing w:val="0"/>
          <w:sz w:val="32"/>
          <w:szCs w:val="32"/>
          <w:shd w:val="clear" w:fill="FFFFFF"/>
        </w:rPr>
        <w:t>机器人和智能制造产业局对</w:t>
      </w:r>
      <w:r>
        <w:rPr>
          <w:rFonts w:hint="eastAsia" w:ascii="仿宋_GB2312" w:hAnsi="仿宋_GB2312" w:eastAsia="仿宋_GB2312" w:cs="仿宋_GB2312"/>
          <w:i w:val="0"/>
          <w:iCs w:val="0"/>
          <w:caps w:val="0"/>
          <w:color w:val="0F1115"/>
          <w:spacing w:val="0"/>
          <w:sz w:val="32"/>
          <w:szCs w:val="32"/>
          <w:shd w:val="clear" w:fill="FFFFFF"/>
          <w:lang w:eastAsia="zh-CN"/>
        </w:rPr>
        <w:t>申请材料</w:t>
      </w:r>
      <w:r>
        <w:rPr>
          <w:rFonts w:hint="eastAsia" w:ascii="仿宋_GB2312" w:hAnsi="仿宋_GB2312" w:eastAsia="仿宋_GB2312" w:cs="仿宋_GB2312"/>
          <w:i w:val="0"/>
          <w:iCs w:val="0"/>
          <w:caps w:val="0"/>
          <w:color w:val="0F1115"/>
          <w:spacing w:val="0"/>
          <w:sz w:val="32"/>
          <w:szCs w:val="32"/>
          <w:shd w:val="clear" w:fill="FFFFFF"/>
        </w:rPr>
        <w:t>进行实质审核</w:t>
      </w:r>
      <w:r>
        <w:rPr>
          <w:rFonts w:hint="eastAsia" w:ascii="仿宋_GB2312" w:hAnsi="仿宋_GB2312" w:eastAsia="仿宋_GB2312" w:cs="仿宋_GB2312"/>
          <w:i w:val="0"/>
          <w:iCs w:val="0"/>
          <w:caps w:val="0"/>
          <w:color w:val="000000"/>
          <w:spacing w:val="0"/>
          <w:sz w:val="32"/>
          <w:szCs w:val="32"/>
          <w:highlight w:val="none"/>
          <w:shd w:val="clear" w:fill="auto"/>
          <w:lang w:val="en-US" w:eastAsia="zh-CN"/>
        </w:rPr>
        <w:t>，</w:t>
      </w:r>
      <w:r>
        <w:rPr>
          <w:rFonts w:hint="eastAsia" w:ascii="Times New Roman" w:hAnsi="Times New Roman" w:eastAsia="仿宋_GB2312" w:cs="Times New Roman"/>
          <w:bCs/>
          <w:color w:val="000000"/>
          <w:kern w:val="0"/>
          <w:sz w:val="32"/>
          <w:szCs w:val="32"/>
          <w:highlight w:val="none"/>
          <w:lang w:val="en-US" w:eastAsia="zh-CN"/>
        </w:rPr>
        <w:t>必要时将组织现场核查</w:t>
      </w:r>
      <w:r>
        <w:rPr>
          <w:rFonts w:hint="eastAsia" w:ascii="仿宋_GB2312" w:hAnsi="仿宋_GB2312" w:eastAsia="仿宋_GB2312" w:cs="仿宋_GB2312"/>
          <w:bCs w:val="0"/>
          <w:color w:val="000000"/>
          <w:kern w:val="2"/>
          <w:sz w:val="32"/>
          <w:szCs w:val="32"/>
          <w:highlight w:val="none"/>
          <w:lang w:val="en-US" w:eastAsia="zh-CN"/>
        </w:rPr>
        <w:t>。</w:t>
      </w:r>
    </w:p>
    <w:p w14:paraId="40602D7B">
      <w:pPr>
        <w:spacing w:line="560" w:lineRule="exact"/>
        <w:ind w:firstLine="640" w:firstLineChars="200"/>
        <w:rPr>
          <w:rFonts w:hint="eastAsia" w:ascii="Times New Roman" w:hAnsi="Times New Roman" w:eastAsia="仿宋_GB2312" w:cs="Times New Roman"/>
          <w:bCs/>
          <w:color w:val="000000"/>
          <w:kern w:val="0"/>
          <w:sz w:val="32"/>
          <w:szCs w:val="32"/>
          <w:highlight w:val="none"/>
          <w:lang w:val="en-US" w:eastAsia="zh-CN"/>
        </w:rPr>
      </w:pPr>
      <w:r>
        <w:rPr>
          <w:rFonts w:hint="eastAsia" w:ascii="Times New Roman" w:hAnsi="Times New Roman" w:eastAsia="仿宋_GB2312" w:cs="Times New Roman"/>
          <w:b w:val="0"/>
          <w:bCs w:val="0"/>
          <w:color w:val="000000"/>
          <w:kern w:val="0"/>
          <w:sz w:val="32"/>
          <w:szCs w:val="32"/>
          <w:highlight w:val="none"/>
          <w:lang w:val="en-US" w:eastAsia="zh-CN"/>
        </w:rPr>
        <w:t>（四）</w:t>
      </w:r>
      <w:r>
        <w:rPr>
          <w:rFonts w:hint="eastAsia" w:ascii="Times New Roman" w:hAnsi="Times New Roman" w:eastAsia="仿宋_GB2312" w:cs="Times New Roman"/>
          <w:b/>
          <w:bCs w:val="0"/>
          <w:color w:val="000000"/>
          <w:kern w:val="0"/>
          <w:sz w:val="32"/>
          <w:szCs w:val="32"/>
          <w:highlight w:val="none"/>
          <w:lang w:val="en-US" w:eastAsia="zh-CN"/>
        </w:rPr>
        <w:t>财务审计：</w:t>
      </w:r>
      <w:r>
        <w:rPr>
          <w:rFonts w:hint="eastAsia" w:ascii="仿宋_GB2312" w:hAnsi="仿宋_GB2312" w:eastAsia="仿宋_GB2312" w:cs="仿宋_GB2312"/>
          <w:i w:val="0"/>
          <w:iCs w:val="0"/>
          <w:caps w:val="0"/>
          <w:color w:val="0F1115"/>
          <w:spacing w:val="0"/>
          <w:sz w:val="32"/>
          <w:szCs w:val="32"/>
          <w:highlight w:val="none"/>
          <w:shd w:val="clear" w:fill="FFFFFF"/>
          <w:lang w:eastAsia="zh-CN"/>
        </w:rPr>
        <w:t>经开区</w:t>
      </w:r>
      <w:r>
        <w:rPr>
          <w:rFonts w:hint="eastAsia" w:ascii="仿宋_GB2312" w:hAnsi="仿宋_GB2312" w:eastAsia="仿宋_GB2312" w:cs="仿宋_GB2312"/>
          <w:i w:val="0"/>
          <w:iCs w:val="0"/>
          <w:caps w:val="0"/>
          <w:color w:val="0F1115"/>
          <w:spacing w:val="0"/>
          <w:sz w:val="32"/>
          <w:szCs w:val="32"/>
          <w:highlight w:val="none"/>
          <w:shd w:val="clear" w:fill="FFFFFF"/>
        </w:rPr>
        <w:t>机器人和智能制造产业局</w:t>
      </w:r>
      <w:r>
        <w:rPr>
          <w:rFonts w:hint="eastAsia" w:ascii="Times New Roman" w:hAnsi="Times New Roman" w:eastAsia="仿宋_GB2312" w:cs="Times New Roman"/>
          <w:bCs/>
          <w:color w:val="000000"/>
          <w:kern w:val="0"/>
          <w:sz w:val="32"/>
          <w:szCs w:val="32"/>
          <w:highlight w:val="none"/>
          <w:lang w:val="en-US" w:eastAsia="zh-CN"/>
        </w:rPr>
        <w:t>组织第三方审计机构对申报主体提供的租赁合同、相关发票、租金支付明细等材料进行财务审计</w:t>
      </w:r>
      <w:r>
        <w:rPr>
          <w:rFonts w:hint="eastAsia" w:ascii="仿宋_GB2312" w:hAnsi="仿宋_GB2312" w:eastAsia="仿宋_GB2312" w:cs="仿宋_GB2312"/>
          <w:i w:val="0"/>
          <w:iCs w:val="0"/>
          <w:caps w:val="0"/>
          <w:color w:val="0F1115"/>
          <w:spacing w:val="0"/>
          <w:sz w:val="32"/>
          <w:szCs w:val="32"/>
          <w:shd w:val="clear" w:fill="FFFFFF"/>
          <w:lang w:eastAsia="zh-CN"/>
        </w:rPr>
        <w:t>，并将审计结果上传到系统</w:t>
      </w:r>
      <w:r>
        <w:rPr>
          <w:rFonts w:hint="eastAsia" w:ascii="仿宋_GB2312" w:hAnsi="仿宋_GB2312" w:eastAsia="仿宋_GB2312" w:cs="仿宋_GB2312"/>
          <w:i w:val="0"/>
          <w:iCs w:val="0"/>
          <w:caps w:val="0"/>
          <w:color w:val="0F1115"/>
          <w:spacing w:val="0"/>
          <w:sz w:val="32"/>
          <w:szCs w:val="32"/>
          <w:shd w:val="clear" w:fill="FFFFFF"/>
        </w:rPr>
        <w:t>。</w:t>
      </w:r>
    </w:p>
    <w:p w14:paraId="197CAA29">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b w:val="0"/>
          <w:bCs w:val="0"/>
          <w:i w:val="0"/>
          <w:iCs w:val="0"/>
          <w:caps w:val="0"/>
          <w:color w:val="0F1115"/>
          <w:spacing w:val="0"/>
          <w:sz w:val="32"/>
          <w:szCs w:val="32"/>
          <w:shd w:val="clear" w:fill="FFFFFF"/>
          <w:lang w:val="en-US" w:eastAsia="zh-CN"/>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（五）</w:t>
      </w:r>
      <w:r>
        <w:rPr>
          <w:rFonts w:hint="eastAsia" w:ascii="仿宋_GB2312" w:hAnsi="仿宋_GB2312" w:eastAsia="仿宋_GB2312" w:cs="仿宋_GB2312"/>
          <w:b/>
          <w:bCs/>
          <w:i w:val="0"/>
          <w:iCs w:val="0"/>
          <w:caps w:val="0"/>
          <w:color w:val="0F1115"/>
          <w:spacing w:val="0"/>
          <w:sz w:val="32"/>
          <w:szCs w:val="32"/>
          <w:shd w:val="clear" w:fill="FFFFFF"/>
          <w:lang w:val="en-US" w:eastAsia="zh-CN"/>
        </w:rPr>
        <w:t>确定扶持结果</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：经开区机器人和智能制造产业局对审核通过的申报主体拟定兑现扶持奖励金额。</w:t>
      </w:r>
    </w:p>
    <w:p w14:paraId="00ECFEB6">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b w:val="0"/>
          <w:bCs w:val="0"/>
          <w:i w:val="0"/>
          <w:iCs w:val="0"/>
          <w:caps w:val="0"/>
          <w:color w:val="0F1115"/>
          <w:spacing w:val="0"/>
          <w:sz w:val="32"/>
          <w:szCs w:val="32"/>
          <w:shd w:val="clear" w:fill="FFFFFF"/>
          <w:lang w:val="en-US" w:eastAsia="zh-CN"/>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（六）</w:t>
      </w:r>
      <w:r>
        <w:rPr>
          <w:rFonts w:hint="eastAsia" w:ascii="仿宋_GB2312" w:hAnsi="仿宋_GB2312" w:eastAsia="仿宋_GB2312" w:cs="仿宋_GB2312"/>
          <w:b/>
          <w:bCs/>
          <w:i w:val="0"/>
          <w:iCs w:val="0"/>
          <w:caps w:val="0"/>
          <w:color w:val="0F1115"/>
          <w:spacing w:val="0"/>
          <w:sz w:val="32"/>
          <w:szCs w:val="32"/>
          <w:shd w:val="clear" w:fill="FFFFFF"/>
          <w:lang w:val="en-US" w:eastAsia="zh-CN"/>
        </w:rPr>
        <w:t>公示</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：经开区机器人和智能制造产业局通过政策兑现综合服务平台对审核通过的申报主体进行公示。</w:t>
      </w:r>
    </w:p>
    <w:p w14:paraId="5A13B742">
      <w:pPr>
        <w:spacing w:line="560" w:lineRule="exact"/>
        <w:ind w:firstLine="640" w:firstLineChars="200"/>
        <w:rPr>
          <w:rFonts w:hint="eastAsia" w:ascii="仿宋_GB2312" w:hAnsi="仿宋_GB2312" w:eastAsia="仿宋_GB2312" w:cs="仿宋_GB2312"/>
          <w:b w:val="0"/>
          <w:bCs w:val="0"/>
          <w:i w:val="0"/>
          <w:iCs w:val="0"/>
          <w:caps w:val="0"/>
          <w:color w:val="0F1115"/>
          <w:spacing w:val="0"/>
          <w:sz w:val="32"/>
          <w:szCs w:val="32"/>
          <w:shd w:val="clear" w:fill="FFFFFF"/>
          <w:lang w:val="en-US" w:eastAsia="zh-CN"/>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（七）</w:t>
      </w:r>
      <w:r>
        <w:rPr>
          <w:rFonts w:hint="eastAsia" w:ascii="仿宋_GB2312" w:hAnsi="仿宋_GB2312" w:eastAsia="仿宋_GB2312" w:cs="仿宋_GB2312"/>
          <w:b/>
          <w:bCs/>
          <w:i w:val="0"/>
          <w:iCs w:val="0"/>
          <w:caps w:val="0"/>
          <w:color w:val="0F1115"/>
          <w:spacing w:val="0"/>
          <w:sz w:val="32"/>
          <w:szCs w:val="32"/>
          <w:shd w:val="clear" w:fill="FFFFFF"/>
          <w:lang w:val="en-US" w:eastAsia="zh-CN"/>
        </w:rPr>
        <w:t>资金拨付</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：经公示无异议的，完成资金拨付。</w:t>
      </w:r>
    </w:p>
    <w:p w14:paraId="001F45F4">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七</w:t>
      </w:r>
      <w:r>
        <w:rPr>
          <w:rFonts w:hint="default" w:ascii="Times New Roman" w:hAnsi="Times New Roman" w:eastAsia="黑体" w:cs="Times New Roman"/>
          <w:sz w:val="32"/>
          <w:szCs w:val="32"/>
          <w:highlight w:val="none"/>
        </w:rPr>
        <w:t>、主责部门</w:t>
      </w:r>
    </w:p>
    <w:p w14:paraId="1279E956">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default" w:ascii="Times New Roman" w:hAnsi="Times New Roman" w:eastAsia="方正仿宋_GB2312" w:cs="Times New Roman"/>
          <w:i w:val="0"/>
          <w:iCs w:val="0"/>
          <w:caps w:val="0"/>
          <w:color w:val="0F1115"/>
          <w:spacing w:val="0"/>
          <w:sz w:val="32"/>
          <w:szCs w:val="32"/>
          <w:shd w:val="clear" w:fill="FFFFFF"/>
        </w:rPr>
      </w:pPr>
      <w:r>
        <w:rPr>
          <w:rFonts w:hint="eastAsia" w:ascii="Times New Roman" w:hAnsi="Times New Roman" w:eastAsia="方正仿宋_GB2312" w:cs="Times New Roman"/>
          <w:i w:val="0"/>
          <w:iCs w:val="0"/>
          <w:caps w:val="0"/>
          <w:color w:val="0F1115"/>
          <w:spacing w:val="0"/>
          <w:sz w:val="32"/>
          <w:szCs w:val="32"/>
          <w:shd w:val="clear" w:fill="FFFFFF"/>
          <w:lang w:eastAsia="zh-CN"/>
        </w:rPr>
        <w:t>经开区</w:t>
      </w:r>
      <w:r>
        <w:rPr>
          <w:rFonts w:hint="default" w:ascii="Times New Roman" w:hAnsi="Times New Roman" w:eastAsia="方正仿宋_GB2312" w:cs="Times New Roman"/>
          <w:i w:val="0"/>
          <w:iCs w:val="0"/>
          <w:caps w:val="0"/>
          <w:color w:val="0F1115"/>
          <w:spacing w:val="0"/>
          <w:sz w:val="32"/>
          <w:szCs w:val="32"/>
          <w:shd w:val="clear" w:fill="FFFFFF"/>
        </w:rPr>
        <w:t>机器人和智能制造产业局</w:t>
      </w:r>
    </w:p>
    <w:p w14:paraId="39EFF402">
      <w:pPr>
        <w:keepNext w:val="0"/>
        <w:keepLines w:val="0"/>
        <w:pageBreakBefore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八</w:t>
      </w:r>
      <w:r>
        <w:rPr>
          <w:rFonts w:hint="default" w:ascii="Times New Roman" w:hAnsi="Times New Roman" w:eastAsia="黑体" w:cs="Times New Roman"/>
          <w:sz w:val="32"/>
          <w:szCs w:val="32"/>
          <w:highlight w:val="none"/>
        </w:rPr>
        <w:t>、受理窗口</w:t>
      </w:r>
    </w:p>
    <w:p w14:paraId="217016FB">
      <w:pPr>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Autospacing="0" w:afterAutospacing="0" w:line="560" w:lineRule="exact"/>
        <w:ind w:right="0" w:firstLine="640" w:firstLineChars="200"/>
        <w:textAlignment w:val="auto"/>
        <w:rPr>
          <w:rFonts w:hint="eastAsia" w:ascii="仿宋_GB2312" w:hAnsi="仿宋_GB2312" w:eastAsia="仿宋_GB2312" w:cs="仿宋_GB2312"/>
          <w:i w:val="0"/>
          <w:iCs w:val="0"/>
          <w:caps w:val="0"/>
          <w:color w:val="000000"/>
          <w:spacing w:val="0"/>
          <w:sz w:val="32"/>
          <w:szCs w:val="32"/>
          <w:highlight w:val="none"/>
          <w:shd w:val="clear" w:fill="FFFFFF"/>
          <w:lang w:eastAsia="zh-CN"/>
        </w:rPr>
      </w:pPr>
      <w:r>
        <w:rPr>
          <w:rFonts w:hint="eastAsia" w:ascii="仿宋_GB2312" w:hAnsi="仿宋_GB2312" w:eastAsia="仿宋_GB2312" w:cs="仿宋_GB2312"/>
          <w:i w:val="0"/>
          <w:iCs w:val="0"/>
          <w:caps w:val="0"/>
          <w:color w:val="000000"/>
          <w:spacing w:val="0"/>
          <w:sz w:val="32"/>
          <w:szCs w:val="32"/>
          <w:highlight w:val="none"/>
          <w:shd w:val="clear" w:fill="FFFFFF"/>
        </w:rPr>
        <w:t>北京经济技术开发区万源街4号政务服务大厅“政策申报”窗口</w:t>
      </w:r>
    </w:p>
    <w:p w14:paraId="382B59B9">
      <w:pPr>
        <w:keepNext w:val="0"/>
        <w:keepLines w:val="0"/>
        <w:pageBreakBefore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九</w:t>
      </w:r>
      <w:r>
        <w:rPr>
          <w:rFonts w:hint="default" w:ascii="Times New Roman" w:hAnsi="Times New Roman" w:eastAsia="黑体" w:cs="Times New Roman"/>
          <w:sz w:val="32"/>
          <w:szCs w:val="32"/>
          <w:highlight w:val="none"/>
        </w:rPr>
        <w:t>、申报时间</w:t>
      </w:r>
    </w:p>
    <w:p w14:paraId="3FB0493C">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default" w:ascii="Times New Roman" w:hAnsi="Times New Roman" w:eastAsia="方正仿宋_GB2312" w:cs="Times New Roman"/>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rPr>
        <w:t>2026年</w:t>
      </w:r>
      <w:r>
        <w:rPr>
          <w:rFonts w:hint="eastAsia" w:ascii="仿宋_GB2312" w:hAnsi="仿宋_GB2312" w:eastAsia="仿宋_GB2312" w:cs="仿宋_GB2312"/>
          <w:i w:val="0"/>
          <w:iCs w:val="0"/>
          <w:caps w:val="0"/>
          <w:color w:val="0F1115"/>
          <w:spacing w:val="0"/>
          <w:sz w:val="32"/>
          <w:szCs w:val="32"/>
          <w:shd w:val="clear" w:fill="FFFFFF"/>
          <w:lang w:val="en-US" w:eastAsia="zh-CN"/>
        </w:rPr>
        <w:t>9</w:t>
      </w:r>
      <w:r>
        <w:rPr>
          <w:rFonts w:hint="eastAsia" w:ascii="仿宋_GB2312" w:hAnsi="仿宋_GB2312" w:eastAsia="仿宋_GB2312" w:cs="仿宋_GB2312"/>
          <w:i w:val="0"/>
          <w:iCs w:val="0"/>
          <w:caps w:val="0"/>
          <w:color w:val="0F1115"/>
          <w:spacing w:val="0"/>
          <w:sz w:val="32"/>
          <w:szCs w:val="32"/>
          <w:shd w:val="clear" w:fill="FFFFFF"/>
        </w:rPr>
        <w:t>月</w:t>
      </w:r>
      <w:r>
        <w:rPr>
          <w:rFonts w:hint="eastAsia" w:ascii="仿宋_GB2312" w:hAnsi="仿宋_GB2312" w:eastAsia="仿宋_GB2312" w:cs="仿宋_GB2312"/>
          <w:i w:val="0"/>
          <w:iCs w:val="0"/>
          <w:caps w:val="0"/>
          <w:color w:val="0F1115"/>
          <w:spacing w:val="0"/>
          <w:sz w:val="32"/>
          <w:szCs w:val="32"/>
          <w:shd w:val="clear" w:fill="FFFFFF"/>
          <w:lang w:val="en-US" w:eastAsia="zh-CN"/>
        </w:rPr>
        <w:t>23</w:t>
      </w:r>
      <w:r>
        <w:rPr>
          <w:rFonts w:hint="eastAsia" w:ascii="仿宋_GB2312" w:hAnsi="仿宋_GB2312" w:eastAsia="仿宋_GB2312" w:cs="仿宋_GB2312"/>
          <w:i w:val="0"/>
          <w:iCs w:val="0"/>
          <w:caps w:val="0"/>
          <w:color w:val="0F1115"/>
          <w:spacing w:val="0"/>
          <w:sz w:val="32"/>
          <w:szCs w:val="32"/>
          <w:shd w:val="clear" w:fill="FFFFFF"/>
        </w:rPr>
        <w:t>日至2026年</w:t>
      </w:r>
      <w:r>
        <w:rPr>
          <w:rFonts w:hint="eastAsia" w:ascii="仿宋_GB2312" w:hAnsi="仿宋_GB2312" w:eastAsia="仿宋_GB2312" w:cs="仿宋_GB2312"/>
          <w:i w:val="0"/>
          <w:iCs w:val="0"/>
          <w:caps w:val="0"/>
          <w:color w:val="0F1115"/>
          <w:spacing w:val="0"/>
          <w:sz w:val="32"/>
          <w:szCs w:val="32"/>
          <w:shd w:val="clear" w:fill="FFFFFF"/>
          <w:lang w:val="en-US" w:eastAsia="zh-CN"/>
        </w:rPr>
        <w:t>10</w:t>
      </w:r>
      <w:r>
        <w:rPr>
          <w:rFonts w:hint="eastAsia" w:ascii="仿宋_GB2312" w:hAnsi="仿宋_GB2312" w:eastAsia="仿宋_GB2312" w:cs="仿宋_GB2312"/>
          <w:i w:val="0"/>
          <w:iCs w:val="0"/>
          <w:caps w:val="0"/>
          <w:color w:val="0F1115"/>
          <w:spacing w:val="0"/>
          <w:sz w:val="32"/>
          <w:szCs w:val="32"/>
          <w:shd w:val="clear" w:fill="FFFFFF"/>
        </w:rPr>
        <w:t>月</w:t>
      </w:r>
      <w:r>
        <w:rPr>
          <w:rFonts w:hint="eastAsia" w:ascii="仿宋_GB2312" w:hAnsi="仿宋_GB2312" w:eastAsia="仿宋_GB2312" w:cs="仿宋_GB2312"/>
          <w:i w:val="0"/>
          <w:iCs w:val="0"/>
          <w:caps w:val="0"/>
          <w:color w:val="0F1115"/>
          <w:spacing w:val="0"/>
          <w:sz w:val="32"/>
          <w:szCs w:val="32"/>
          <w:shd w:val="clear" w:fill="FFFFFF"/>
          <w:lang w:val="en-US" w:eastAsia="zh-CN"/>
        </w:rPr>
        <w:t>12</w:t>
      </w:r>
      <w:bookmarkStart w:id="0" w:name="_GoBack"/>
      <w:bookmarkEnd w:id="0"/>
      <w:r>
        <w:rPr>
          <w:rFonts w:hint="eastAsia" w:ascii="仿宋_GB2312" w:hAnsi="仿宋_GB2312" w:eastAsia="仿宋_GB2312" w:cs="仿宋_GB2312"/>
          <w:i w:val="0"/>
          <w:iCs w:val="0"/>
          <w:caps w:val="0"/>
          <w:color w:val="0F1115"/>
          <w:spacing w:val="0"/>
          <w:sz w:val="32"/>
          <w:szCs w:val="32"/>
          <w:shd w:val="clear" w:fill="FFFFFF"/>
        </w:rPr>
        <w:t>日</w:t>
      </w:r>
    </w:p>
    <w:p w14:paraId="066882A7">
      <w:pPr>
        <w:keepNext w:val="0"/>
        <w:keepLines w:val="0"/>
        <w:pageBreakBefore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十</w:t>
      </w:r>
      <w:r>
        <w:rPr>
          <w:rFonts w:hint="default" w:ascii="Times New Roman" w:hAnsi="Times New Roman" w:eastAsia="黑体" w:cs="Times New Roman"/>
          <w:sz w:val="32"/>
          <w:szCs w:val="32"/>
          <w:highlight w:val="none"/>
        </w:rPr>
        <w:t>、联系人及联系方式</w:t>
      </w:r>
    </w:p>
    <w:p w14:paraId="484C20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rPr>
      </w:pPr>
      <w:r>
        <w:rPr>
          <w:rFonts w:hint="eastAsia" w:eastAsia="仿宋_GB2312"/>
          <w:sz w:val="32"/>
          <w:szCs w:val="32"/>
          <w:lang w:val="en-US" w:eastAsia="zh-CN"/>
        </w:rPr>
        <w:t>政策</w:t>
      </w:r>
      <w:r>
        <w:rPr>
          <w:rFonts w:hint="eastAsia" w:eastAsia="仿宋_GB2312"/>
          <w:sz w:val="32"/>
          <w:szCs w:val="32"/>
        </w:rPr>
        <w:t>咨询：</w:t>
      </w:r>
    </w:p>
    <w:p w14:paraId="28F936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eastAsia="仿宋_GB2312"/>
          <w:sz w:val="32"/>
          <w:szCs w:val="32"/>
        </w:rPr>
        <w:t>经开区政务服务</w:t>
      </w:r>
      <w:r>
        <w:rPr>
          <w:rFonts w:hint="eastAsia" w:eastAsia="仿宋_GB2312"/>
          <w:sz w:val="32"/>
          <w:szCs w:val="32"/>
          <w:lang w:eastAsia="zh-CN"/>
        </w:rPr>
        <w:t>大厅</w:t>
      </w:r>
      <w:r>
        <w:rPr>
          <w:rFonts w:hint="eastAsia" w:eastAsia="仿宋_GB2312"/>
          <w:sz w:val="32"/>
          <w:szCs w:val="32"/>
        </w:rPr>
        <w:t>“政策申报”窗口，联系电话：</w:t>
      </w:r>
      <w:r>
        <w:rPr>
          <w:rFonts w:hint="eastAsia" w:ascii="仿宋_GB2312" w:hAnsi="仿宋_GB2312" w:eastAsia="仿宋_GB2312" w:cs="仿宋_GB2312"/>
          <w:sz w:val="32"/>
          <w:szCs w:val="32"/>
        </w:rPr>
        <w:t>010-67857878转4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010-67857687，工作日上午9:00—12:00，下午1:30—5:00。</w:t>
      </w:r>
    </w:p>
    <w:p w14:paraId="0F364E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default" w:ascii="仿宋_GB2312" w:hAnsi="仿宋_GB2312" w:eastAsia="仿宋_GB2312" w:cs="仿宋_GB2312"/>
          <w:bCs/>
          <w:color w:val="000000"/>
          <w:kern w:val="0"/>
          <w:sz w:val="32"/>
          <w:szCs w:val="32"/>
          <w:highlight w:val="none"/>
          <w:lang w:val="en-US" w:eastAsia="zh-CN"/>
        </w:rPr>
        <w:t>经开区机器人和智能制造产业局，联系电话：010-</w:t>
      </w:r>
      <w:r>
        <w:rPr>
          <w:rFonts w:hint="eastAsia" w:ascii="仿宋_GB2312" w:hAnsi="仿宋_GB2312" w:eastAsia="仿宋_GB2312" w:cs="仿宋_GB2312"/>
          <w:bCs/>
          <w:color w:val="000000"/>
          <w:kern w:val="0"/>
          <w:sz w:val="32"/>
          <w:szCs w:val="32"/>
          <w:highlight w:val="none"/>
          <w:lang w:val="en-US" w:eastAsia="zh-CN"/>
        </w:rPr>
        <w:t>83508323</w:t>
      </w:r>
      <w:r>
        <w:rPr>
          <w:rFonts w:hint="default" w:ascii="仿宋_GB2312" w:hAnsi="仿宋_GB2312" w:eastAsia="仿宋_GB2312" w:cs="仿宋_GB2312"/>
          <w:bCs/>
          <w:color w:val="000000"/>
          <w:kern w:val="0"/>
          <w:sz w:val="32"/>
          <w:szCs w:val="32"/>
          <w:highlight w:val="none"/>
          <w:lang w:val="en-US" w:eastAsia="zh-CN"/>
        </w:rPr>
        <w:t>，</w:t>
      </w:r>
      <w:r>
        <w:rPr>
          <w:rFonts w:hint="eastAsia" w:ascii="仿宋_GB2312" w:hAnsi="仿宋_GB2312" w:eastAsia="仿宋_GB2312" w:cs="仿宋_GB2312"/>
          <w:sz w:val="32"/>
          <w:szCs w:val="32"/>
        </w:rPr>
        <w:t>工作日上午9:00—12:00，下午2:00—6:00。</w:t>
      </w:r>
    </w:p>
    <w:p w14:paraId="0BAC71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eastAsia="zh-CN"/>
        </w:rPr>
      </w:pPr>
      <w:r>
        <w:rPr>
          <w:rFonts w:hint="eastAsia" w:eastAsia="仿宋_GB2312"/>
          <w:sz w:val="32"/>
          <w:szCs w:val="32"/>
        </w:rPr>
        <w:t>技术支持</w:t>
      </w:r>
      <w:r>
        <w:rPr>
          <w:rFonts w:hint="eastAsia" w:eastAsia="仿宋_GB2312"/>
          <w:sz w:val="32"/>
          <w:szCs w:val="32"/>
          <w:lang w:eastAsia="zh-CN"/>
        </w:rPr>
        <w:t>：</w:t>
      </w:r>
    </w:p>
    <w:p w14:paraId="62AD68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eastAsia="仿宋_GB2312"/>
          <w:sz w:val="32"/>
          <w:szCs w:val="32"/>
        </w:rPr>
        <w:t>联系电话</w:t>
      </w:r>
      <w:r>
        <w:rPr>
          <w:rFonts w:hint="eastAsia" w:ascii="仿宋_GB2312" w:hAnsi="仿宋_GB2312" w:eastAsia="仿宋_GB2312" w:cs="仿宋_GB2312"/>
          <w:sz w:val="32"/>
          <w:szCs w:val="32"/>
        </w:rPr>
        <w:t>：010-</w:t>
      </w:r>
      <w:r>
        <w:rPr>
          <w:rFonts w:hint="eastAsia" w:ascii="仿宋_GB2312" w:hAnsi="仿宋_GB2312" w:eastAsia="仿宋_GB2312" w:cs="仿宋_GB2312"/>
          <w:sz w:val="32"/>
          <w:szCs w:val="32"/>
          <w:lang w:val="en-US" w:eastAsia="zh-CN"/>
        </w:rPr>
        <w:t>83509</w:t>
      </w:r>
      <w:r>
        <w:rPr>
          <w:rFonts w:hint="eastAsia" w:ascii="仿宋_GB2312" w:hAnsi="仿宋_GB2312" w:eastAsia="仿宋_GB2312" w:cs="仿宋_GB2312"/>
          <w:sz w:val="32"/>
          <w:szCs w:val="32"/>
        </w:rPr>
        <w:t>638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工作日上午9:00—12:00，下午2:00—6:00。</w:t>
      </w:r>
    </w:p>
    <w:p w14:paraId="1CA74578">
      <w:pPr>
        <w:keepNext w:val="0"/>
        <w:keepLines w:val="0"/>
        <w:pageBreakBefore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十</w:t>
      </w:r>
      <w:r>
        <w:rPr>
          <w:rFonts w:hint="eastAsia" w:ascii="Times New Roman" w:hAnsi="Times New Roman" w:eastAsia="黑体" w:cs="Times New Roman"/>
          <w:sz w:val="32"/>
          <w:szCs w:val="32"/>
          <w:highlight w:val="none"/>
          <w:lang w:val="en-US" w:eastAsia="zh-CN"/>
        </w:rPr>
        <w:t>一</w:t>
      </w:r>
      <w:r>
        <w:rPr>
          <w:rFonts w:hint="default" w:ascii="Times New Roman" w:hAnsi="Times New Roman" w:eastAsia="黑体" w:cs="Times New Roman"/>
          <w:sz w:val="32"/>
          <w:szCs w:val="32"/>
          <w:highlight w:val="none"/>
        </w:rPr>
        <w:t>、收费标准</w:t>
      </w:r>
    </w:p>
    <w:p w14:paraId="1FD7A7C0">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default" w:ascii="Times New Roman" w:hAnsi="Times New Roman" w:eastAsia="方正仿宋_GB2312" w:cs="Times New Roman"/>
          <w:i w:val="0"/>
          <w:iCs w:val="0"/>
          <w:caps w:val="0"/>
          <w:color w:val="0F1115"/>
          <w:spacing w:val="0"/>
          <w:sz w:val="32"/>
          <w:szCs w:val="32"/>
          <w:shd w:val="clear" w:fill="FFFFFF"/>
        </w:rPr>
      </w:pPr>
      <w:r>
        <w:rPr>
          <w:rFonts w:hint="default" w:ascii="Times New Roman" w:hAnsi="Times New Roman" w:eastAsia="方正仿宋_GB2312" w:cs="Times New Roman"/>
          <w:i w:val="0"/>
          <w:iCs w:val="0"/>
          <w:caps w:val="0"/>
          <w:color w:val="0F1115"/>
          <w:spacing w:val="0"/>
          <w:sz w:val="32"/>
          <w:szCs w:val="32"/>
          <w:shd w:val="clear" w:fill="FFFFFF"/>
        </w:rPr>
        <w:t>不收费</w:t>
      </w:r>
    </w:p>
    <w:p w14:paraId="5E82FD51">
      <w:pPr>
        <w:keepNext w:val="0"/>
        <w:keepLines w:val="0"/>
        <w:pageBreakBefore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十</w:t>
      </w:r>
      <w:r>
        <w:rPr>
          <w:rFonts w:hint="eastAsia" w:ascii="Times New Roman" w:hAnsi="Times New Roman" w:eastAsia="黑体" w:cs="Times New Roman"/>
          <w:sz w:val="32"/>
          <w:szCs w:val="32"/>
          <w:highlight w:val="none"/>
          <w:lang w:val="en-US" w:eastAsia="zh-CN"/>
        </w:rPr>
        <w:t>二</w:t>
      </w:r>
      <w:r>
        <w:rPr>
          <w:rFonts w:hint="default" w:ascii="Times New Roman" w:hAnsi="Times New Roman" w:eastAsia="黑体" w:cs="Times New Roman"/>
          <w:sz w:val="32"/>
          <w:szCs w:val="32"/>
          <w:highlight w:val="none"/>
        </w:rPr>
        <w:t>、特别说明</w:t>
      </w:r>
    </w:p>
    <w:p w14:paraId="26BE12AC">
      <w:pPr>
        <w:pStyle w:val="6"/>
        <w:keepNext w:val="0"/>
        <w:keepLines w:val="0"/>
        <w:pageBreakBefore w:val="0"/>
        <w:widowControl/>
        <w:shd w:val="clear"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小标宋简体" w:cs="Times New Roman"/>
          <w:kern w:val="0"/>
          <w:sz w:val="40"/>
          <w:szCs w:val="40"/>
          <w:highlight w:val="none"/>
          <w:lang w:bidi="ar"/>
        </w:rPr>
      </w:pPr>
      <w:r>
        <w:rPr>
          <w:rFonts w:hint="default" w:ascii="Times New Roman" w:hAnsi="Times New Roman" w:eastAsia="方正仿宋_GB2312" w:cs="Times New Roman"/>
          <w:i w:val="0"/>
          <w:iCs w:val="0"/>
          <w:caps w:val="0"/>
          <w:color w:val="0F1115"/>
          <w:spacing w:val="0"/>
          <w:sz w:val="32"/>
          <w:szCs w:val="32"/>
          <w:shd w:val="clear" w:fill="FFFFFF"/>
        </w:rPr>
        <w:t>无</w:t>
      </w:r>
    </w:p>
    <w:p w14:paraId="0658FD7B">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cs="Times New Roman"/>
        </w:rPr>
      </w:pPr>
    </w:p>
    <w:p w14:paraId="09179EB9">
      <w:pPr>
        <w:spacing w:line="560" w:lineRule="exact"/>
        <w:rPr>
          <w:rFonts w:hint="default" w:ascii="Times New Roman" w:hAnsi="Times New Roman" w:cs="Times New Roman"/>
        </w:rPr>
      </w:pPr>
    </w:p>
    <w:p w14:paraId="2925B576">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rPr>
      </w:pPr>
    </w:p>
    <w:p w14:paraId="1671A3AF">
      <w:pPr>
        <w:widowControl w:val="0"/>
        <w:spacing w:beforeLines="0" w:afterLines="0" w:line="560" w:lineRule="exact"/>
        <w:ind w:firstLine="640" w:firstLineChars="200"/>
        <w:rPr>
          <w:rFonts w:hint="default" w:ascii="Times New Roman" w:hAnsi="Times New Roman" w:eastAsia="仿宋_GB2312" w:cs="Times New Roman"/>
          <w:bCs/>
          <w:color w:val="000000"/>
          <w:kern w:val="0"/>
          <w:sz w:val="32"/>
          <w:szCs w:val="32"/>
          <w:highlight w:val="none"/>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C23C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3F9E2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F3F9E2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5E97B"/>
    <w:multiLevelType w:val="singleLevel"/>
    <w:tmpl w:val="90D5E97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B5730"/>
    <w:rsid w:val="01BB0267"/>
    <w:rsid w:val="037D56E7"/>
    <w:rsid w:val="039553B5"/>
    <w:rsid w:val="03C22174"/>
    <w:rsid w:val="05DD06BF"/>
    <w:rsid w:val="086835EB"/>
    <w:rsid w:val="121865DB"/>
    <w:rsid w:val="13AE369B"/>
    <w:rsid w:val="15155054"/>
    <w:rsid w:val="15202377"/>
    <w:rsid w:val="16797B04"/>
    <w:rsid w:val="1AFA47F6"/>
    <w:rsid w:val="1C185B56"/>
    <w:rsid w:val="1C47468D"/>
    <w:rsid w:val="1D7B1349"/>
    <w:rsid w:val="213C4FC8"/>
    <w:rsid w:val="2472601F"/>
    <w:rsid w:val="2DB43204"/>
    <w:rsid w:val="31B04B94"/>
    <w:rsid w:val="32B40116"/>
    <w:rsid w:val="39B50A6B"/>
    <w:rsid w:val="3C9F32D2"/>
    <w:rsid w:val="41BB7BC9"/>
    <w:rsid w:val="423B6AF2"/>
    <w:rsid w:val="447D039C"/>
    <w:rsid w:val="46C157FF"/>
    <w:rsid w:val="4C887BB2"/>
    <w:rsid w:val="592D64B6"/>
    <w:rsid w:val="5ACE32A8"/>
    <w:rsid w:val="5D417D61"/>
    <w:rsid w:val="6055549C"/>
    <w:rsid w:val="6EB011EB"/>
    <w:rsid w:val="6EE25D07"/>
    <w:rsid w:val="71056C74"/>
    <w:rsid w:val="79623F29"/>
    <w:rsid w:val="7B430CF1"/>
    <w:rsid w:val="7C5E5D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1213</Words>
  <Characters>1399</Characters>
  <Lines>0</Lines>
  <Paragraphs>0</Paragraphs>
  <TotalTime>2</TotalTime>
  <ScaleCrop>false</ScaleCrop>
  <LinksUpToDate>false</LinksUpToDate>
  <CharactersWithSpaces>1399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2026-09-02T17:38:00Z</dcterms:created>
  <dc:creator>10248</dc:creator>
  <cp:lastModifiedBy>张九峰</cp:lastModifiedBy>
  <cp:lastPrinted>2026-09-14T05:10:00Z</cp:lastPrinted>
  <dcterms:modified xsi:type="dcterms:W3CDTF">2026-09-17T07:59:50Z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eyJoZGlkIjoiMmMwYmNjZmFlYmZkNDhhN2I5MzI1MmE3Nzk4ZGZiMDMiLCJ1c2VySWQiOiIzNTgxMjQ0NTQifQ==</vt:lpwstr>
  </property>
  <property fmtid="{D5CDD505-2E9C-101B-9397-08002B2CF9AE}" pid="4" name="ICV">
    <vt:lpwstr>D01867A98865449092A1D3002667F6EF_12</vt:lpwstr>
  </property>
</Properties>
</file>