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EAA7A">
      <w:pPr>
        <w:widowControl w:val="0"/>
        <w:spacing w:beforeLines="0" w:afterLines="0" w:line="560" w:lineRule="exact"/>
        <w:ind w:firstLine="0" w:firstLineChars="0"/>
        <w:jc w:val="left"/>
        <w:rPr>
          <w:rFonts w:hint="eastAsia"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附件1</w:t>
      </w:r>
    </w:p>
    <w:p w14:paraId="133224FB">
      <w:pPr>
        <w:widowControl w:val="0"/>
        <w:spacing w:beforeLines="0" w:afterLines="0" w:line="560" w:lineRule="exact"/>
        <w:ind w:firstLine="0" w:firstLineChars="0"/>
        <w:jc w:val="center"/>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val="en-US" w:eastAsia="zh-CN" w:bidi="ar"/>
        </w:rPr>
        <w:t>2026年</w:t>
      </w:r>
      <w:r>
        <w:rPr>
          <w:rFonts w:hint="eastAsia" w:ascii="方正小标宋简体" w:hAnsi="方正小标宋简体" w:eastAsia="方正小标宋简体" w:cs="方正小标宋简体"/>
          <w:kern w:val="0"/>
          <w:sz w:val="44"/>
          <w:szCs w:val="44"/>
          <w:highlight w:val="none"/>
          <w:lang w:bidi="ar"/>
        </w:rPr>
        <w:t>机器人首试首用</w:t>
      </w:r>
      <w:r>
        <w:rPr>
          <w:rFonts w:hint="eastAsia" w:ascii="方正小标宋简体" w:hAnsi="方正小标宋简体" w:eastAsia="方正小标宋简体" w:cs="方正小标宋简体"/>
          <w:kern w:val="0"/>
          <w:sz w:val="44"/>
          <w:szCs w:val="44"/>
          <w:highlight w:val="none"/>
          <w:lang w:val="en-US" w:eastAsia="zh-CN" w:bidi="ar"/>
        </w:rPr>
        <w:t>配套</w:t>
      </w:r>
      <w:r>
        <w:rPr>
          <w:rFonts w:hint="eastAsia" w:ascii="方正小标宋简体" w:hAnsi="方正小标宋简体" w:eastAsia="方正小标宋简体" w:cs="方正小标宋简体"/>
          <w:kern w:val="0"/>
          <w:sz w:val="44"/>
          <w:szCs w:val="44"/>
          <w:highlight w:val="none"/>
          <w:lang w:bidi="ar"/>
        </w:rPr>
        <w:t>奖励</w:t>
      </w:r>
    </w:p>
    <w:p w14:paraId="6BC34827">
      <w:pPr>
        <w:widowControl w:val="0"/>
        <w:spacing w:beforeLines="0" w:afterLines="0" w:line="560" w:lineRule="exact"/>
        <w:ind w:firstLine="0" w:firstLineChars="0"/>
        <w:jc w:val="center"/>
        <w:rPr>
          <w:rFonts w:hint="eastAsia" w:ascii="Times New Roman" w:hAnsi="Times New Roman" w:eastAsia="方正小标宋简体" w:cs="Times New Roman"/>
          <w:kern w:val="0"/>
          <w:sz w:val="44"/>
          <w:szCs w:val="44"/>
          <w:highlight w:val="none"/>
          <w:lang w:val="en-US" w:eastAsia="zh-CN" w:bidi="ar"/>
        </w:rPr>
      </w:pPr>
      <w:r>
        <w:rPr>
          <w:rFonts w:hint="eastAsia" w:ascii="Times New Roman" w:hAnsi="Times New Roman" w:eastAsia="方正小标宋简体" w:cs="Times New Roman"/>
          <w:kern w:val="0"/>
          <w:sz w:val="44"/>
          <w:szCs w:val="44"/>
          <w:highlight w:val="none"/>
          <w:lang w:val="en-US" w:eastAsia="zh-CN" w:bidi="ar"/>
        </w:rPr>
        <w:t>办事指南</w:t>
      </w:r>
    </w:p>
    <w:p w14:paraId="3C1764D6">
      <w:pPr>
        <w:widowControl w:val="0"/>
        <w:spacing w:beforeLines="0" w:afterLines="0" w:line="560" w:lineRule="exact"/>
        <w:ind w:firstLine="0" w:firstLineChars="0"/>
        <w:jc w:val="center"/>
        <w:rPr>
          <w:rFonts w:hint="eastAsia" w:ascii="Times New Roman" w:hAnsi="Times New Roman" w:eastAsia="方正小标宋简体" w:cs="Times New Roman"/>
          <w:kern w:val="0"/>
          <w:sz w:val="40"/>
          <w:szCs w:val="40"/>
          <w:highlight w:val="none"/>
          <w:lang w:val="en-US" w:eastAsia="zh-CN" w:bidi="ar"/>
        </w:rPr>
      </w:pPr>
    </w:p>
    <w:p w14:paraId="72138AFD">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一、政策依据</w:t>
      </w:r>
    </w:p>
    <w:p w14:paraId="6AEEB725">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rPr>
        <w:t>《北京经济技术开发区关于推动具身智能机器人创新发展的若干措施》（京技管发〔2025〕17号，以下简称“具身智能十条”）第四条：“支持创新产品首试首用，加快产品概念验证、中试熟化，形成工程化样机，对获得北京市机器人未定型创新产品首试首用奖励的项目，给予1:1配套资金支持。”</w:t>
      </w:r>
    </w:p>
    <w:p w14:paraId="3456FECE">
      <w:pPr>
        <w:keepNext w:val="0"/>
        <w:keepLines w:val="0"/>
        <w:pageBreakBefore w:val="0"/>
        <w:numPr>
          <w:ilvl w:val="0"/>
          <w:numId w:val="1"/>
        </w:numPr>
        <w:kinsoku/>
        <w:wordWrap/>
        <w:overflowPunct/>
        <w:topLinePunct w:val="0"/>
        <w:autoSpaceDE/>
        <w:autoSpaceDN/>
        <w:bidi w:val="0"/>
        <w:adjustRightInd/>
        <w:snapToGrid/>
        <w:spacing w:beforeLines="0" w:afterLines="0"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事项名称</w:t>
      </w:r>
    </w:p>
    <w:p w14:paraId="2BC7194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lang w:val="en-US" w:eastAsia="zh-CN"/>
        </w:rPr>
      </w:pPr>
      <w:r>
        <w:rPr>
          <w:rFonts w:hint="eastAsia" w:ascii="仿宋_GB2312" w:hAnsi="仿宋_GB2312" w:eastAsia="仿宋_GB2312" w:cs="仿宋_GB2312"/>
          <w:bCs/>
          <w:color w:val="000000"/>
          <w:kern w:val="0"/>
          <w:sz w:val="32"/>
          <w:szCs w:val="32"/>
          <w:highlight w:val="none"/>
        </w:rPr>
        <w:t>2026年具身智能机器人首试首用配套奖励</w:t>
      </w:r>
    </w:p>
    <w:p w14:paraId="50E85148">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三、申报条件</w:t>
      </w:r>
    </w:p>
    <w:p w14:paraId="1A31866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（一）</w:t>
      </w:r>
      <w:r>
        <w:rPr>
          <w:rFonts w:hint="eastAsia" w:ascii="仿宋_GB2312" w:hAnsi="仿宋_GB2312" w:eastAsia="仿宋_GB2312" w:cs="仿宋_GB2312"/>
          <w:b w:val="0"/>
          <w:bCs/>
          <w:i w:val="0"/>
          <w:iCs w:val="0"/>
          <w:caps w:val="0"/>
          <w:color w:val="000000"/>
          <w:spacing w:val="0"/>
          <w:kern w:val="0"/>
          <w:sz w:val="32"/>
          <w:szCs w:val="32"/>
          <w:highlight w:val="none"/>
        </w:rPr>
        <w:t>申报</w:t>
      </w:r>
      <w:r>
        <w:rPr>
          <w:rFonts w:hint="eastAsia" w:ascii="仿宋_GB2312" w:hAnsi="仿宋_GB2312" w:eastAsia="仿宋_GB2312" w:cs="仿宋_GB2312"/>
          <w:b w:val="0"/>
          <w:bCs/>
          <w:i w:val="0"/>
          <w:iCs w:val="0"/>
          <w:caps w:val="0"/>
          <w:color w:val="000000"/>
          <w:spacing w:val="0"/>
          <w:kern w:val="0"/>
          <w:sz w:val="32"/>
          <w:szCs w:val="32"/>
          <w:highlight w:val="none"/>
          <w:lang w:eastAsia="zh-CN"/>
        </w:rPr>
        <w:t>主体</w:t>
      </w:r>
      <w:r>
        <w:rPr>
          <w:rFonts w:hint="eastAsia" w:ascii="仿宋_GB2312" w:hAnsi="仿宋_GB2312" w:eastAsia="仿宋_GB2312" w:cs="仿宋_GB2312"/>
          <w:b w:val="0"/>
          <w:bCs/>
          <w:i w:val="0"/>
          <w:iCs w:val="0"/>
          <w:caps w:val="0"/>
          <w:color w:val="000000"/>
          <w:spacing w:val="0"/>
          <w:kern w:val="0"/>
          <w:sz w:val="32"/>
          <w:szCs w:val="32"/>
          <w:highlight w:val="none"/>
        </w:rPr>
        <w:t>在亦庄新城225平方公里范围内</w:t>
      </w:r>
      <w:r>
        <w:rPr>
          <w:rFonts w:hint="eastAsia" w:ascii="仿宋_GB2312" w:hAnsi="仿宋_GB2312" w:eastAsia="仿宋_GB2312" w:cs="仿宋_GB2312"/>
          <w:b w:val="0"/>
          <w:bCs/>
          <w:i w:val="0"/>
          <w:iCs w:val="0"/>
          <w:caps w:val="0"/>
          <w:color w:val="000000"/>
          <w:spacing w:val="0"/>
          <w:kern w:val="0"/>
          <w:sz w:val="32"/>
          <w:szCs w:val="32"/>
          <w:highlight w:val="none"/>
          <w:lang w:eastAsia="zh-CN"/>
        </w:rPr>
        <w:t>依法</w:t>
      </w:r>
      <w:r>
        <w:rPr>
          <w:rFonts w:hint="eastAsia" w:ascii="仿宋_GB2312" w:hAnsi="仿宋_GB2312" w:eastAsia="仿宋_GB2312" w:cs="仿宋_GB2312"/>
          <w:b w:val="0"/>
          <w:bCs/>
          <w:i w:val="0"/>
          <w:iCs w:val="0"/>
          <w:caps w:val="0"/>
          <w:color w:val="000000"/>
          <w:spacing w:val="0"/>
          <w:kern w:val="0"/>
          <w:sz w:val="32"/>
          <w:szCs w:val="32"/>
          <w:highlight w:val="none"/>
        </w:rPr>
        <w:t>实际经营，近3年无重大行政处罚记录和刑事犯罪记录，未列入严重违法失信主体名单。</w:t>
      </w:r>
    </w:p>
    <w:p w14:paraId="55888697">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二</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rPr>
        <w:t>申报单位已获得北京市“机器人未定型创新产品首试首用”奖励，且奖励资金已实际到账。</w:t>
      </w:r>
    </w:p>
    <w:p w14:paraId="75730F0D">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rPr>
        <w:t>获得市级奖励的时间应在2025年1月1日至</w:t>
      </w:r>
      <w:r>
        <w:rPr>
          <w:rFonts w:hint="eastAsia" w:ascii="仿宋_GB2312" w:hAnsi="仿宋_GB2312" w:eastAsia="仿宋_GB2312" w:cs="仿宋_GB2312"/>
          <w:bCs/>
          <w:color w:val="000000"/>
          <w:kern w:val="0"/>
          <w:sz w:val="32"/>
          <w:szCs w:val="32"/>
          <w:highlight w:val="none"/>
          <w:lang w:val="en-US" w:eastAsia="zh-CN"/>
        </w:rPr>
        <w:t>2025年12月31日之间</w:t>
      </w:r>
      <w:r>
        <w:rPr>
          <w:rFonts w:hint="eastAsia" w:ascii="仿宋_GB2312" w:hAnsi="仿宋_GB2312" w:eastAsia="仿宋_GB2312" w:cs="仿宋_GB2312"/>
          <w:bCs/>
          <w:color w:val="000000"/>
          <w:kern w:val="0"/>
          <w:sz w:val="32"/>
          <w:szCs w:val="32"/>
          <w:highlight w:val="none"/>
        </w:rPr>
        <w:t>。</w:t>
      </w:r>
    </w:p>
    <w:p w14:paraId="5110B7B7">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四</w:t>
      </w:r>
      <w:r>
        <w:rPr>
          <w:rFonts w:hint="eastAsia" w:ascii="Times New Roman" w:hAnsi="Times New Roman" w:eastAsia="黑体" w:cs="Times New Roman"/>
          <w:sz w:val="32"/>
          <w:szCs w:val="32"/>
          <w:highlight w:val="none"/>
        </w:rPr>
        <w:t>、支持内容与标准</w:t>
      </w:r>
    </w:p>
    <w:p w14:paraId="6F05650A">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rPr>
        <w:t>对获得北京市“机器人未定型创新产品首试首用”奖励的经开区企业，按照市级奖励金额给予1:1配套资金支持。</w:t>
      </w:r>
    </w:p>
    <w:p w14:paraId="098E3D35">
      <w:pPr>
        <w:spacing w:beforeLines="0" w:afterLines="0" w:line="560" w:lineRule="exact"/>
        <w:ind w:firstLine="640"/>
        <w:outlineLvl w:val="0"/>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w:t>
      </w:r>
      <w:r>
        <w:rPr>
          <w:rFonts w:hint="eastAsia"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val="en-US" w:eastAsia="zh-CN"/>
        </w:rPr>
        <w:t>及要求</w:t>
      </w:r>
    </w:p>
    <w:p w14:paraId="7EDB0C2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1.2026年</w:t>
      </w:r>
      <w:r>
        <w:rPr>
          <w:rFonts w:hint="eastAsia" w:ascii="仿宋_GB2312" w:hAnsi="仿宋_GB2312" w:eastAsia="仿宋_GB2312" w:cs="仿宋_GB2312"/>
          <w:b w:val="0"/>
          <w:bCs/>
          <w:i w:val="0"/>
          <w:iCs w:val="0"/>
          <w:caps w:val="0"/>
          <w:color w:val="000000"/>
          <w:spacing w:val="0"/>
          <w:kern w:val="0"/>
          <w:sz w:val="32"/>
          <w:szCs w:val="32"/>
          <w:highlight w:val="none"/>
        </w:rPr>
        <w:t>机器人</w:t>
      </w:r>
      <w:r>
        <w:rPr>
          <w:rFonts w:hint="eastAsia" w:ascii="仿宋_GB2312" w:hAnsi="仿宋_GB2312" w:eastAsia="仿宋_GB2312" w:cs="仿宋_GB2312"/>
          <w:bCs/>
          <w:color w:val="000000"/>
          <w:kern w:val="0"/>
          <w:sz w:val="32"/>
          <w:szCs w:val="32"/>
          <w:highlight w:val="none"/>
        </w:rPr>
        <w:t>首试首用</w:t>
      </w:r>
      <w:r>
        <w:rPr>
          <w:rFonts w:hint="eastAsia" w:ascii="仿宋_GB2312" w:hAnsi="仿宋_GB2312" w:eastAsia="仿宋_GB2312" w:cs="仿宋_GB2312"/>
          <w:bCs/>
          <w:color w:val="000000"/>
          <w:kern w:val="0"/>
          <w:sz w:val="32"/>
          <w:szCs w:val="32"/>
          <w:highlight w:val="none"/>
          <w:lang w:val="en-US" w:eastAsia="zh-CN"/>
        </w:rPr>
        <w:t>配套</w:t>
      </w:r>
      <w:r>
        <w:rPr>
          <w:rFonts w:hint="eastAsia" w:ascii="仿宋_GB2312" w:hAnsi="仿宋_GB2312" w:eastAsia="仿宋_GB2312" w:cs="仿宋_GB2312"/>
          <w:bCs/>
          <w:color w:val="000000"/>
          <w:kern w:val="0"/>
          <w:sz w:val="32"/>
          <w:szCs w:val="32"/>
          <w:highlight w:val="none"/>
        </w:rPr>
        <w:t>奖励</w:t>
      </w:r>
      <w:r>
        <w:rPr>
          <w:rFonts w:hint="eastAsia" w:ascii="仿宋_GB2312" w:hAnsi="仿宋_GB2312" w:eastAsia="仿宋_GB2312" w:cs="仿宋_GB2312"/>
          <w:b w:val="0"/>
          <w:bCs/>
          <w:i w:val="0"/>
          <w:iCs w:val="0"/>
          <w:caps w:val="0"/>
          <w:color w:val="000000"/>
          <w:spacing w:val="0"/>
          <w:kern w:val="0"/>
          <w:sz w:val="32"/>
          <w:szCs w:val="32"/>
          <w:highlight w:val="none"/>
        </w:rPr>
        <w:t>申报表</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在线填写；</w:t>
      </w:r>
    </w:p>
    <w:p w14:paraId="6D1B592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2.</w:t>
      </w:r>
      <w:r>
        <w:rPr>
          <w:rFonts w:hint="eastAsia" w:ascii="仿宋_GB2312" w:hAnsi="仿宋_GB2312" w:eastAsia="仿宋_GB2312" w:cs="仿宋_GB2312"/>
          <w:b w:val="0"/>
          <w:bCs/>
          <w:i w:val="0"/>
          <w:iCs w:val="0"/>
          <w:caps w:val="0"/>
          <w:color w:val="000000"/>
          <w:spacing w:val="0"/>
          <w:kern w:val="0"/>
          <w:sz w:val="32"/>
          <w:szCs w:val="32"/>
          <w:highlight w:val="none"/>
          <w:lang w:eastAsia="zh-CN"/>
        </w:rPr>
        <w:t>企业营业执照，</w:t>
      </w:r>
      <w:r>
        <w:rPr>
          <w:rFonts w:hint="eastAsia" w:ascii="仿宋_GB2312" w:hAnsi="仿宋_GB2312" w:eastAsia="仿宋_GB2312" w:cs="仿宋_GB2312"/>
          <w:b w:val="0"/>
          <w:bCs/>
          <w:i w:val="0"/>
          <w:iCs w:val="0"/>
          <w:caps w:val="0"/>
          <w:color w:val="000000"/>
          <w:spacing w:val="0"/>
          <w:kern w:val="0"/>
          <w:sz w:val="32"/>
          <w:szCs w:val="32"/>
          <w:highlight w:val="none"/>
        </w:rPr>
        <w:t>选取电子证照</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p>
    <w:p w14:paraId="09DD9EE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3.</w:t>
      </w:r>
      <w:r>
        <w:rPr>
          <w:rFonts w:hint="eastAsia" w:ascii="仿宋_GB2312" w:hAnsi="仿宋_GB2312" w:eastAsia="仿宋_GB2312" w:cs="仿宋_GB2312"/>
          <w:b w:val="0"/>
          <w:bCs/>
          <w:i w:val="0"/>
          <w:iCs w:val="0"/>
          <w:caps w:val="0"/>
          <w:color w:val="000000"/>
          <w:spacing w:val="0"/>
          <w:kern w:val="0"/>
          <w:sz w:val="32"/>
          <w:szCs w:val="32"/>
          <w:highlight w:val="none"/>
        </w:rPr>
        <w:t>承诺书</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签字</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0012AE3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4.</w:t>
      </w:r>
      <w:r>
        <w:rPr>
          <w:rFonts w:hint="eastAsia" w:ascii="仿宋_GB2312" w:hAnsi="仿宋_GB2312" w:eastAsia="仿宋_GB2312" w:cs="仿宋_GB2312"/>
          <w:b w:val="0"/>
          <w:bCs/>
          <w:i w:val="0"/>
          <w:iCs w:val="0"/>
          <w:caps w:val="0"/>
          <w:color w:val="000000"/>
          <w:spacing w:val="0"/>
          <w:kern w:val="0"/>
          <w:sz w:val="32"/>
          <w:szCs w:val="32"/>
          <w:highlight w:val="none"/>
        </w:rPr>
        <w:t>银行账户信息</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055A8D33">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val="en-US" w:eastAsia="zh-CN"/>
        </w:rPr>
        <w:t>5.</w:t>
      </w:r>
      <w:r>
        <w:rPr>
          <w:rFonts w:hint="eastAsia" w:ascii="仿宋_GB2312" w:hAnsi="仿宋_GB2312" w:eastAsia="仿宋_GB2312" w:cs="仿宋_GB2312"/>
          <w:bCs/>
          <w:color w:val="000000"/>
          <w:kern w:val="0"/>
          <w:sz w:val="32"/>
          <w:szCs w:val="32"/>
          <w:highlight w:val="none"/>
        </w:rPr>
        <w:t>获得北京市“机器人未定型创新产品首试首用”奖励的证明文件（包括但不限于市级奖励认定通知、证书、公示文件等）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原件彩色扫描上传；</w:t>
      </w:r>
    </w:p>
    <w:p w14:paraId="429D882D">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val="en-US" w:eastAsia="zh-CN"/>
        </w:rPr>
        <w:t>6.</w:t>
      </w:r>
      <w:r>
        <w:rPr>
          <w:rFonts w:hint="eastAsia" w:ascii="仿宋_GB2312" w:hAnsi="仿宋_GB2312" w:eastAsia="仿宋_GB2312" w:cs="仿宋_GB2312"/>
          <w:bCs/>
          <w:color w:val="000000"/>
          <w:kern w:val="0"/>
          <w:sz w:val="32"/>
          <w:szCs w:val="32"/>
          <w:highlight w:val="none"/>
        </w:rPr>
        <w:t>市级奖励资金到账凭证（银行收款回单等）</w:t>
      </w:r>
      <w:r>
        <w:rPr>
          <w:rFonts w:hint="eastAsia" w:ascii="仿宋_GB2312" w:hAnsi="仿宋_GB2312" w:eastAsia="仿宋_GB2312" w:cs="仿宋_GB2312"/>
          <w:bCs/>
          <w:color w:val="000000"/>
          <w:kern w:val="0"/>
          <w:sz w:val="32"/>
          <w:szCs w:val="32"/>
          <w:highlight w:val="none"/>
          <w:lang w:eastAsia="zh-CN"/>
        </w:rPr>
        <w:t>，原件</w:t>
      </w:r>
      <w:r>
        <w:rPr>
          <w:rFonts w:hint="eastAsia" w:ascii="仿宋_GB2312" w:hAnsi="仿宋_GB2312" w:eastAsia="仿宋_GB2312" w:cs="仿宋_GB2312"/>
          <w:b w:val="0"/>
          <w:bCs/>
          <w:i w:val="0"/>
          <w:iCs w:val="0"/>
          <w:caps w:val="0"/>
          <w:color w:val="000000"/>
          <w:spacing w:val="0"/>
          <w:kern w:val="0"/>
          <w:sz w:val="32"/>
          <w:szCs w:val="32"/>
          <w:highlight w:val="none"/>
          <w:lang w:eastAsia="zh-CN"/>
        </w:rPr>
        <w:t>彩色扫描上传；</w:t>
      </w:r>
    </w:p>
    <w:p w14:paraId="0BAA195D">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lang w:val="en-US" w:eastAsia="zh-CN"/>
        </w:rPr>
        <w:t>7.</w:t>
      </w:r>
      <w:r>
        <w:rPr>
          <w:rFonts w:hint="eastAsia" w:ascii="仿宋_GB2312" w:hAnsi="仿宋_GB2312" w:eastAsia="仿宋_GB2312" w:cs="仿宋_GB2312"/>
          <w:bCs/>
          <w:color w:val="000000"/>
          <w:kern w:val="0"/>
          <w:sz w:val="32"/>
          <w:szCs w:val="32"/>
          <w:highlight w:val="none"/>
        </w:rPr>
        <w:t>申报</w:t>
      </w:r>
      <w:r>
        <w:rPr>
          <w:rFonts w:hint="eastAsia" w:ascii="仿宋_GB2312" w:hAnsi="仿宋_GB2312" w:eastAsia="仿宋_GB2312" w:cs="仿宋_GB2312"/>
          <w:bCs/>
          <w:color w:val="000000"/>
          <w:kern w:val="0"/>
          <w:sz w:val="32"/>
          <w:szCs w:val="32"/>
          <w:highlight w:val="none"/>
          <w:lang w:val="en-US" w:eastAsia="zh-CN"/>
        </w:rPr>
        <w:t>的</w:t>
      </w:r>
      <w:r>
        <w:rPr>
          <w:rFonts w:hint="eastAsia" w:ascii="仿宋_GB2312" w:hAnsi="仿宋_GB2312" w:eastAsia="仿宋_GB2312" w:cs="仿宋_GB2312"/>
          <w:bCs/>
          <w:color w:val="000000"/>
          <w:kern w:val="0"/>
          <w:sz w:val="32"/>
          <w:szCs w:val="32"/>
          <w:highlight w:val="none"/>
        </w:rPr>
        <w:t>机器人产品</w:t>
      </w:r>
      <w:r>
        <w:rPr>
          <w:rFonts w:hint="eastAsia" w:ascii="仿宋_GB2312" w:hAnsi="仿宋_GB2312" w:eastAsia="仿宋_GB2312" w:cs="仿宋_GB2312"/>
          <w:bCs/>
          <w:color w:val="000000"/>
          <w:kern w:val="0"/>
          <w:sz w:val="32"/>
          <w:szCs w:val="32"/>
          <w:highlight w:val="none"/>
          <w:lang w:val="en-US" w:eastAsia="zh-CN"/>
        </w:rPr>
        <w:t>首试首用</w:t>
      </w:r>
      <w:r>
        <w:rPr>
          <w:rFonts w:hint="eastAsia" w:ascii="仿宋_GB2312" w:hAnsi="仿宋_GB2312" w:eastAsia="仿宋_GB2312" w:cs="仿宋_GB2312"/>
          <w:bCs/>
          <w:color w:val="000000"/>
          <w:kern w:val="0"/>
          <w:sz w:val="32"/>
          <w:szCs w:val="32"/>
          <w:highlight w:val="none"/>
        </w:rPr>
        <w:t>说明材料（包括但不限于产品</w:t>
      </w:r>
      <w:r>
        <w:rPr>
          <w:rFonts w:hint="eastAsia" w:ascii="仿宋_GB2312" w:hAnsi="仿宋_GB2312" w:eastAsia="仿宋_GB2312" w:cs="仿宋_GB2312"/>
          <w:bCs/>
          <w:color w:val="000000"/>
          <w:kern w:val="0"/>
          <w:sz w:val="32"/>
          <w:szCs w:val="32"/>
          <w:highlight w:val="none"/>
          <w:lang w:val="en-US" w:eastAsia="zh-CN"/>
        </w:rPr>
        <w:t>介绍</w:t>
      </w:r>
      <w:r>
        <w:rPr>
          <w:rFonts w:hint="eastAsia" w:ascii="仿宋_GB2312" w:hAnsi="仿宋_GB2312" w:eastAsia="仿宋_GB2312" w:cs="仿宋_GB2312"/>
          <w:bCs/>
          <w:color w:val="000000"/>
          <w:kern w:val="0"/>
          <w:sz w:val="32"/>
          <w:szCs w:val="32"/>
          <w:highlight w:val="none"/>
        </w:rPr>
        <w:t>、产品在典型应用场景中首试首用的证明等）</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3795F65A">
      <w:pPr>
        <w:spacing w:beforeLines="0" w:afterLines="0" w:line="560" w:lineRule="exact"/>
        <w:ind w:firstLine="640"/>
        <w:outlineLvl w:val="0"/>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eastAsia" w:ascii="Times New Roman" w:hAnsi="Times New Roman" w:eastAsia="黑体" w:cs="Times New Roman"/>
          <w:sz w:val="32"/>
          <w:szCs w:val="32"/>
          <w:highlight w:val="none"/>
        </w:rPr>
        <w:t>、办理程序</w:t>
      </w:r>
    </w:p>
    <w:p w14:paraId="01E1F366">
      <w:pPr>
        <w:pStyle w:val="5"/>
        <w:keepNext w:val="0"/>
        <w:keepLines w:val="0"/>
        <w:pageBreakBefore w:val="0"/>
        <w:widowControl/>
        <w:suppressLineNumbers w:val="0"/>
        <w:shd w:val="clear" w:fill="FFFFFF"/>
        <w:kinsoku/>
        <w:wordWrap w:val="0"/>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shd w:val="clear" w:fill="FFFFFF"/>
        </w:rPr>
        <w:t>网上申报</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258A50AE">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18ADCD94">
      <w:pPr>
        <w:widowControl w:val="0"/>
        <w:spacing w:beforeLines="0" w:afterLines="0" w:line="560" w:lineRule="exact"/>
        <w:ind w:firstLine="640" w:firstLineChars="200"/>
        <w:rPr>
          <w:rFonts w:hint="eastAsia" w:ascii="Times New Roman" w:hAnsi="Times New Roman" w:eastAsia="仿宋_GB2312" w:cs="Times New Roman"/>
          <w:bCs/>
          <w:color w:val="00000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主体提交的材料</w:t>
      </w:r>
      <w:r>
        <w:rPr>
          <w:rFonts w:hint="eastAsia" w:ascii="仿宋_GB2312" w:hAnsi="仿宋_GB2312" w:eastAsia="仿宋_GB2312" w:cs="仿宋_GB2312"/>
          <w:i w:val="0"/>
          <w:iCs w:val="0"/>
          <w:caps w:val="0"/>
          <w:color w:val="0F1115"/>
          <w:spacing w:val="0"/>
          <w:sz w:val="32"/>
          <w:szCs w:val="32"/>
          <w:shd w:val="clear" w:fill="FFFFFF"/>
        </w:rPr>
        <w:t>进行实质审核</w:t>
      </w:r>
      <w:r>
        <w:rPr>
          <w:rFonts w:hint="eastAsia" w:ascii="Times New Roman" w:hAnsi="Times New Roman" w:eastAsia="仿宋_GB2312" w:cs="Times New Roman"/>
          <w:bCs/>
          <w:color w:val="000000"/>
          <w:kern w:val="0"/>
          <w:sz w:val="32"/>
          <w:szCs w:val="32"/>
          <w:highlight w:val="none"/>
        </w:rPr>
        <w:t>。</w:t>
      </w:r>
    </w:p>
    <w:p w14:paraId="20B5C39F">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（四）</w:t>
      </w:r>
      <w:r>
        <w:rPr>
          <w:rFonts w:hint="eastAsia" w:ascii="仿宋_GB2312" w:hAnsi="仿宋_GB2312" w:eastAsia="仿宋_GB2312" w:cs="仿宋_GB2312"/>
          <w:b/>
          <w:bCs/>
          <w:i w:val="0"/>
          <w:iCs w:val="0"/>
          <w:caps w:val="0"/>
          <w:color w:val="0F1115"/>
          <w:spacing w:val="0"/>
          <w:sz w:val="32"/>
          <w:szCs w:val="32"/>
          <w:shd w:val="clear" w:fill="FFFFFF"/>
          <w:lang w:val="en-US" w:eastAsia="zh-CN"/>
        </w:rPr>
        <w:t>确定扶持结果</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：经开区机器人和智能制造产业局对审核通过的申报主体拟定兑现扶持奖励金额。</w:t>
      </w:r>
    </w:p>
    <w:p w14:paraId="68D2B48D">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（五）</w:t>
      </w:r>
      <w:r>
        <w:rPr>
          <w:rFonts w:hint="eastAsia" w:ascii="仿宋_GB2312" w:hAnsi="仿宋_GB2312" w:eastAsia="仿宋_GB2312" w:cs="仿宋_GB2312"/>
          <w:b/>
          <w:bCs/>
          <w:i w:val="0"/>
          <w:iCs w:val="0"/>
          <w:caps w:val="0"/>
          <w:color w:val="0F1115"/>
          <w:spacing w:val="0"/>
          <w:sz w:val="32"/>
          <w:szCs w:val="32"/>
          <w:shd w:val="clear" w:fill="FFFFFF"/>
          <w:lang w:val="en-US" w:eastAsia="zh-CN"/>
        </w:rPr>
        <w:t>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297E9F7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（六）</w:t>
      </w:r>
      <w:r>
        <w:rPr>
          <w:rFonts w:hint="eastAsia" w:ascii="仿宋_GB2312" w:hAnsi="仿宋_GB2312" w:eastAsia="仿宋_GB2312" w:cs="仿宋_GB2312"/>
          <w:b/>
          <w:bCs/>
          <w:i w:val="0"/>
          <w:iCs w:val="0"/>
          <w:caps w:val="0"/>
          <w:color w:val="0F1115"/>
          <w:spacing w:val="0"/>
          <w:sz w:val="32"/>
          <w:szCs w:val="32"/>
          <w:shd w:val="clear" w:fill="FFFFFF"/>
          <w:lang w:val="en-US" w:eastAsia="zh-CN"/>
        </w:rPr>
        <w:t>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：经公示无异议的，完成资金拨付。</w:t>
      </w:r>
    </w:p>
    <w:p w14:paraId="25960BD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7FE86BE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Times New Roman" w:hAnsi="Times New Roman" w:eastAsia="方正仿宋_GB2312" w:cs="Times New Roman"/>
          <w:i w:val="0"/>
          <w:iCs w:val="0"/>
          <w:caps w:val="0"/>
          <w:color w:val="0F1115"/>
          <w:spacing w:val="0"/>
          <w:sz w:val="32"/>
          <w:szCs w:val="32"/>
          <w:shd w:val="clear" w:fill="FFFFFF"/>
          <w:lang w:eastAsia="zh-CN"/>
        </w:rPr>
        <w:t>经开区</w:t>
      </w:r>
      <w:r>
        <w:rPr>
          <w:rFonts w:hint="default" w:ascii="Times New Roman" w:hAnsi="Times New Roman" w:eastAsia="仿宋_GB2312" w:cs="Times New Roman"/>
          <w:bCs/>
          <w:color w:val="000000"/>
          <w:kern w:val="0"/>
          <w:sz w:val="32"/>
          <w:szCs w:val="32"/>
          <w:highlight w:val="none"/>
          <w:lang w:eastAsia="zh-CN"/>
        </w:rPr>
        <w:t>机器人和智能制造产业局</w:t>
      </w:r>
    </w:p>
    <w:p w14:paraId="33DA6D1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6E9F9D4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北京经济技术开发区万源街4号政务服务大厅“政策申报”窗口</w:t>
      </w:r>
    </w:p>
    <w:p w14:paraId="31268B9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140CBB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bookmarkStart w:id="0" w:name="_GoBack"/>
      <w:bookmarkEnd w:id="0"/>
      <w:r>
        <w:rPr>
          <w:rFonts w:hint="eastAsia" w:ascii="仿宋_GB2312" w:hAnsi="仿宋_GB2312" w:eastAsia="仿宋_GB2312" w:cs="仿宋_GB2312"/>
          <w:sz w:val="32"/>
          <w:szCs w:val="32"/>
        </w:rPr>
        <w:t>日</w:t>
      </w:r>
    </w:p>
    <w:p w14:paraId="762AE25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、联系方式</w:t>
      </w:r>
    </w:p>
    <w:p w14:paraId="729F00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7E8098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23C222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83508326,</w:t>
      </w:r>
      <w:r>
        <w:rPr>
          <w:rFonts w:hint="eastAsia" w:ascii="仿宋_GB2312" w:hAnsi="仿宋_GB2312" w:eastAsia="仿宋_GB2312" w:cs="仿宋_GB2312"/>
          <w:sz w:val="32"/>
          <w:szCs w:val="32"/>
        </w:rPr>
        <w:t>工作日上午9:00—12:00，下午2:00—6:00。</w:t>
      </w:r>
    </w:p>
    <w:p w14:paraId="37B1B6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6C2A3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618C256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ADC15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不收费</w:t>
      </w:r>
    </w:p>
    <w:p w14:paraId="3349428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、特别说明</w:t>
      </w:r>
    </w:p>
    <w:p w14:paraId="14679A3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Times New Roman"/>
          <w:b w:val="0"/>
          <w:bCs w:val="0"/>
          <w:i w:val="0"/>
          <w:iCs w:val="0"/>
          <w:caps w:val="0"/>
          <w:color w:val="000000"/>
          <w:spacing w:val="0"/>
          <w:sz w:val="32"/>
          <w:szCs w:val="32"/>
          <w:highlight w:val="none"/>
          <w:lang w:val="en-US" w:eastAsia="zh-CN"/>
        </w:rPr>
      </w:pPr>
      <w:r>
        <w:rPr>
          <w:rFonts w:hint="eastAsia" w:ascii="Times New Roman" w:hAnsi="Times New Roman" w:eastAsia="仿宋_GB2312" w:cs="Times New Roman"/>
          <w:bCs/>
          <w:color w:val="000000"/>
          <w:kern w:val="0"/>
          <w:sz w:val="32"/>
          <w:szCs w:val="32"/>
          <w:highlight w:val="none"/>
          <w:lang w:val="en-US" w:eastAsia="zh-CN"/>
        </w:rPr>
        <w:t>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9329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3A10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63A10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1476"/>
    <w:rsid w:val="041A285A"/>
    <w:rsid w:val="0CB6256A"/>
    <w:rsid w:val="17655D64"/>
    <w:rsid w:val="1C1154E3"/>
    <w:rsid w:val="32290665"/>
    <w:rsid w:val="36F82325"/>
    <w:rsid w:val="3D812016"/>
    <w:rsid w:val="3F9D12A4"/>
    <w:rsid w:val="47270BA4"/>
    <w:rsid w:val="4A973EA0"/>
    <w:rsid w:val="538C4646"/>
    <w:rsid w:val="570C1460"/>
    <w:rsid w:val="58274070"/>
    <w:rsid w:val="5C5E1F36"/>
    <w:rsid w:val="66F943FC"/>
    <w:rsid w:val="6B170353"/>
    <w:rsid w:val="6CB246FE"/>
    <w:rsid w:val="76903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1149</Words>
  <Characters>1334</Characters>
  <Lines>0</Lines>
  <Paragraphs>0</Paragraphs>
  <TotalTime>6</TotalTime>
  <ScaleCrop>false</ScaleCrop>
  <LinksUpToDate>false</LinksUpToDate>
  <CharactersWithSpaces>1334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2026-09-02T18:12:00Z</dcterms:created>
  <dc:creator>10248</dc:creator>
  <cp:lastModifiedBy>张九峰</cp:lastModifiedBy>
  <cp:lastPrinted>2026-09-14T05:10:00Z</cp:lastPrinted>
  <dcterms:modified xsi:type="dcterms:W3CDTF">2026-09-17T07:59:34Z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9D28CCDEB7164ADD951841F1A3178022_12</vt:lpwstr>
  </property>
</Properties>
</file>