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7BD97">
      <w:pPr>
        <w:spacing w:line="560" w:lineRule="exact"/>
        <w:ind w:firstLine="0"/>
        <w:outlineLvl w:val="0"/>
        <w:rPr>
          <w:rFonts w:hint="eastAsia"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2</w:t>
      </w:r>
    </w:p>
    <w:p w14:paraId="3DF6431C">
      <w:pPr>
        <w:spacing w:line="560" w:lineRule="exact"/>
        <w:ind w:firstLine="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年度集中带量采购支持</w:t>
      </w:r>
    </w:p>
    <w:p w14:paraId="2D8F427B">
      <w:pPr>
        <w:spacing w:line="560" w:lineRule="exact"/>
        <w:ind w:firstLine="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1785B2E4">
      <w:pPr>
        <w:spacing w:line="560" w:lineRule="exact"/>
        <w:rPr>
          <w:rFonts w:hint="eastAsia" w:ascii="仿宋_GB2312" w:hAnsi="仿宋_GB2312" w:eastAsia="仿宋_GB2312" w:cs="仿宋_GB2312"/>
          <w:sz w:val="32"/>
          <w:szCs w:val="32"/>
        </w:rPr>
      </w:pPr>
    </w:p>
    <w:p w14:paraId="714943FA">
      <w:pPr>
        <w:spacing w:line="560" w:lineRule="exact"/>
        <w:ind w:firstLine="640" w:firstLineChars="200"/>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14:paraId="34AB61CB">
      <w:pPr>
        <w:spacing w:line="560" w:lineRule="exact"/>
        <w:ind w:firstLine="620" w:firstLineChars="200"/>
        <w:rPr>
          <w:highlight w:val="yellow"/>
        </w:rPr>
      </w:pPr>
      <w:r>
        <w:rPr>
          <w:rFonts w:hint="eastAsia" w:ascii="仿宋_GB2312" w:hAnsi="宋体" w:eastAsia="仿宋_GB2312" w:cs="仿宋_GB2312"/>
          <w:color w:val="000000"/>
          <w:kern w:val="0"/>
          <w:sz w:val="31"/>
          <w:szCs w:val="31"/>
          <w:lang w:bidi="ar"/>
        </w:rPr>
        <w:t>《北京经济技术开发区促进医药健康产业高质量发展的若干意见》（京技管发〔2025〕9号）第13条：“支持企业参与集中带量采购。鼓励企业参加药品、医疗器械集中带量采购。对于首次中标药品、医疗器械产品，按照中标总价3%的比例予以支持，单个品种最高支持额度不超过300万元。”</w:t>
      </w:r>
    </w:p>
    <w:p w14:paraId="597312A1">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二、申报事项</w:t>
      </w:r>
    </w:p>
    <w:p w14:paraId="1121D5E5">
      <w:pPr>
        <w:spacing w:line="560" w:lineRule="exact"/>
        <w:ind w:firstLine="640" w:firstLineChars="200"/>
        <w:rPr>
          <w:rFonts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年度集中带量采购支持</w:t>
      </w:r>
    </w:p>
    <w:p w14:paraId="1862707A">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三、申报条件</w:t>
      </w:r>
    </w:p>
    <w:p w14:paraId="32B77B2A">
      <w:pPr>
        <w:spacing w:line="560" w:lineRule="exact"/>
        <w:ind w:firstLine="620" w:firstLineChars="200"/>
        <w:rPr>
          <w:rFonts w:hint="eastAsia" w:ascii="仿宋_GB2312" w:hAnsi="宋体" w:eastAsia="仿宋_GB2312" w:cs="仿宋_GB2312"/>
          <w:color w:val="000000"/>
          <w:kern w:val="0"/>
          <w:sz w:val="31"/>
          <w:szCs w:val="31"/>
          <w:lang w:val="en" w:bidi="ar"/>
        </w:rPr>
      </w:pPr>
      <w:r>
        <w:rPr>
          <w:rFonts w:hint="eastAsia" w:ascii="仿宋_GB2312" w:hAnsi="宋体" w:eastAsia="仿宋_GB2312" w:cs="仿宋_GB2312"/>
          <w:color w:val="000000"/>
          <w:kern w:val="0"/>
          <w:sz w:val="31"/>
          <w:szCs w:val="31"/>
          <w:lang w:val="en" w:eastAsia="zh-CN" w:bidi="ar"/>
        </w:rPr>
        <w:t>（</w:t>
      </w:r>
      <w:r>
        <w:rPr>
          <w:rFonts w:hint="eastAsia" w:ascii="仿宋_GB2312" w:hAnsi="宋体" w:eastAsia="仿宋_GB2312" w:cs="仿宋_GB2312"/>
          <w:color w:val="000000"/>
          <w:kern w:val="0"/>
          <w:sz w:val="31"/>
          <w:szCs w:val="31"/>
          <w:lang w:val="en-US" w:eastAsia="zh-CN" w:bidi="ar"/>
        </w:rPr>
        <w:t>一</w:t>
      </w:r>
      <w:r>
        <w:rPr>
          <w:rFonts w:hint="eastAsia" w:ascii="仿宋_GB2312" w:hAnsi="宋体" w:eastAsia="仿宋_GB2312" w:cs="仿宋_GB2312"/>
          <w:color w:val="000000"/>
          <w:kern w:val="0"/>
          <w:sz w:val="31"/>
          <w:szCs w:val="31"/>
          <w:lang w:val="en" w:eastAsia="zh-CN" w:bidi="ar"/>
        </w:rPr>
        <w:t>）申报企业应从事药品、医疗器械等医药健康相关领域研发生产，</w:t>
      </w:r>
      <w:r>
        <w:rPr>
          <w:rFonts w:hint="eastAsia" w:ascii="仿宋_GB2312" w:hAnsi="宋体" w:eastAsia="仿宋_GB2312" w:cs="仿宋_GB2312"/>
          <w:color w:val="000000"/>
          <w:kern w:val="0"/>
          <w:sz w:val="31"/>
          <w:szCs w:val="31"/>
          <w:lang w:val="en" w:bidi="ar"/>
        </w:rPr>
        <w:t>在亦庄新城225平方公里范围内依法实际经营，近三年无重大行政处罚记录和刑事犯罪记录，未列入严重违法失信主体名单。</w:t>
      </w:r>
    </w:p>
    <w:p w14:paraId="49B511CB">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首次中标</w:t>
      </w:r>
      <w:r>
        <w:rPr>
          <w:rFonts w:hint="eastAsia" w:ascii="仿宋_GB2312" w:hAnsi="仿宋_GB2312" w:eastAsia="仿宋_GB2312" w:cs="仿宋_GB2312"/>
          <w:sz w:val="32"/>
          <w:szCs w:val="32"/>
          <w:lang w:val="en-US" w:eastAsia="zh-CN"/>
        </w:rPr>
        <w:t>省级及以上联盟集中带量采购：</w:t>
      </w:r>
    </w:p>
    <w:p w14:paraId="37081D0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企业持证的药品、医疗器械在202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首次中标省级</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以上联盟集中带量采购。</w:t>
      </w:r>
    </w:p>
    <w:p w14:paraId="13EF2037">
      <w:pPr>
        <w:spacing w:line="56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2.企业</w:t>
      </w:r>
      <w:r>
        <w:rPr>
          <w:rFonts w:hint="eastAsia" w:ascii="仿宋_GB2312" w:hAnsi="仿宋_GB2312" w:eastAsia="仿宋_GB2312" w:cs="仿宋_GB2312"/>
          <w:sz w:val="32"/>
          <w:szCs w:val="32"/>
          <w:highlight w:val="none"/>
          <w:lang w:eastAsia="zh-CN"/>
        </w:rPr>
        <w:t>已获得</w:t>
      </w:r>
      <w:r>
        <w:rPr>
          <w:rFonts w:hint="eastAsia" w:ascii="仿宋_GB2312" w:hAnsi="仿宋_GB2312" w:eastAsia="仿宋_GB2312" w:cs="仿宋_GB2312"/>
          <w:sz w:val="32"/>
          <w:szCs w:val="32"/>
          <w:highlight w:val="none"/>
          <w:lang w:val="en-US" w:eastAsia="zh-CN"/>
        </w:rPr>
        <w:t>2024年度集中带量采购</w:t>
      </w:r>
      <w:r>
        <w:rPr>
          <w:rFonts w:hint="eastAsia" w:ascii="仿宋_GB2312" w:hAnsi="仿宋_GB2312" w:eastAsia="仿宋_GB2312" w:cs="仿宋_GB2312"/>
          <w:sz w:val="32"/>
          <w:szCs w:val="32"/>
          <w:highlight w:val="none"/>
          <w:lang w:eastAsia="zh-CN"/>
        </w:rPr>
        <w:t>支持</w:t>
      </w:r>
      <w:r>
        <w:rPr>
          <w:rFonts w:hint="eastAsia" w:ascii="仿宋_GB2312" w:hAnsi="仿宋_GB2312" w:eastAsia="仿宋_GB2312" w:cs="仿宋_GB2312"/>
          <w:sz w:val="32"/>
          <w:szCs w:val="32"/>
          <w:highlight w:val="none"/>
          <w:lang w:val="en-US" w:eastAsia="zh-CN"/>
        </w:rPr>
        <w:t>，单品种支持金额未达到300万元的，符合继续申报条件。</w:t>
      </w:r>
    </w:p>
    <w:p w14:paraId="7DB0699D">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（三）产品在经开区产业化，其中通过药品上市许可持有人、医疗器械注册人制度开展产业化的，</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eastAsia="zh-CN"/>
        </w:rPr>
        <w:t>该产品对经开区发展产生实际贡献。</w:t>
      </w:r>
    </w:p>
    <w:p w14:paraId="28B6E2A0">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四、支持内容及标准</w:t>
      </w:r>
    </w:p>
    <w:p w14:paraId="5AEDE447">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（一）对符合条件的产品，按照其2025年1月1日至2025年12月31日期间，在省级及以上联盟集中带量采购中标的实际销售额，给予3%比例资金支持。</w:t>
      </w:r>
    </w:p>
    <w:p w14:paraId="046C7019">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（二）同一产品首次省级及以上联盟集采中标后，后续再中标其他省级及以上联盟集中带量采购的，该产品所有省级及以上联盟集采产生的实际销售额，均可纳入资金支持核算范围。</w:t>
      </w:r>
    </w:p>
    <w:p w14:paraId="4452E5DD">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（三）单个产品品种自</w:t>
      </w:r>
      <w:r>
        <w:rPr>
          <w:rFonts w:hint="eastAsia" w:ascii="仿宋_GB2312" w:hAnsi="宋体" w:eastAsia="仿宋_GB2312" w:cs="仿宋_GB2312"/>
          <w:color w:val="000000"/>
          <w:kern w:val="0"/>
          <w:sz w:val="31"/>
          <w:szCs w:val="31"/>
          <w:lang w:bidi="ar"/>
        </w:rPr>
        <w:t>《北京经济技术开发区促进医药健康产业高质量发展的若干意见》（京技管发〔2025〕9号）</w:t>
      </w:r>
      <w:r>
        <w:rPr>
          <w:rFonts w:hint="eastAsia" w:ascii="仿宋_GB2312" w:hAnsi="宋体" w:eastAsia="仿宋_GB2312" w:cs="仿宋_GB2312"/>
          <w:color w:val="000000"/>
          <w:kern w:val="0"/>
          <w:sz w:val="31"/>
          <w:szCs w:val="31"/>
          <w:lang w:val="en-US" w:eastAsia="zh-CN" w:bidi="ar"/>
        </w:rPr>
        <w:t>公开</w:t>
      </w:r>
      <w:r>
        <w:rPr>
          <w:rFonts w:hint="eastAsia" w:ascii="仿宋_GB2312" w:hAnsi="仿宋_GB2312" w:eastAsia="仿宋_GB2312" w:cs="仿宋_GB2312"/>
          <w:sz w:val="32"/>
          <w:szCs w:val="32"/>
          <w:lang w:val="en-US" w:eastAsia="zh-CN"/>
        </w:rPr>
        <w:t>发布以来，累计支持金额最高不超过300万元。</w:t>
      </w:r>
    </w:p>
    <w:p w14:paraId="76B2F1B5">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27ED37D0">
      <w:pPr>
        <w:spacing w:line="560" w:lineRule="exact"/>
        <w:ind w:firstLine="640" w:firstLineChars="200"/>
        <w:outlineLvl w:val="2"/>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1.202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年度集中带量采购支持申报</w:t>
      </w:r>
      <w:r>
        <w:rPr>
          <w:rFonts w:hint="eastAsia" w:ascii="仿宋_GB2312" w:hAnsi="仿宋_GB2312" w:eastAsia="仿宋_GB2312" w:cs="仿宋_GB2312"/>
          <w:sz w:val="32"/>
          <w:szCs w:val="32"/>
          <w:lang w:eastAsia="zh-Hans"/>
        </w:rPr>
        <w:t>表</w:t>
      </w:r>
      <w:r>
        <w:rPr>
          <w:rFonts w:hint="eastAsia" w:ascii="仿宋_GB2312" w:hAnsi="仿宋_GB2312" w:eastAsia="仿宋_GB2312" w:cs="仿宋_GB2312"/>
          <w:sz w:val="32"/>
          <w:szCs w:val="32"/>
        </w:rPr>
        <w:t>，在线填写</w:t>
      </w:r>
      <w:r>
        <w:rPr>
          <w:rFonts w:hint="eastAsia" w:ascii="仿宋_GB2312" w:hAnsi="仿宋_GB2312" w:eastAsia="仿宋_GB2312" w:cs="仿宋_GB2312"/>
          <w:spacing w:val="6"/>
          <w:sz w:val="32"/>
          <w:szCs w:val="32"/>
        </w:rPr>
        <w:t>；</w:t>
      </w:r>
    </w:p>
    <w:p w14:paraId="2360BC9F">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08EC405B">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7CFB1FC2">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29435A5C">
      <w:pPr>
        <w:spacing w:line="560" w:lineRule="exact"/>
        <w:ind w:firstLine="640" w:firstLineChars="200"/>
        <w:outlineLvl w:val="2"/>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5.集采中标</w:t>
      </w:r>
      <w:r>
        <w:rPr>
          <w:rFonts w:hint="eastAsia" w:ascii="仿宋_GB2312" w:hAnsi="仿宋_GB2312" w:eastAsia="仿宋_GB2312" w:cs="仿宋_GB2312"/>
          <w:sz w:val="32"/>
          <w:szCs w:val="32"/>
          <w:lang w:eastAsia="zh-Hans"/>
        </w:rPr>
        <w:t>药品或医疗器械</w:t>
      </w:r>
      <w:r>
        <w:rPr>
          <w:rFonts w:hint="eastAsia" w:ascii="仿宋_GB2312" w:hAnsi="仿宋_GB2312" w:eastAsia="仿宋_GB2312" w:cs="仿宋_GB2312"/>
          <w:sz w:val="32"/>
          <w:szCs w:val="32"/>
          <w:lang w:eastAsia="zh-CN"/>
        </w:rPr>
        <w:t>产品</w:t>
      </w:r>
      <w:r>
        <w:rPr>
          <w:rFonts w:hint="eastAsia" w:ascii="仿宋_GB2312" w:hAnsi="仿宋_GB2312" w:eastAsia="仿宋_GB2312" w:cs="仿宋_GB2312"/>
          <w:sz w:val="32"/>
          <w:szCs w:val="32"/>
          <w:lang w:eastAsia="zh-Hans"/>
        </w:rPr>
        <w:t>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生产许可证</w:t>
      </w:r>
      <w:r>
        <w:rPr>
          <w:rFonts w:hint="eastAsia" w:ascii="仿宋_GB2312" w:hAnsi="仿宋_GB2312" w:eastAsia="仿宋_GB2312" w:cs="仿宋_GB2312"/>
          <w:sz w:val="32"/>
          <w:szCs w:val="32"/>
        </w:rPr>
        <w:t>，原件彩色扫描上传；</w:t>
      </w:r>
    </w:p>
    <w:p w14:paraId="22AC7924">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.经开区</w:t>
      </w:r>
      <w:r>
        <w:rPr>
          <w:rFonts w:hint="eastAsia" w:ascii="仿宋_GB2312" w:eastAsia="仿宋_GB2312"/>
          <w:sz w:val="32"/>
          <w:szCs w:val="32"/>
        </w:rPr>
        <w:t>产业化的证明文件（</w:t>
      </w:r>
      <w:r>
        <w:rPr>
          <w:rFonts w:ascii="仿宋_GB2312" w:hAnsi="仿宋_GB2312" w:eastAsia="仿宋_GB2312" w:cs="仿宋_GB2312"/>
          <w:sz w:val="32"/>
          <w:szCs w:val="32"/>
        </w:rPr>
        <w:t>入区协议</w:t>
      </w:r>
      <w:r>
        <w:rPr>
          <w:rFonts w:hint="eastAsia" w:ascii="仿宋_GB2312" w:hAnsi="仿宋_GB2312" w:eastAsia="仿宋_GB2312" w:cs="仿宋_GB2312"/>
          <w:sz w:val="32"/>
          <w:szCs w:val="32"/>
        </w:rPr>
        <w:t>或项目备案文件或其他证明材料</w:t>
      </w:r>
      <w:r>
        <w:rPr>
          <w:rFonts w:hint="eastAsia" w:ascii="仿宋_GB2312" w:eastAsia="仿宋_GB2312"/>
          <w:sz w:val="32"/>
          <w:szCs w:val="32"/>
        </w:rPr>
        <w:t>）</w:t>
      </w:r>
      <w:r>
        <w:rPr>
          <w:rFonts w:hint="eastAsia" w:ascii="仿宋_GB2312" w:hAnsi="仿宋_GB2312" w:eastAsia="仿宋_GB2312" w:cs="仿宋_GB2312"/>
          <w:sz w:val="32"/>
          <w:szCs w:val="32"/>
        </w:rPr>
        <w:t>，原件彩色扫描上传；</w:t>
      </w:r>
    </w:p>
    <w:p w14:paraId="3959A7AE">
      <w:pPr>
        <w:spacing w:line="560" w:lineRule="exact"/>
        <w:ind w:firstLine="640" w:firstLineChars="200"/>
        <w:outlineLvl w:val="2"/>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通过药品上市许可持有人开展产业化或通过医疗器械注册人制度开展产业化的，提供委托生产合同以及持证单位采购原材料的相关证明材料，原件彩色扫描上传</w:t>
      </w:r>
      <w:r>
        <w:rPr>
          <w:rFonts w:hint="eastAsia" w:ascii="仿宋_GB2312" w:hAnsi="仿宋_GB2312" w:eastAsia="仿宋_GB2312" w:cs="仿宋_GB2312"/>
          <w:spacing w:val="6"/>
          <w:sz w:val="32"/>
          <w:szCs w:val="32"/>
        </w:rPr>
        <w:t>；</w:t>
      </w:r>
    </w:p>
    <w:p w14:paraId="5807F86A">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.产品集中采购中选结果及该产品采购合同，原件彩色扫描上传；</w:t>
      </w:r>
    </w:p>
    <w:p w14:paraId="2A5C00EB">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.由具备执业资格的第三方会计师事务所出具的专项审计鉴证报告，原件彩色扫描上传。内容需包括</w:t>
      </w:r>
      <w:r>
        <w:rPr>
          <w:rFonts w:hint="eastAsia" w:ascii="仿宋_GB2312" w:hAnsi="仿宋_GB2312" w:eastAsia="仿宋_GB2312" w:cs="仿宋_GB2312"/>
          <w:sz w:val="32"/>
          <w:szCs w:val="32"/>
          <w:lang w:eastAsia="zh-CN"/>
        </w:rPr>
        <w:t>拟申报</w:t>
      </w:r>
      <w:r>
        <w:rPr>
          <w:rFonts w:hint="eastAsia" w:ascii="仿宋_GB2312" w:hAnsi="仿宋_GB2312" w:eastAsia="仿宋_GB2312" w:cs="仿宋_GB2312"/>
          <w:sz w:val="32"/>
          <w:szCs w:val="32"/>
        </w:rPr>
        <w:t>药品、医疗器械202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年的实际销售额（</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实</w:t>
      </w:r>
      <w:r>
        <w:rPr>
          <w:rFonts w:hint="eastAsia" w:ascii="仿宋_GB2312" w:hAnsi="仿宋_GB2312" w:eastAsia="仿宋_GB2312" w:cs="仿宋_GB2312"/>
          <w:sz w:val="32"/>
          <w:szCs w:val="32"/>
        </w:rPr>
        <w:t>收销售款项</w:t>
      </w:r>
      <w:r>
        <w:rPr>
          <w:rFonts w:hint="eastAsia" w:ascii="仿宋_GB2312" w:hAnsi="仿宋_GB2312" w:eastAsia="仿宋_GB2312" w:cs="仿宋_GB2312"/>
          <w:sz w:val="32"/>
          <w:szCs w:val="32"/>
          <w:lang w:eastAsia="zh-CN"/>
        </w:rPr>
        <w:t>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审计报告中需明确注明产品名称、</w:t>
      </w:r>
      <w:r>
        <w:rPr>
          <w:rFonts w:hint="eastAsia" w:ascii="仿宋_GB2312" w:hAnsi="仿宋_GB2312" w:eastAsia="仿宋_GB2312" w:cs="仿宋_GB2312"/>
          <w:sz w:val="32"/>
          <w:szCs w:val="32"/>
        </w:rPr>
        <w:t>联盟名称、每项集中带量采购金额</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lang w:val="en-US" w:eastAsia="zh-CN"/>
        </w:rPr>
        <w:t>年度销售额并区分当年已经完成回款金额及尚未回款金额等，</w:t>
      </w:r>
      <w:r>
        <w:rPr>
          <w:rFonts w:hint="eastAsia" w:ascii="仿宋_GB2312" w:hAnsi="仿宋_GB2312" w:eastAsia="仿宋_GB2312" w:cs="仿宋_GB2312"/>
          <w:sz w:val="32"/>
          <w:szCs w:val="32"/>
        </w:rPr>
        <w:t>中标截图作为审计报告附件，审计报告需在注册会计师行业统一监管平台备案赋码；</w:t>
      </w:r>
    </w:p>
    <w:p w14:paraId="536E9F97">
      <w:pPr>
        <w:spacing w:line="560" w:lineRule="exact"/>
        <w:ind w:firstLine="640" w:firstLineChars="200"/>
        <w:outlineLvl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.自集中采购政策执行以来，该品类药品或医疗器械集中采购中标企业清单，加盖公章，彩色扫描上传</w:t>
      </w:r>
      <w:r>
        <w:rPr>
          <w:rFonts w:hint="eastAsia" w:ascii="仿宋_GB2312" w:hAnsi="仿宋_GB2312" w:eastAsia="仿宋_GB2312" w:cs="仿宋_GB2312"/>
          <w:sz w:val="32"/>
          <w:szCs w:val="32"/>
          <w:lang w:eastAsia="zh-CN"/>
        </w:rPr>
        <w:t>；</w:t>
      </w:r>
    </w:p>
    <w:p w14:paraId="07040C42">
      <w:pPr>
        <w:spacing w:line="560" w:lineRule="exact"/>
        <w:ind w:firstLine="640" w:firstLineChars="200"/>
        <w:outlineLvl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highlight w:val="none"/>
          <w:lang w:eastAsia="zh-CN"/>
        </w:rPr>
        <w:t>已获得</w:t>
      </w:r>
      <w:r>
        <w:rPr>
          <w:rFonts w:hint="eastAsia" w:ascii="仿宋_GB2312" w:hAnsi="仿宋_GB2312" w:eastAsia="仿宋_GB2312" w:cs="仿宋_GB2312"/>
          <w:sz w:val="32"/>
          <w:szCs w:val="32"/>
          <w:highlight w:val="none"/>
          <w:lang w:val="en-US" w:eastAsia="zh-CN"/>
        </w:rPr>
        <w:t>2024年度集中带量采购</w:t>
      </w:r>
      <w:r>
        <w:rPr>
          <w:rFonts w:hint="eastAsia" w:ascii="仿宋_GB2312" w:hAnsi="仿宋_GB2312" w:eastAsia="仿宋_GB2312" w:cs="仿宋_GB2312"/>
          <w:sz w:val="32"/>
          <w:szCs w:val="32"/>
          <w:highlight w:val="none"/>
          <w:lang w:eastAsia="zh-CN"/>
        </w:rPr>
        <w:t>支持的，</w:t>
      </w:r>
      <w:r>
        <w:rPr>
          <w:rFonts w:hint="eastAsia" w:ascii="仿宋_GB2312" w:hAnsi="仿宋_GB2312" w:eastAsia="仿宋_GB2312" w:cs="仿宋_GB2312"/>
          <w:sz w:val="32"/>
          <w:szCs w:val="32"/>
          <w:highlight w:val="none"/>
          <w:lang w:val="en-US" w:eastAsia="zh-CN"/>
        </w:rPr>
        <w:t>需</w:t>
      </w:r>
      <w:r>
        <w:rPr>
          <w:rFonts w:hint="eastAsia" w:ascii="仿宋_GB2312" w:hAnsi="仿宋_GB2312" w:eastAsia="仿宋_GB2312" w:cs="仿宋_GB2312"/>
          <w:sz w:val="32"/>
          <w:szCs w:val="32"/>
          <w:highlight w:val="none"/>
          <w:lang w:eastAsia="zh-CN"/>
        </w:rPr>
        <w:t>提供资金拨付银行回单，原件彩色扫描上传。</w:t>
      </w:r>
    </w:p>
    <w:p w14:paraId="2320C0B9">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14:paraId="3B204353">
      <w:pPr>
        <w:pStyle w:val="6"/>
        <w:widowControl/>
        <w:numPr>
          <w:ilvl w:val="255"/>
          <w:numId w:val="0"/>
        </w:numPr>
        <w:shd w:val="clear" w:color="auto" w:fill="FFFFFF"/>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（一）</w:t>
      </w:r>
      <w:r>
        <w:rPr>
          <w:rFonts w:hint="eastAsia" w:ascii="仿宋_GB2312" w:hAnsi="仿宋_GB2312" w:eastAsia="仿宋_GB2312" w:cs="仿宋_GB2312"/>
          <w:b/>
          <w:bCs/>
          <w:color w:val="000000"/>
          <w:kern w:val="2"/>
          <w:sz w:val="32"/>
          <w:szCs w:val="32"/>
        </w:rPr>
        <w:t>网</w:t>
      </w:r>
      <w:r>
        <w:rPr>
          <w:rFonts w:hint="eastAsia" w:ascii="仿宋_GB2312" w:hAnsi="仿宋_GB2312" w:eastAsia="仿宋_GB2312" w:cs="仿宋_GB2312"/>
          <w:b/>
          <w:bCs/>
          <w:color w:val="000000"/>
          <w:sz w:val="32"/>
          <w:szCs w:val="32"/>
        </w:rPr>
        <w:t>上申报</w:t>
      </w:r>
      <w:r>
        <w:rPr>
          <w:rFonts w:hint="eastAsia" w:ascii="仿宋_GB2312" w:hAnsi="仿宋_GB2312" w:eastAsia="仿宋_GB2312" w:cs="仿宋_GB2312"/>
          <w:color w:val="000000"/>
          <w:sz w:val="32"/>
          <w:szCs w:val="32"/>
        </w:rPr>
        <w:t>：通过北京市人民政府门户网站“政策兑现</w:t>
      </w:r>
      <w:r>
        <w:rPr>
          <w:rFonts w:hint="eastAsia" w:ascii="仿宋_GB2312" w:hAnsi="仿宋_GB2312" w:eastAsia="仿宋_GB2312" w:cs="仿宋_GB2312"/>
          <w:color w:val="000000"/>
          <w:sz w:val="32"/>
          <w:szCs w:val="32"/>
          <w:lang w:val="en-US" w:eastAsia="zh-CN"/>
        </w:rPr>
        <w:t>专区</w:t>
      </w:r>
      <w:r>
        <w:rPr>
          <w:rFonts w:hint="eastAsia" w:ascii="仿宋_GB2312" w:hAnsi="仿宋_GB2312" w:eastAsia="仿宋_GB2312" w:cs="仿宋_GB2312"/>
          <w:color w:val="000000"/>
          <w:sz w:val="32"/>
          <w:szCs w:val="32"/>
        </w:rPr>
        <w:t>”（https://zhengce.beijing.gov.cn）或经开区官网“政策兑现”栏目（zcdx.kfqgw.beijing.gov.cn）进入政策兑现综合服务平台，注册登录后进行项目申报。如未在规定时间内提交申请的，视为自动放弃。</w:t>
      </w:r>
    </w:p>
    <w:p w14:paraId="30F3EAF1">
      <w:pPr>
        <w:pStyle w:val="6"/>
        <w:widowControl/>
        <w:numPr>
          <w:ilvl w:val="255"/>
          <w:numId w:val="0"/>
        </w:numPr>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1E8662B2">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：经开区生物技术和大健康产业局对申请材料进行实质审核。</w:t>
      </w:r>
    </w:p>
    <w:p w14:paraId="224FE7D9">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：经开区生物技术和大健康产业局对审核通过的申报主体拟定兑现扶持奖励金额。</w:t>
      </w:r>
    </w:p>
    <w:p w14:paraId="3ED6CB19">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：经开区生物技术和大健康产业局通过政策兑现综合服务平台对审核通过的申报主体进行公示。</w:t>
      </w:r>
    </w:p>
    <w:p w14:paraId="0166AD3D">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六</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1582645F">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53C976FF">
      <w:pPr>
        <w:spacing w:line="560" w:lineRule="exact"/>
        <w:ind w:firstLine="640" w:firstLineChars="200"/>
        <w:outlineLvl w:val="0"/>
        <w:rPr>
          <w:rFonts w:hint="eastAsia" w:ascii="黑体" w:hAnsi="黑体" w:eastAsia="黑体" w:cs="黑体"/>
          <w:sz w:val="32"/>
          <w:szCs w:val="32"/>
        </w:rPr>
      </w:pPr>
      <w:r>
        <w:rPr>
          <w:rFonts w:hint="eastAsia" w:ascii="仿宋_GB2312" w:hAnsi="仿宋_GB2312" w:eastAsia="仿宋_GB2312" w:cs="仿宋_GB2312"/>
          <w:color w:val="000000"/>
          <w:sz w:val="32"/>
          <w:szCs w:val="32"/>
        </w:rPr>
        <w:t>经开区生物技术和大健康产业局</w:t>
      </w:r>
    </w:p>
    <w:p w14:paraId="1C88879D">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八、受理窗口</w:t>
      </w:r>
    </w:p>
    <w:p w14:paraId="1694BE8B">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468AA32C">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14:paraId="2201FEC0">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bookmarkStart w:id="0" w:name="_GoBack"/>
      <w:bookmarkEnd w:id="0"/>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28</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日</w:t>
      </w:r>
    </w:p>
    <w:p w14:paraId="51CE9FE0">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十、联系方式</w:t>
      </w:r>
    </w:p>
    <w:p w14:paraId="2FADF3CC">
      <w:pPr>
        <w:spacing w:line="560" w:lineRule="exact"/>
        <w:ind w:firstLine="640" w:firstLineChars="200"/>
        <w:rPr>
          <w:rFonts w:eastAsia="仿宋_GB2312"/>
          <w:sz w:val="32"/>
          <w:szCs w:val="32"/>
        </w:rPr>
      </w:pPr>
      <w:r>
        <w:rPr>
          <w:rFonts w:hint="eastAsia" w:eastAsia="仿宋_GB2312"/>
          <w:sz w:val="32"/>
          <w:szCs w:val="32"/>
        </w:rPr>
        <w:t>政策咨询：</w:t>
      </w:r>
    </w:p>
    <w:p w14:paraId="43A28440">
      <w:pPr>
        <w:wordWrap/>
        <w:spacing w:line="560"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010-67857878转4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010-67857687，工作日上午9:00—12:00，下午1:30—5:00。</w:t>
      </w:r>
    </w:p>
    <w:p w14:paraId="5CF6CF7B">
      <w:pPr>
        <w:wordWrap/>
        <w:topLinePunct/>
        <w:spacing w:line="560" w:lineRule="exact"/>
        <w:ind w:firstLine="640" w:firstLineChars="200"/>
        <w:rPr>
          <w:rFonts w:eastAsia="仿宋_GB2312"/>
          <w:sz w:val="32"/>
          <w:szCs w:val="32"/>
        </w:rPr>
      </w:pPr>
      <w:r>
        <w:rPr>
          <w:rFonts w:hint="eastAsia" w:ascii="仿宋_GB2312" w:hAnsi="仿宋_GB2312" w:eastAsia="仿宋_GB2312" w:cs="仿宋_GB2312"/>
          <w:color w:val="000000"/>
          <w:sz w:val="32"/>
          <w:szCs w:val="32"/>
        </w:rPr>
        <w:t>经开区生物技术和大健康产业局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联系电话：010-</w:t>
      </w:r>
      <w:r>
        <w:rPr>
          <w:rFonts w:hint="eastAsia" w:ascii="仿宋_GB2312" w:hAnsi="仿宋_GB2312" w:eastAsia="仿宋_GB2312" w:cs="仿宋_GB2312"/>
          <w:sz w:val="32"/>
          <w:szCs w:val="32"/>
          <w:highlight w:val="none"/>
          <w:lang w:val="en-US" w:eastAsia="zh-CN"/>
        </w:rPr>
        <w:t>83508311</w:t>
      </w:r>
      <w:r>
        <w:rPr>
          <w:rFonts w:hint="eastAsia" w:ascii="仿宋_GB2312" w:hAnsi="仿宋_GB2312" w:eastAsia="仿宋_GB2312" w:cs="仿宋_GB2312"/>
          <w:sz w:val="32"/>
          <w:szCs w:val="32"/>
        </w:rPr>
        <w:t>，工作日上午9:00—12:00，下午2:00—6:00。</w:t>
      </w:r>
    </w:p>
    <w:p w14:paraId="20C59C54">
      <w:pPr>
        <w:wordWrap w:val="0"/>
        <w:topLinePunct/>
        <w:spacing w:line="560" w:lineRule="exact"/>
        <w:ind w:firstLine="640" w:firstLineChars="200"/>
        <w:rPr>
          <w:rFonts w:eastAsia="仿宋_GB2312"/>
          <w:sz w:val="32"/>
          <w:szCs w:val="32"/>
        </w:rPr>
      </w:pPr>
      <w:r>
        <w:rPr>
          <w:rFonts w:hint="eastAsia" w:eastAsia="仿宋_GB2312"/>
          <w:sz w:val="32"/>
          <w:szCs w:val="32"/>
        </w:rPr>
        <w:t>技术支持：</w:t>
      </w:r>
    </w:p>
    <w:p w14:paraId="1F1B5EB8">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010-</w:t>
      </w:r>
      <w:r>
        <w:rPr>
          <w:rFonts w:hint="eastAsia" w:ascii="仿宋_GB2312" w:hAnsi="仿宋_GB2312" w:eastAsia="仿宋_GB2312" w:cs="仿宋_GB2312"/>
          <w:sz w:val="32"/>
          <w:szCs w:val="32"/>
          <w:highlight w:val="none"/>
          <w:lang w:val="en-US" w:eastAsia="zh-CN"/>
        </w:rPr>
        <w:t>83509</w:t>
      </w:r>
      <w:r>
        <w:rPr>
          <w:rFonts w:hint="eastAsia" w:ascii="仿宋_GB2312" w:hAnsi="仿宋_GB2312" w:eastAsia="仿宋_GB2312" w:cs="仿宋_GB2312"/>
          <w:sz w:val="32"/>
          <w:szCs w:val="32"/>
          <w:highlight w:val="none"/>
        </w:rPr>
        <w:t>638</w:t>
      </w:r>
      <w:r>
        <w:rPr>
          <w:rFonts w:hint="eastAsia" w:ascii="仿宋_GB2312" w:hAnsi="仿宋_GB2312" w:eastAsia="仿宋_GB2312" w:cs="仿宋_GB2312"/>
          <w:sz w:val="32"/>
          <w:szCs w:val="32"/>
        </w:rPr>
        <w:t>，工作日上午9:00—12:00，下午2:00—6:00。</w:t>
      </w:r>
    </w:p>
    <w:p w14:paraId="0D3A9BB4">
      <w:pPr>
        <w:spacing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0BD50AA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3E2EC89D">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2CFA6BDC">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A7D64">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E4D3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51E4D3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MTEyMzlhM2ZkMjU2YzAyOTFjZDEwODIzNDE3Y2YifQ=="/>
  </w:docVars>
  <w:rsids>
    <w:rsidRoot w:val="00360EF1"/>
    <w:rsid w:val="0001192B"/>
    <w:rsid w:val="00060052"/>
    <w:rsid w:val="00062C5F"/>
    <w:rsid w:val="000F62F2"/>
    <w:rsid w:val="001145E7"/>
    <w:rsid w:val="00161422"/>
    <w:rsid w:val="00161CCE"/>
    <w:rsid w:val="001A63BF"/>
    <w:rsid w:val="002838D9"/>
    <w:rsid w:val="00360EF1"/>
    <w:rsid w:val="00395968"/>
    <w:rsid w:val="003D58DC"/>
    <w:rsid w:val="00433868"/>
    <w:rsid w:val="00457B4D"/>
    <w:rsid w:val="004A5F88"/>
    <w:rsid w:val="004D3391"/>
    <w:rsid w:val="004E5D7C"/>
    <w:rsid w:val="006A1513"/>
    <w:rsid w:val="006D0140"/>
    <w:rsid w:val="00710378"/>
    <w:rsid w:val="0079793E"/>
    <w:rsid w:val="007E3ED3"/>
    <w:rsid w:val="00844BDB"/>
    <w:rsid w:val="008A22AC"/>
    <w:rsid w:val="00900A14"/>
    <w:rsid w:val="00923A77"/>
    <w:rsid w:val="0098077A"/>
    <w:rsid w:val="00A3406B"/>
    <w:rsid w:val="00AE0F3A"/>
    <w:rsid w:val="00B74670"/>
    <w:rsid w:val="00B74D80"/>
    <w:rsid w:val="00BC3F07"/>
    <w:rsid w:val="00C122AB"/>
    <w:rsid w:val="00D460B2"/>
    <w:rsid w:val="00D668C9"/>
    <w:rsid w:val="00D76185"/>
    <w:rsid w:val="00D85A9F"/>
    <w:rsid w:val="00DB2BA2"/>
    <w:rsid w:val="00EA199B"/>
    <w:rsid w:val="00F818F7"/>
    <w:rsid w:val="01540D91"/>
    <w:rsid w:val="01586909"/>
    <w:rsid w:val="015C7ADB"/>
    <w:rsid w:val="01787946"/>
    <w:rsid w:val="01904DED"/>
    <w:rsid w:val="01CB7B50"/>
    <w:rsid w:val="01D948CF"/>
    <w:rsid w:val="01FB4FCA"/>
    <w:rsid w:val="020C0B78"/>
    <w:rsid w:val="0225322D"/>
    <w:rsid w:val="02297D4E"/>
    <w:rsid w:val="026102BC"/>
    <w:rsid w:val="0278373A"/>
    <w:rsid w:val="028D7C0E"/>
    <w:rsid w:val="0290748C"/>
    <w:rsid w:val="03056B13"/>
    <w:rsid w:val="032269ED"/>
    <w:rsid w:val="037C128E"/>
    <w:rsid w:val="03987D96"/>
    <w:rsid w:val="03E353C9"/>
    <w:rsid w:val="03FA3EE0"/>
    <w:rsid w:val="0400649B"/>
    <w:rsid w:val="04080ECA"/>
    <w:rsid w:val="04737D47"/>
    <w:rsid w:val="048B28B7"/>
    <w:rsid w:val="04BF0B67"/>
    <w:rsid w:val="052A15A0"/>
    <w:rsid w:val="05390624"/>
    <w:rsid w:val="05933C0C"/>
    <w:rsid w:val="05AE227A"/>
    <w:rsid w:val="05AE34A7"/>
    <w:rsid w:val="05D14D85"/>
    <w:rsid w:val="05FE13B7"/>
    <w:rsid w:val="06113255"/>
    <w:rsid w:val="0646239C"/>
    <w:rsid w:val="06B62BF6"/>
    <w:rsid w:val="06D3553D"/>
    <w:rsid w:val="06FE1C51"/>
    <w:rsid w:val="072A1178"/>
    <w:rsid w:val="074E6B15"/>
    <w:rsid w:val="078B6DBE"/>
    <w:rsid w:val="07936930"/>
    <w:rsid w:val="07B11C5A"/>
    <w:rsid w:val="08252101"/>
    <w:rsid w:val="0840700F"/>
    <w:rsid w:val="08925D0E"/>
    <w:rsid w:val="089620E8"/>
    <w:rsid w:val="08A45B0A"/>
    <w:rsid w:val="08A825A4"/>
    <w:rsid w:val="08B97A0D"/>
    <w:rsid w:val="08BF34BA"/>
    <w:rsid w:val="08CC64FD"/>
    <w:rsid w:val="08D44C62"/>
    <w:rsid w:val="093955CA"/>
    <w:rsid w:val="09677F84"/>
    <w:rsid w:val="09FF2B6A"/>
    <w:rsid w:val="0A12715A"/>
    <w:rsid w:val="0A192B78"/>
    <w:rsid w:val="0A3C1656"/>
    <w:rsid w:val="0A6A0048"/>
    <w:rsid w:val="0A7A09DE"/>
    <w:rsid w:val="0A7A6E57"/>
    <w:rsid w:val="0AD40459"/>
    <w:rsid w:val="0B0512DC"/>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CEF4F2D"/>
    <w:rsid w:val="0D0138A5"/>
    <w:rsid w:val="0D364F2F"/>
    <w:rsid w:val="0D920D6C"/>
    <w:rsid w:val="0D9E4973"/>
    <w:rsid w:val="0E4A7C7C"/>
    <w:rsid w:val="0E5672B2"/>
    <w:rsid w:val="0E715E03"/>
    <w:rsid w:val="0EAB08F2"/>
    <w:rsid w:val="0EAD26D4"/>
    <w:rsid w:val="0ED00FB9"/>
    <w:rsid w:val="0EE86C1D"/>
    <w:rsid w:val="0F131376"/>
    <w:rsid w:val="0F193762"/>
    <w:rsid w:val="0F221A0E"/>
    <w:rsid w:val="0F410A66"/>
    <w:rsid w:val="0F8C27FB"/>
    <w:rsid w:val="0F934289"/>
    <w:rsid w:val="0FA61C25"/>
    <w:rsid w:val="0FF757D0"/>
    <w:rsid w:val="101D1DF8"/>
    <w:rsid w:val="10452D67"/>
    <w:rsid w:val="106018C4"/>
    <w:rsid w:val="10653491"/>
    <w:rsid w:val="10706EEF"/>
    <w:rsid w:val="1092296C"/>
    <w:rsid w:val="10A01313"/>
    <w:rsid w:val="10C13CF3"/>
    <w:rsid w:val="10E13271"/>
    <w:rsid w:val="11570EAC"/>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5F7286F"/>
    <w:rsid w:val="160B7C23"/>
    <w:rsid w:val="162B13C4"/>
    <w:rsid w:val="17261A0A"/>
    <w:rsid w:val="17286EDC"/>
    <w:rsid w:val="173A2F14"/>
    <w:rsid w:val="17AF44C7"/>
    <w:rsid w:val="17C45824"/>
    <w:rsid w:val="17C86D9E"/>
    <w:rsid w:val="183712FC"/>
    <w:rsid w:val="189F5C4C"/>
    <w:rsid w:val="18DF1E8D"/>
    <w:rsid w:val="18F4326C"/>
    <w:rsid w:val="18F7220B"/>
    <w:rsid w:val="192727C6"/>
    <w:rsid w:val="19612585"/>
    <w:rsid w:val="196452DD"/>
    <w:rsid w:val="197A58E4"/>
    <w:rsid w:val="19856C91"/>
    <w:rsid w:val="19B8431B"/>
    <w:rsid w:val="19DB76A4"/>
    <w:rsid w:val="19EC634B"/>
    <w:rsid w:val="19F32EB8"/>
    <w:rsid w:val="1A0B0313"/>
    <w:rsid w:val="1A0C4625"/>
    <w:rsid w:val="1A907D15"/>
    <w:rsid w:val="1AB25631"/>
    <w:rsid w:val="1AC071AC"/>
    <w:rsid w:val="1AC627E0"/>
    <w:rsid w:val="1AF423CA"/>
    <w:rsid w:val="1B6F2C26"/>
    <w:rsid w:val="1B714996"/>
    <w:rsid w:val="1B8109FE"/>
    <w:rsid w:val="1B8D4C8F"/>
    <w:rsid w:val="1B9377B6"/>
    <w:rsid w:val="1BB56B5C"/>
    <w:rsid w:val="1BB856F7"/>
    <w:rsid w:val="1C0A3439"/>
    <w:rsid w:val="1C14717E"/>
    <w:rsid w:val="1C1B504A"/>
    <w:rsid w:val="1C2B4E13"/>
    <w:rsid w:val="1C3B6D59"/>
    <w:rsid w:val="1C6E285C"/>
    <w:rsid w:val="1C7B6FF9"/>
    <w:rsid w:val="1D075252"/>
    <w:rsid w:val="1D281687"/>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1FF7B457"/>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1F12B5F"/>
    <w:rsid w:val="220962A9"/>
    <w:rsid w:val="22C97BF8"/>
    <w:rsid w:val="22F11636"/>
    <w:rsid w:val="22F6591B"/>
    <w:rsid w:val="23117B7A"/>
    <w:rsid w:val="231A5872"/>
    <w:rsid w:val="23403409"/>
    <w:rsid w:val="235F00AC"/>
    <w:rsid w:val="23654BF1"/>
    <w:rsid w:val="23CE4A6F"/>
    <w:rsid w:val="23E34E21"/>
    <w:rsid w:val="242D67F4"/>
    <w:rsid w:val="24AB3E23"/>
    <w:rsid w:val="2533284F"/>
    <w:rsid w:val="25594938"/>
    <w:rsid w:val="255A71D2"/>
    <w:rsid w:val="25DF3625"/>
    <w:rsid w:val="26037A24"/>
    <w:rsid w:val="261E412A"/>
    <w:rsid w:val="26446E71"/>
    <w:rsid w:val="26602BD3"/>
    <w:rsid w:val="271005EA"/>
    <w:rsid w:val="2727206E"/>
    <w:rsid w:val="273D6D1B"/>
    <w:rsid w:val="273D7938"/>
    <w:rsid w:val="275E3649"/>
    <w:rsid w:val="2768133E"/>
    <w:rsid w:val="27721755"/>
    <w:rsid w:val="27874815"/>
    <w:rsid w:val="27F136FF"/>
    <w:rsid w:val="281D6715"/>
    <w:rsid w:val="286873FE"/>
    <w:rsid w:val="288627FF"/>
    <w:rsid w:val="28942D3D"/>
    <w:rsid w:val="28A332E9"/>
    <w:rsid w:val="29857C2F"/>
    <w:rsid w:val="299E213B"/>
    <w:rsid w:val="29D97CC6"/>
    <w:rsid w:val="2A1D0ADC"/>
    <w:rsid w:val="2A4E2D1B"/>
    <w:rsid w:val="2A5F7219"/>
    <w:rsid w:val="2A6102E1"/>
    <w:rsid w:val="2AB25697"/>
    <w:rsid w:val="2ACF7AB8"/>
    <w:rsid w:val="2B035A09"/>
    <w:rsid w:val="2B2024A7"/>
    <w:rsid w:val="2B2B2FD4"/>
    <w:rsid w:val="2B833D12"/>
    <w:rsid w:val="2B9B0A58"/>
    <w:rsid w:val="2BA7027E"/>
    <w:rsid w:val="2BAB54C5"/>
    <w:rsid w:val="2BC05AF8"/>
    <w:rsid w:val="2BE54D11"/>
    <w:rsid w:val="2C522435"/>
    <w:rsid w:val="2CEC36C7"/>
    <w:rsid w:val="2D2A602F"/>
    <w:rsid w:val="2D6B0ED7"/>
    <w:rsid w:val="2D715293"/>
    <w:rsid w:val="2D7649D6"/>
    <w:rsid w:val="2DA064BD"/>
    <w:rsid w:val="2DB3E52F"/>
    <w:rsid w:val="2E236E07"/>
    <w:rsid w:val="2E2B3CCA"/>
    <w:rsid w:val="2E491136"/>
    <w:rsid w:val="2EC908A3"/>
    <w:rsid w:val="2ED73427"/>
    <w:rsid w:val="2F2F2A58"/>
    <w:rsid w:val="2F5D1137"/>
    <w:rsid w:val="2F6E0190"/>
    <w:rsid w:val="2F8D4635"/>
    <w:rsid w:val="2FD80CFA"/>
    <w:rsid w:val="3012512B"/>
    <w:rsid w:val="30140526"/>
    <w:rsid w:val="30511FC9"/>
    <w:rsid w:val="306E5387"/>
    <w:rsid w:val="30AB0C90"/>
    <w:rsid w:val="310A0BC4"/>
    <w:rsid w:val="31281962"/>
    <w:rsid w:val="312A1C2B"/>
    <w:rsid w:val="315A3762"/>
    <w:rsid w:val="31624147"/>
    <w:rsid w:val="31AA66BF"/>
    <w:rsid w:val="31D65AF9"/>
    <w:rsid w:val="31F31529"/>
    <w:rsid w:val="3201564A"/>
    <w:rsid w:val="321C265E"/>
    <w:rsid w:val="32343B0A"/>
    <w:rsid w:val="32A70709"/>
    <w:rsid w:val="32FE69F0"/>
    <w:rsid w:val="336A1FD6"/>
    <w:rsid w:val="336B64D8"/>
    <w:rsid w:val="338F44F8"/>
    <w:rsid w:val="33E75D8A"/>
    <w:rsid w:val="341807F9"/>
    <w:rsid w:val="342465E2"/>
    <w:rsid w:val="3469157A"/>
    <w:rsid w:val="347C0671"/>
    <w:rsid w:val="34B21D2C"/>
    <w:rsid w:val="34E04A84"/>
    <w:rsid w:val="34E65163"/>
    <w:rsid w:val="35044B0C"/>
    <w:rsid w:val="35135498"/>
    <w:rsid w:val="35465824"/>
    <w:rsid w:val="354F42BD"/>
    <w:rsid w:val="3573124D"/>
    <w:rsid w:val="359527A9"/>
    <w:rsid w:val="35B56B4B"/>
    <w:rsid w:val="36744D66"/>
    <w:rsid w:val="36E95DAE"/>
    <w:rsid w:val="37184DFF"/>
    <w:rsid w:val="37B84612"/>
    <w:rsid w:val="37BF2537"/>
    <w:rsid w:val="37C93788"/>
    <w:rsid w:val="37EF6300"/>
    <w:rsid w:val="37FD7B6F"/>
    <w:rsid w:val="380942B0"/>
    <w:rsid w:val="382D54B8"/>
    <w:rsid w:val="38363290"/>
    <w:rsid w:val="383A3742"/>
    <w:rsid w:val="38402264"/>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47258"/>
    <w:rsid w:val="3A5D281B"/>
    <w:rsid w:val="3A906CBE"/>
    <w:rsid w:val="3AA934A6"/>
    <w:rsid w:val="3B0A5D15"/>
    <w:rsid w:val="3B4C0F20"/>
    <w:rsid w:val="3B6877C8"/>
    <w:rsid w:val="3B8B1A48"/>
    <w:rsid w:val="3BBB24DA"/>
    <w:rsid w:val="3BDA7DE5"/>
    <w:rsid w:val="3C2F160E"/>
    <w:rsid w:val="3C5F033A"/>
    <w:rsid w:val="3C666012"/>
    <w:rsid w:val="3CD117BD"/>
    <w:rsid w:val="3CF83180"/>
    <w:rsid w:val="3D0B1E04"/>
    <w:rsid w:val="3D23696B"/>
    <w:rsid w:val="3D7B08D3"/>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448BE"/>
    <w:rsid w:val="41A74911"/>
    <w:rsid w:val="41C24932"/>
    <w:rsid w:val="41EE09AD"/>
    <w:rsid w:val="420109C6"/>
    <w:rsid w:val="42271CA4"/>
    <w:rsid w:val="423A4979"/>
    <w:rsid w:val="42553C37"/>
    <w:rsid w:val="4275720E"/>
    <w:rsid w:val="428C026D"/>
    <w:rsid w:val="42AB283A"/>
    <w:rsid w:val="43382755"/>
    <w:rsid w:val="43465CD3"/>
    <w:rsid w:val="44256103"/>
    <w:rsid w:val="444923EA"/>
    <w:rsid w:val="445E5EFA"/>
    <w:rsid w:val="445F1218"/>
    <w:rsid w:val="44993F4E"/>
    <w:rsid w:val="44E0290F"/>
    <w:rsid w:val="44F72146"/>
    <w:rsid w:val="45276590"/>
    <w:rsid w:val="452B2CE7"/>
    <w:rsid w:val="459F393B"/>
    <w:rsid w:val="459F5DC5"/>
    <w:rsid w:val="45C327BF"/>
    <w:rsid w:val="45DB5022"/>
    <w:rsid w:val="45DE6545"/>
    <w:rsid w:val="4634401A"/>
    <w:rsid w:val="46352992"/>
    <w:rsid w:val="46452E7D"/>
    <w:rsid w:val="467F7F60"/>
    <w:rsid w:val="469D497C"/>
    <w:rsid w:val="46C07C6D"/>
    <w:rsid w:val="46D46FCB"/>
    <w:rsid w:val="46F44A2C"/>
    <w:rsid w:val="473F0C29"/>
    <w:rsid w:val="474159DD"/>
    <w:rsid w:val="48045B63"/>
    <w:rsid w:val="482379D2"/>
    <w:rsid w:val="484F2842"/>
    <w:rsid w:val="49006A23"/>
    <w:rsid w:val="492A682B"/>
    <w:rsid w:val="49596A53"/>
    <w:rsid w:val="49635DB3"/>
    <w:rsid w:val="49AE2D68"/>
    <w:rsid w:val="49C3065B"/>
    <w:rsid w:val="49FE7196"/>
    <w:rsid w:val="4A3148B7"/>
    <w:rsid w:val="4A3C2091"/>
    <w:rsid w:val="4A41431D"/>
    <w:rsid w:val="4A8A325C"/>
    <w:rsid w:val="4AB84ECB"/>
    <w:rsid w:val="4ACF4B48"/>
    <w:rsid w:val="4AD86E60"/>
    <w:rsid w:val="4AEB69AD"/>
    <w:rsid w:val="4B6D244B"/>
    <w:rsid w:val="4B6D7706"/>
    <w:rsid w:val="4BA51F05"/>
    <w:rsid w:val="4BFB127C"/>
    <w:rsid w:val="4C0963DD"/>
    <w:rsid w:val="4C1623CC"/>
    <w:rsid w:val="4C240DC6"/>
    <w:rsid w:val="4C373125"/>
    <w:rsid w:val="4C6308E1"/>
    <w:rsid w:val="4C990DFC"/>
    <w:rsid w:val="4CBC3A42"/>
    <w:rsid w:val="4CD97FCE"/>
    <w:rsid w:val="4CDC02F4"/>
    <w:rsid w:val="4CF91E5B"/>
    <w:rsid w:val="4D181700"/>
    <w:rsid w:val="4D6B0A00"/>
    <w:rsid w:val="4D75145B"/>
    <w:rsid w:val="4D9449F9"/>
    <w:rsid w:val="4D9F002D"/>
    <w:rsid w:val="4DA85F8D"/>
    <w:rsid w:val="4DD62215"/>
    <w:rsid w:val="4E2B5D5D"/>
    <w:rsid w:val="4E523C5F"/>
    <w:rsid w:val="4E8B3508"/>
    <w:rsid w:val="4ED13285"/>
    <w:rsid w:val="4F0B69B3"/>
    <w:rsid w:val="4F1A6236"/>
    <w:rsid w:val="4F2A1121"/>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3BD4FFF"/>
    <w:rsid w:val="543A5B0D"/>
    <w:rsid w:val="54504F86"/>
    <w:rsid w:val="545F151F"/>
    <w:rsid w:val="5462681B"/>
    <w:rsid w:val="54FF0C4E"/>
    <w:rsid w:val="55560136"/>
    <w:rsid w:val="556569E9"/>
    <w:rsid w:val="55806617"/>
    <w:rsid w:val="558D031D"/>
    <w:rsid w:val="55B57D03"/>
    <w:rsid w:val="55B7728F"/>
    <w:rsid w:val="55F24B54"/>
    <w:rsid w:val="56011E88"/>
    <w:rsid w:val="56115940"/>
    <w:rsid w:val="56352C58"/>
    <w:rsid w:val="563F0589"/>
    <w:rsid w:val="56416453"/>
    <w:rsid w:val="568B320E"/>
    <w:rsid w:val="568B7A5E"/>
    <w:rsid w:val="569461B3"/>
    <w:rsid w:val="56EF6ED8"/>
    <w:rsid w:val="56FFFA81"/>
    <w:rsid w:val="57072CB9"/>
    <w:rsid w:val="57513E95"/>
    <w:rsid w:val="575E2A63"/>
    <w:rsid w:val="575F47CD"/>
    <w:rsid w:val="57672FF6"/>
    <w:rsid w:val="576C2AED"/>
    <w:rsid w:val="578A3D39"/>
    <w:rsid w:val="579A20B9"/>
    <w:rsid w:val="57DD4B77"/>
    <w:rsid w:val="58182573"/>
    <w:rsid w:val="583121F8"/>
    <w:rsid w:val="58376A24"/>
    <w:rsid w:val="5844620B"/>
    <w:rsid w:val="58C4469B"/>
    <w:rsid w:val="58CE74CD"/>
    <w:rsid w:val="58E90CAC"/>
    <w:rsid w:val="59254995"/>
    <w:rsid w:val="595347E9"/>
    <w:rsid w:val="595E5D54"/>
    <w:rsid w:val="59667436"/>
    <w:rsid w:val="597F319C"/>
    <w:rsid w:val="598177AB"/>
    <w:rsid w:val="598E51A0"/>
    <w:rsid w:val="59D21F08"/>
    <w:rsid w:val="59D74A3B"/>
    <w:rsid w:val="59E254CE"/>
    <w:rsid w:val="5A0862EA"/>
    <w:rsid w:val="5A136301"/>
    <w:rsid w:val="5A32726C"/>
    <w:rsid w:val="5A3D61AC"/>
    <w:rsid w:val="5A55165E"/>
    <w:rsid w:val="5A5C093F"/>
    <w:rsid w:val="5AA36BE1"/>
    <w:rsid w:val="5AD308BE"/>
    <w:rsid w:val="5AF64E2C"/>
    <w:rsid w:val="5AFE68EE"/>
    <w:rsid w:val="5B101B12"/>
    <w:rsid w:val="5B103827"/>
    <w:rsid w:val="5B263105"/>
    <w:rsid w:val="5B505870"/>
    <w:rsid w:val="5B9546C3"/>
    <w:rsid w:val="5B982FC7"/>
    <w:rsid w:val="5B9A26B1"/>
    <w:rsid w:val="5BB64501"/>
    <w:rsid w:val="5BBE2157"/>
    <w:rsid w:val="5BE2700B"/>
    <w:rsid w:val="5BE96A8D"/>
    <w:rsid w:val="5BF15375"/>
    <w:rsid w:val="5BF938B5"/>
    <w:rsid w:val="5C4513B8"/>
    <w:rsid w:val="5C523F6F"/>
    <w:rsid w:val="5C76716F"/>
    <w:rsid w:val="5C866EDB"/>
    <w:rsid w:val="5C973F92"/>
    <w:rsid w:val="5C9A1486"/>
    <w:rsid w:val="5C9A6C78"/>
    <w:rsid w:val="5CAC0B80"/>
    <w:rsid w:val="5CB41143"/>
    <w:rsid w:val="5CE23BD6"/>
    <w:rsid w:val="5CFF4E17"/>
    <w:rsid w:val="5D1237AB"/>
    <w:rsid w:val="5D243653"/>
    <w:rsid w:val="5D442416"/>
    <w:rsid w:val="5D5B7524"/>
    <w:rsid w:val="5D731173"/>
    <w:rsid w:val="5DA846D7"/>
    <w:rsid w:val="5DB61076"/>
    <w:rsid w:val="5DB75D5E"/>
    <w:rsid w:val="5DB96EBE"/>
    <w:rsid w:val="5DDF2554"/>
    <w:rsid w:val="5DFA426F"/>
    <w:rsid w:val="5DFE1207"/>
    <w:rsid w:val="5E60221A"/>
    <w:rsid w:val="5E7A79CF"/>
    <w:rsid w:val="5E852B06"/>
    <w:rsid w:val="5EA23E34"/>
    <w:rsid w:val="5EBB0773"/>
    <w:rsid w:val="5EC9424F"/>
    <w:rsid w:val="5EFF6F8E"/>
    <w:rsid w:val="5F0707E8"/>
    <w:rsid w:val="5F1F75B9"/>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7D8BC7"/>
    <w:rsid w:val="62812C52"/>
    <w:rsid w:val="6298596F"/>
    <w:rsid w:val="634E079D"/>
    <w:rsid w:val="635553E5"/>
    <w:rsid w:val="635A5957"/>
    <w:rsid w:val="637BAA21"/>
    <w:rsid w:val="63E9591E"/>
    <w:rsid w:val="640F4520"/>
    <w:rsid w:val="644E2961"/>
    <w:rsid w:val="64797172"/>
    <w:rsid w:val="649C056B"/>
    <w:rsid w:val="64AE5736"/>
    <w:rsid w:val="64CE25B3"/>
    <w:rsid w:val="64DB4BB5"/>
    <w:rsid w:val="64DC20F8"/>
    <w:rsid w:val="65155138"/>
    <w:rsid w:val="65342BA2"/>
    <w:rsid w:val="658A3C2E"/>
    <w:rsid w:val="65BE0B5B"/>
    <w:rsid w:val="65EE1625"/>
    <w:rsid w:val="667B70FF"/>
    <w:rsid w:val="66815ECF"/>
    <w:rsid w:val="668D4153"/>
    <w:rsid w:val="66A82973"/>
    <w:rsid w:val="672E0D6A"/>
    <w:rsid w:val="677F638E"/>
    <w:rsid w:val="67C1331A"/>
    <w:rsid w:val="67DF8C4F"/>
    <w:rsid w:val="67F7F086"/>
    <w:rsid w:val="67F973CE"/>
    <w:rsid w:val="6808097F"/>
    <w:rsid w:val="686076FC"/>
    <w:rsid w:val="68CF357E"/>
    <w:rsid w:val="68E479A1"/>
    <w:rsid w:val="695C0F3D"/>
    <w:rsid w:val="6A7C3B1B"/>
    <w:rsid w:val="6A9153AF"/>
    <w:rsid w:val="6A9A5399"/>
    <w:rsid w:val="6AAA3416"/>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DEF0332"/>
    <w:rsid w:val="6E2B147B"/>
    <w:rsid w:val="6E33263A"/>
    <w:rsid w:val="6E3A4154"/>
    <w:rsid w:val="6E893371"/>
    <w:rsid w:val="6E8C71B7"/>
    <w:rsid w:val="6EA731B5"/>
    <w:rsid w:val="6EB6086C"/>
    <w:rsid w:val="6EC648DD"/>
    <w:rsid w:val="6EEF0E38"/>
    <w:rsid w:val="6F0C63B7"/>
    <w:rsid w:val="6F173C6A"/>
    <w:rsid w:val="6F345206"/>
    <w:rsid w:val="6F37091E"/>
    <w:rsid w:val="6F941165"/>
    <w:rsid w:val="6FBC2D32"/>
    <w:rsid w:val="6FED884B"/>
    <w:rsid w:val="70007B47"/>
    <w:rsid w:val="702F1D23"/>
    <w:rsid w:val="705342C1"/>
    <w:rsid w:val="708D3892"/>
    <w:rsid w:val="70A8641D"/>
    <w:rsid w:val="70B75CF8"/>
    <w:rsid w:val="70C079DE"/>
    <w:rsid w:val="70CB230C"/>
    <w:rsid w:val="71060A7F"/>
    <w:rsid w:val="712573D2"/>
    <w:rsid w:val="7155010D"/>
    <w:rsid w:val="715C4E8A"/>
    <w:rsid w:val="717F152D"/>
    <w:rsid w:val="71D07EE4"/>
    <w:rsid w:val="71E67938"/>
    <w:rsid w:val="720F3D8F"/>
    <w:rsid w:val="722021E3"/>
    <w:rsid w:val="72A75458"/>
    <w:rsid w:val="72D92721"/>
    <w:rsid w:val="72D9648D"/>
    <w:rsid w:val="732D07CF"/>
    <w:rsid w:val="73354D59"/>
    <w:rsid w:val="73436223"/>
    <w:rsid w:val="735538BA"/>
    <w:rsid w:val="73AC6967"/>
    <w:rsid w:val="73AE56BA"/>
    <w:rsid w:val="740941C7"/>
    <w:rsid w:val="74A24F54"/>
    <w:rsid w:val="74D83B87"/>
    <w:rsid w:val="74DA21D9"/>
    <w:rsid w:val="75250E17"/>
    <w:rsid w:val="75576C93"/>
    <w:rsid w:val="755C4D3A"/>
    <w:rsid w:val="75711074"/>
    <w:rsid w:val="758143B8"/>
    <w:rsid w:val="75893E4D"/>
    <w:rsid w:val="75BA3B6D"/>
    <w:rsid w:val="75D12F9F"/>
    <w:rsid w:val="75E87AE4"/>
    <w:rsid w:val="76206188"/>
    <w:rsid w:val="767E6D89"/>
    <w:rsid w:val="768B48F5"/>
    <w:rsid w:val="76A32A08"/>
    <w:rsid w:val="76D87530"/>
    <w:rsid w:val="76DD66F2"/>
    <w:rsid w:val="76EC6FC3"/>
    <w:rsid w:val="770B2702"/>
    <w:rsid w:val="7718563E"/>
    <w:rsid w:val="776A3F9A"/>
    <w:rsid w:val="77901978"/>
    <w:rsid w:val="77915027"/>
    <w:rsid w:val="779D4F4D"/>
    <w:rsid w:val="779E98E3"/>
    <w:rsid w:val="77CF1648"/>
    <w:rsid w:val="77FF81F3"/>
    <w:rsid w:val="781D2C7A"/>
    <w:rsid w:val="78372035"/>
    <w:rsid w:val="783A56AF"/>
    <w:rsid w:val="78413BD7"/>
    <w:rsid w:val="788F717D"/>
    <w:rsid w:val="78915F29"/>
    <w:rsid w:val="789978A3"/>
    <w:rsid w:val="78A77DB4"/>
    <w:rsid w:val="78B31BDE"/>
    <w:rsid w:val="78E70DA1"/>
    <w:rsid w:val="78F21850"/>
    <w:rsid w:val="791B03AB"/>
    <w:rsid w:val="79714C66"/>
    <w:rsid w:val="79C45B4A"/>
    <w:rsid w:val="79D31F15"/>
    <w:rsid w:val="79D657CC"/>
    <w:rsid w:val="79D7260D"/>
    <w:rsid w:val="79E40A04"/>
    <w:rsid w:val="7A151811"/>
    <w:rsid w:val="7AB6EB3E"/>
    <w:rsid w:val="7AED2069"/>
    <w:rsid w:val="7B201A3E"/>
    <w:rsid w:val="7B3C52F1"/>
    <w:rsid w:val="7B9D0472"/>
    <w:rsid w:val="7BA046F3"/>
    <w:rsid w:val="7BC37346"/>
    <w:rsid w:val="7BE71A21"/>
    <w:rsid w:val="7BEF4167"/>
    <w:rsid w:val="7BF87E00"/>
    <w:rsid w:val="7BFF5E58"/>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B9489"/>
    <w:rsid w:val="7E4E0E62"/>
    <w:rsid w:val="7E503B32"/>
    <w:rsid w:val="7E6B7B24"/>
    <w:rsid w:val="7E757D8F"/>
    <w:rsid w:val="7E782A8A"/>
    <w:rsid w:val="7E795155"/>
    <w:rsid w:val="7EB75C7D"/>
    <w:rsid w:val="7EBF6DC6"/>
    <w:rsid w:val="7EFFFA7B"/>
    <w:rsid w:val="7F6954F7"/>
    <w:rsid w:val="7FB6B797"/>
    <w:rsid w:val="7FC14E2C"/>
    <w:rsid w:val="9F6F6015"/>
    <w:rsid w:val="9FA50375"/>
    <w:rsid w:val="AAD78952"/>
    <w:rsid w:val="B3A71499"/>
    <w:rsid w:val="BDFF9DED"/>
    <w:rsid w:val="BF772E9B"/>
    <w:rsid w:val="BFDAC8EF"/>
    <w:rsid w:val="BFEF4701"/>
    <w:rsid w:val="BFFF3A07"/>
    <w:rsid w:val="C7DB93C8"/>
    <w:rsid w:val="C7FA493F"/>
    <w:rsid w:val="DB4FDC03"/>
    <w:rsid w:val="DD7E7DC7"/>
    <w:rsid w:val="DEF5E07B"/>
    <w:rsid w:val="DFB6DFC2"/>
    <w:rsid w:val="E6EFCC40"/>
    <w:rsid w:val="EFE7337A"/>
    <w:rsid w:val="EFEEB9E2"/>
    <w:rsid w:val="EFF51BDB"/>
    <w:rsid w:val="F5DBA8FA"/>
    <w:rsid w:val="F62F5E52"/>
    <w:rsid w:val="F7D9BC0E"/>
    <w:rsid w:val="FBBF8270"/>
    <w:rsid w:val="FD7C269F"/>
    <w:rsid w:val="FF875318"/>
    <w:rsid w:val="FFA6E55F"/>
    <w:rsid w:val="FFD34326"/>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annotation text"/>
    <w:basedOn w:val="1"/>
    <w:link w:val="15"/>
    <w:qFormat/>
    <w:uiPriority w:val="0"/>
    <w:pPr>
      <w:jc w:val="left"/>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3"/>
    <w:next w:val="3"/>
    <w:link w:val="16"/>
    <w:qFormat/>
    <w:uiPriority w:val="0"/>
    <w:rPr>
      <w:b/>
      <w:bCs/>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paragraph" w:customStyle="1" w:styleId="1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5">
    <w:name w:val="批注文字 字符"/>
    <w:basedOn w:val="9"/>
    <w:link w:val="3"/>
    <w:qFormat/>
    <w:uiPriority w:val="0"/>
    <w:rPr>
      <w:kern w:val="2"/>
      <w:sz w:val="21"/>
      <w:szCs w:val="24"/>
    </w:rPr>
  </w:style>
  <w:style w:type="character" w:customStyle="1" w:styleId="16">
    <w:name w:val="批注主题 字符"/>
    <w:basedOn w:val="15"/>
    <w:link w:val="7"/>
    <w:qFormat/>
    <w:uiPriority w:val="0"/>
    <w:rPr>
      <w:b/>
      <w:bCs/>
      <w:kern w:val="2"/>
      <w:sz w:val="21"/>
      <w:szCs w:val="24"/>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1689</Words>
  <Characters>1901</Characters>
  <Lines>12</Lines>
  <Paragraphs>3</Paragraphs>
  <TotalTime>3</TotalTime>
  <ScaleCrop>false</ScaleCrop>
  <LinksUpToDate>false</LinksUpToDate>
  <CharactersWithSpaces>1901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2019-08-15T14:54:00Z</dcterms:created>
  <dc:creator>zkk</dc:creator>
  <cp:lastModifiedBy>张九峰</cp:lastModifiedBy>
  <cp:lastPrinted>2026-05-25T07:27:40Z</cp:lastPrinted>
  <dcterms:modified xsi:type="dcterms:W3CDTF">2026-05-25T07:28:01Z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120B1623AEA0410284487DDAF3B6AB40_13</vt:lpwstr>
  </property>
  <property fmtid="{D5CDD505-2E9C-101B-9397-08002B2CF9AE}" pid="4" name="KSOTemplateDocerSaveRecord">
    <vt:lpwstr>eyJoZGlkIjoiYmExMTEyMzlhM2ZkMjU2YzAyOTFjZDEwODIzNDE3Y2YiLCJ1c2VySWQiOiIzNTgxMjQ0NTQifQ==</vt:lpwstr>
  </property>
</Properties>
</file>