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30AEF">
      <w:pPr>
        <w:spacing w:after="0" w:line="560" w:lineRule="exact"/>
        <w:outlineLvl w:val="0"/>
        <w:rPr>
          <w:rFonts w:hint="eastAsia" w:ascii="方正小标宋简体" w:hAnsi="方正小标宋简体" w:eastAsia="方正小标宋简体" w:cs="方正小标宋简体"/>
          <w:sz w:val="44"/>
          <w:szCs w:val="44"/>
        </w:rPr>
      </w:pPr>
      <w:r>
        <w:rPr>
          <w:rFonts w:hint="eastAsia" w:ascii="黑体" w:hAnsi="黑体" w:eastAsia="黑体" w:cs="黑体"/>
          <w:color w:val="333333"/>
          <w:spacing w:val="15"/>
          <w:kern w:val="0"/>
          <w:sz w:val="32"/>
          <w:szCs w:val="32"/>
          <w:shd w:val="clear" w:color="auto" w:fill="FFFFFF"/>
        </w:rPr>
        <w:t>附件</w:t>
      </w:r>
    </w:p>
    <w:p w14:paraId="61877B58">
      <w:pPr>
        <w:pStyle w:val="7"/>
        <w:spacing w:beforeAutospacing="0" w:after="0" w:afterAutospacing="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2025年新租赁和商务服务业企业奖励</w:t>
      </w:r>
    </w:p>
    <w:p w14:paraId="2593B703">
      <w:pPr>
        <w:pStyle w:val="7"/>
        <w:spacing w:beforeAutospacing="0" w:after="0" w:afterAutospacing="0" w:line="56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办事指南</w:t>
      </w:r>
    </w:p>
    <w:p w14:paraId="2EE0B1FA">
      <w:pPr>
        <w:pStyle w:val="7"/>
        <w:spacing w:beforeAutospacing="0" w:after="0" w:afterAutospacing="0" w:line="560" w:lineRule="exact"/>
        <w:jc w:val="center"/>
      </w:pPr>
      <w:bookmarkStart w:id="1" w:name="_GoBack"/>
      <w:bookmarkEnd w:id="1"/>
    </w:p>
    <w:p w14:paraId="7D188D06">
      <w:pPr>
        <w:spacing w:after="0" w:line="560" w:lineRule="exact"/>
        <w:ind w:firstLine="640" w:firstLineChars="200"/>
        <w:outlineLvl w:val="0"/>
        <w:rPr>
          <w:rFonts w:hint="eastAsia" w:ascii="黑体" w:hAnsi="黑体" w:eastAsia="黑体" w:cs="黑体"/>
          <w:color w:val="000000"/>
          <w:kern w:val="0"/>
          <w:sz w:val="32"/>
          <w:szCs w:val="32"/>
        </w:rPr>
      </w:pPr>
      <w:r>
        <w:rPr>
          <w:rFonts w:hint="eastAsia" w:ascii="黑体" w:hAnsi="黑体" w:eastAsia="黑体" w:cs="黑体"/>
          <w:sz w:val="32"/>
          <w:szCs w:val="32"/>
        </w:rPr>
        <w:t>一、政策依据</w:t>
      </w:r>
    </w:p>
    <w:p w14:paraId="31E70AC7">
      <w:pPr>
        <w:spacing w:after="0" w:line="560" w:lineRule="exact"/>
        <w:ind w:firstLine="640" w:firstLineChars="200"/>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sz w:val="32"/>
          <w:szCs w:val="32"/>
        </w:rPr>
        <w:t>《北京经济技术开发区关于推动经济持续回升向好的若干措施》（</w:t>
      </w:r>
      <w:r>
        <w:rPr>
          <w:rFonts w:ascii="仿宋_GB2312" w:hAnsi="仿宋_GB2312" w:eastAsia="仿宋_GB2312" w:cs="仿宋_GB2312"/>
          <w:sz w:val="32"/>
          <w:szCs w:val="32"/>
        </w:rPr>
        <w:t>京技管发〔202</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号</w:t>
      </w:r>
      <w:r>
        <w:rPr>
          <w:rFonts w:hint="eastAsia" w:ascii="仿宋_GB2312" w:hAnsi="仿宋_GB2312" w:eastAsia="仿宋_GB2312" w:cs="仿宋_GB2312"/>
          <w:sz w:val="32"/>
          <w:szCs w:val="32"/>
        </w:rPr>
        <w:t>）中第4条“</w:t>
      </w:r>
      <w:bookmarkStart w:id="0" w:name="OLE_LINK1"/>
      <w:r>
        <w:rPr>
          <w:rFonts w:hint="eastAsia" w:ascii="仿宋_GB2312" w:hAnsi="仿宋_GB2312" w:eastAsia="仿宋_GB2312" w:cs="仿宋_GB2312"/>
          <w:sz w:val="32"/>
          <w:szCs w:val="32"/>
        </w:rPr>
        <w:t>加大服务业招引力度。（3）</w:t>
      </w:r>
      <w:bookmarkEnd w:id="0"/>
      <w:r>
        <w:rPr>
          <w:rFonts w:hint="eastAsia" w:ascii="仿宋_GB2312" w:hAnsi="仿宋_GB2312" w:eastAsia="仿宋_GB2312" w:cs="仿宋_GB2312"/>
          <w:sz w:val="32"/>
          <w:szCs w:val="32"/>
        </w:rPr>
        <w:t>对2025年度新增的租赁和商务服务业企业，全年营业收入达3亿元（含）以上且增速达5%的，给予一次性100万元奖励；全年营业收入达1亿元（含）以上且增速达5%的，给予一次性50万元奖励。”</w:t>
      </w:r>
    </w:p>
    <w:p w14:paraId="079547D7">
      <w:pPr>
        <w:spacing w:after="0"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二、申报事项</w:t>
      </w:r>
    </w:p>
    <w:p w14:paraId="04F1CAE4">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2025年新租赁和商务服务业企业奖励</w:t>
      </w:r>
    </w:p>
    <w:p w14:paraId="4B0140C1">
      <w:pPr>
        <w:spacing w:after="0" w:line="560" w:lineRule="exact"/>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bCs/>
          <w:color w:val="000000"/>
          <w:kern w:val="0"/>
          <w:sz w:val="32"/>
          <w:szCs w:val="32"/>
        </w:rPr>
        <w:t>三、申报条件</w:t>
      </w:r>
    </w:p>
    <w:p w14:paraId="0A1E013C">
      <w:pPr>
        <w:numPr>
          <w:ilvl w:val="0"/>
          <w:numId w:val="1"/>
        </w:num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申报主体为规模以上租赁和商务服务业企业（统计代码71-72开头）。</w:t>
      </w:r>
    </w:p>
    <w:p w14:paraId="3C221B76">
      <w:pPr>
        <w:numPr>
          <w:ilvl w:val="0"/>
          <w:numId w:val="1"/>
        </w:num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在亦庄新城225平方公里范围内依法经营，近三年（2023年3月31日至2026年3月31日）无重大行政处罚及刑事犯罪记录、未列入严重违法失信主体名单。</w:t>
      </w:r>
    </w:p>
    <w:p w14:paraId="05BE3C98">
      <w:pPr>
        <w:numPr>
          <w:ilvl w:val="0"/>
          <w:numId w:val="1"/>
        </w:num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2025年全年（1-11月）营业收入达1亿元（含）且增速达5%。</w:t>
      </w:r>
    </w:p>
    <w:p w14:paraId="4B40936B">
      <w:pPr>
        <w:spacing w:after="0" w:line="560" w:lineRule="exact"/>
        <w:ind w:firstLine="640" w:firstLineChars="200"/>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14:paraId="07644837">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（一）对2025年度新增的租赁和商务服务业企业，全年营业收入达3亿元（含）以上且增速达5%的，给予一次性100万元奖励；全年营业收入达1亿元（含）以上且增速达5%的，给予一次性50万元奖励。</w:t>
      </w:r>
    </w:p>
    <w:p w14:paraId="00417E54">
      <w:pPr>
        <w:spacing w:after="0" w:line="56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bCs/>
          <w:kern w:val="0"/>
          <w:sz w:val="32"/>
          <w:szCs w:val="32"/>
        </w:rPr>
        <w:t>同一企业在兑现支持资金时，需扣除已获得2025年一季度租赁和商务服务业营收增长支持资金部分。</w:t>
      </w:r>
    </w:p>
    <w:p w14:paraId="2D331F61">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rPr>
        <w:t>（三）</w:t>
      </w:r>
      <w:r>
        <w:rPr>
          <w:rFonts w:hint="eastAsia" w:ascii="仿宋_GB2312" w:hAnsi="仿宋_GB2312" w:eastAsia="仿宋_GB2312" w:cs="仿宋_GB2312"/>
          <w:sz w:val="32"/>
          <w:szCs w:val="32"/>
        </w:rPr>
        <w:t>对于2024年（1-11月）营</w:t>
      </w:r>
      <w:r>
        <w:rPr>
          <w:rFonts w:hint="eastAsia" w:ascii="仿宋_GB2312" w:hAnsi="仿宋_GB2312" w:eastAsia="仿宋_GB2312" w:cs="仿宋_GB2312"/>
          <w:sz w:val="32"/>
          <w:szCs w:val="32"/>
          <w:lang w:val="en-US" w:eastAsia="zh-CN"/>
        </w:rPr>
        <w:t>业</w:t>
      </w:r>
      <w:r>
        <w:rPr>
          <w:rFonts w:hint="eastAsia" w:ascii="仿宋_GB2312" w:hAnsi="仿宋_GB2312" w:eastAsia="仿宋_GB2312" w:cs="仿宋_GB2312"/>
          <w:sz w:val="32"/>
          <w:szCs w:val="32"/>
        </w:rPr>
        <w:t>收</w:t>
      </w:r>
      <w:r>
        <w:rPr>
          <w:rFonts w:hint="eastAsia" w:ascii="仿宋_GB2312" w:hAnsi="仿宋_GB2312" w:eastAsia="仿宋_GB2312" w:cs="仿宋_GB2312"/>
          <w:sz w:val="32"/>
          <w:szCs w:val="32"/>
          <w:lang w:val="en-US" w:eastAsia="zh-CN"/>
        </w:rPr>
        <w:t>入</w:t>
      </w:r>
      <w:r>
        <w:rPr>
          <w:rFonts w:hint="eastAsia" w:ascii="仿宋_GB2312" w:hAnsi="仿宋_GB2312" w:eastAsia="仿宋_GB2312" w:cs="仿宋_GB2312"/>
          <w:sz w:val="32"/>
          <w:szCs w:val="32"/>
        </w:rPr>
        <w:t>数据为0的企业，2024年（1-11月）营</w:t>
      </w:r>
      <w:r>
        <w:rPr>
          <w:rFonts w:hint="eastAsia" w:ascii="仿宋_GB2312" w:hAnsi="仿宋_GB2312" w:eastAsia="仿宋_GB2312" w:cs="仿宋_GB2312"/>
          <w:sz w:val="32"/>
          <w:szCs w:val="32"/>
          <w:lang w:val="en-US" w:eastAsia="zh-CN"/>
        </w:rPr>
        <w:t>业</w:t>
      </w:r>
      <w:r>
        <w:rPr>
          <w:rFonts w:hint="eastAsia" w:ascii="仿宋_GB2312" w:hAnsi="仿宋_GB2312" w:eastAsia="仿宋_GB2312" w:cs="仿宋_GB2312"/>
          <w:sz w:val="32"/>
          <w:szCs w:val="32"/>
        </w:rPr>
        <w:t>收</w:t>
      </w:r>
      <w:r>
        <w:rPr>
          <w:rFonts w:hint="eastAsia" w:ascii="仿宋_GB2312" w:hAnsi="仿宋_GB2312" w:eastAsia="仿宋_GB2312" w:cs="仿宋_GB2312"/>
          <w:sz w:val="32"/>
          <w:szCs w:val="32"/>
          <w:lang w:val="en-US" w:eastAsia="zh-CN"/>
        </w:rPr>
        <w:t>入</w:t>
      </w:r>
      <w:r>
        <w:rPr>
          <w:rFonts w:hint="eastAsia" w:ascii="仿宋_GB2312" w:hAnsi="仿宋_GB2312" w:eastAsia="仿宋_GB2312" w:cs="仿宋_GB2312"/>
          <w:sz w:val="32"/>
          <w:szCs w:val="32"/>
        </w:rPr>
        <w:t>计算基数为916.67万元。</w:t>
      </w:r>
    </w:p>
    <w:p w14:paraId="1D4784F6">
      <w:pPr>
        <w:spacing w:after="0"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五、申报材料及要求</w:t>
      </w:r>
    </w:p>
    <w:p w14:paraId="5BC49819">
      <w:pPr>
        <w:spacing w:after="0"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2025年新租赁和商务服务业企业奖励</w:t>
      </w:r>
      <w:r>
        <w:rPr>
          <w:rFonts w:ascii="仿宋_GB2312" w:hAnsi="仿宋_GB2312" w:eastAsia="仿宋_GB2312" w:cs="仿宋_GB2312"/>
          <w:sz w:val="32"/>
          <w:szCs w:val="32"/>
        </w:rPr>
        <w:t>申报表</w:t>
      </w:r>
      <w:r>
        <w:rPr>
          <w:rFonts w:hint="eastAsia" w:ascii="仿宋_GB2312" w:hAnsi="仿宋_GB2312" w:eastAsia="仿宋_GB2312" w:cs="仿宋_GB2312"/>
          <w:sz w:val="32"/>
          <w:szCs w:val="32"/>
        </w:rPr>
        <w:t>，在线填写；</w:t>
      </w:r>
    </w:p>
    <w:p w14:paraId="200BE2E8">
      <w:pPr>
        <w:spacing w:after="0"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2.企业营业执照</w:t>
      </w:r>
      <w:r>
        <w:rPr>
          <w:rFonts w:hint="eastAsia" w:ascii="仿宋_GB2312" w:hAnsi="仿宋_GB2312" w:eastAsia="仿宋_GB2312" w:cs="仿宋_GB2312"/>
          <w:sz w:val="32"/>
          <w:szCs w:val="32"/>
        </w:rPr>
        <w:t>，选取电子证照；</w:t>
      </w:r>
    </w:p>
    <w:p w14:paraId="030CA05F">
      <w:pPr>
        <w:spacing w:after="0" w:line="560" w:lineRule="exact"/>
        <w:ind w:firstLine="640" w:firstLineChars="200"/>
        <w:outlineLvl w:val="2"/>
        <w:rPr>
          <w:rFonts w:hint="eastAsia" w:ascii="仿宋_GB2312" w:hAnsi="仿宋_GB2312" w:eastAsia="仿宋_GB2312" w:cs="仿宋_GB2312"/>
          <w:sz w:val="32"/>
          <w:szCs w:val="32"/>
        </w:rPr>
      </w:pPr>
      <w:r>
        <w:rPr>
          <w:rFonts w:ascii="仿宋_GB2312" w:hAnsi="仿宋_GB2312" w:eastAsia="仿宋_GB2312" w:cs="仿宋_GB2312"/>
          <w:sz w:val="32"/>
          <w:szCs w:val="32"/>
        </w:rPr>
        <w:t>3.承诺书</w:t>
      </w:r>
      <w:r>
        <w:rPr>
          <w:rFonts w:hint="eastAsia" w:ascii="仿宋_GB2312" w:hAnsi="仿宋_GB2312" w:eastAsia="仿宋_GB2312" w:cs="仿宋_GB2312"/>
          <w:sz w:val="32"/>
          <w:szCs w:val="32"/>
        </w:rPr>
        <w:t>，下载模板填写，</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167117EF">
      <w:pPr>
        <w:spacing w:after="0" w:line="560" w:lineRule="exact"/>
        <w:ind w:firstLine="640" w:firstLineChars="200"/>
        <w:outlineLvl w:val="2"/>
        <w:rPr>
          <w:rFonts w:hint="eastAsia" w:ascii="仿宋_GB2312" w:hAnsi="仿宋_GB2312" w:eastAsia="仿宋_GB2312" w:cs="仿宋_GB2312"/>
          <w:spacing w:val="6"/>
          <w:sz w:val="32"/>
          <w:szCs w:val="32"/>
        </w:rPr>
      </w:pPr>
      <w:r>
        <w:rPr>
          <w:rFonts w:ascii="仿宋_GB2312" w:hAnsi="仿宋_GB2312" w:eastAsia="仿宋_GB2312" w:cs="仿宋_GB2312"/>
          <w:sz w:val="32"/>
          <w:szCs w:val="32"/>
        </w:rPr>
        <w:t>4.银行账户信息</w:t>
      </w:r>
      <w:r>
        <w:rPr>
          <w:rFonts w:hint="eastAsia" w:ascii="仿宋_GB2312" w:hAnsi="仿宋_GB2312" w:eastAsia="仿宋_GB2312" w:cs="仿宋_GB2312"/>
          <w:sz w:val="32"/>
          <w:szCs w:val="32"/>
        </w:rPr>
        <w:t>，下载模板填写，加盖公章，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0BAFE0E1">
      <w:pPr>
        <w:spacing w:after="0" w:line="560" w:lineRule="exact"/>
        <w:ind w:firstLine="640" w:firstLineChars="200"/>
        <w:outlineLvl w:val="2"/>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pacing w:val="6"/>
          <w:sz w:val="32"/>
          <w:szCs w:val="32"/>
        </w:rPr>
        <w:t>若企业2024年（1-11月）营</w:t>
      </w:r>
      <w:r>
        <w:rPr>
          <w:rFonts w:hint="eastAsia" w:ascii="仿宋_GB2312" w:hAnsi="仿宋_GB2312" w:eastAsia="仿宋_GB2312" w:cs="仿宋_GB2312"/>
          <w:spacing w:val="6"/>
          <w:sz w:val="32"/>
          <w:szCs w:val="32"/>
          <w:lang w:val="en-US" w:eastAsia="zh-CN"/>
        </w:rPr>
        <w:t>业</w:t>
      </w:r>
      <w:r>
        <w:rPr>
          <w:rFonts w:hint="eastAsia" w:ascii="仿宋_GB2312" w:hAnsi="仿宋_GB2312" w:eastAsia="仿宋_GB2312" w:cs="仿宋_GB2312"/>
          <w:spacing w:val="6"/>
          <w:sz w:val="32"/>
          <w:szCs w:val="32"/>
        </w:rPr>
        <w:t>收</w:t>
      </w:r>
      <w:r>
        <w:rPr>
          <w:rFonts w:hint="eastAsia" w:ascii="仿宋_GB2312" w:hAnsi="仿宋_GB2312" w:eastAsia="仿宋_GB2312" w:cs="仿宋_GB2312"/>
          <w:spacing w:val="6"/>
          <w:sz w:val="32"/>
          <w:szCs w:val="32"/>
          <w:lang w:val="en-US" w:eastAsia="zh-CN"/>
        </w:rPr>
        <w:t>入</w:t>
      </w:r>
      <w:r>
        <w:rPr>
          <w:rFonts w:hint="eastAsia" w:ascii="仿宋_GB2312" w:hAnsi="仿宋_GB2312" w:eastAsia="仿宋_GB2312" w:cs="仿宋_GB2312"/>
          <w:spacing w:val="6"/>
          <w:sz w:val="32"/>
          <w:szCs w:val="32"/>
        </w:rPr>
        <w:t>数据为0，需提供说明文件并加盖公章，彩色扫描上传。</w:t>
      </w:r>
    </w:p>
    <w:p w14:paraId="7552D2EE">
      <w:pPr>
        <w:spacing w:after="0" w:line="560" w:lineRule="exact"/>
        <w:ind w:firstLine="640" w:firstLineChars="200"/>
        <w:outlineLvl w:val="2"/>
        <w:rPr>
          <w:rFonts w:hint="eastAsia" w:ascii="黑体" w:hAnsi="黑体" w:eastAsia="黑体" w:cs="黑体"/>
          <w:sz w:val="32"/>
          <w:szCs w:val="32"/>
        </w:rPr>
      </w:pPr>
      <w:r>
        <w:rPr>
          <w:rFonts w:hint="eastAsia" w:ascii="黑体" w:hAnsi="黑体" w:eastAsia="黑体" w:cs="黑体"/>
          <w:sz w:val="32"/>
          <w:szCs w:val="32"/>
        </w:rPr>
        <w:t>六、办理程序</w:t>
      </w:r>
    </w:p>
    <w:p w14:paraId="0572E156">
      <w:pPr>
        <w:pStyle w:val="7"/>
        <w:widowControl/>
        <w:numPr>
          <w:ilvl w:val="255"/>
          <w:numId w:val="0"/>
        </w:numPr>
        <w:shd w:val="clear" w:color="auto" w:fill="FFFFFF"/>
        <w:spacing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sz w:val="32"/>
          <w:szCs w:val="32"/>
        </w:rPr>
        <w:t>北京市人民政府门户网站“政策兑现专区”（https://zhengce.beijing.gov.cn）或经开区官网“政策兑现”栏目（zcdx.kfqgw.beijing.gov.cn）进入政策兑现综合服务平台，</w:t>
      </w:r>
      <w:r>
        <w:rPr>
          <w:rFonts w:hint="eastAsia" w:ascii="仿宋_GB2312" w:hAnsi="仿宋_GB2312" w:eastAsia="仿宋_GB2312" w:cs="仿宋_GB2312"/>
          <w:color w:val="000000"/>
          <w:sz w:val="32"/>
          <w:szCs w:val="32"/>
        </w:rPr>
        <w:t>注册登录后进行项目申报。如未在规定时间内提交申请的，视为自动放弃。</w:t>
      </w:r>
    </w:p>
    <w:p w14:paraId="233B50DF">
      <w:pPr>
        <w:pStyle w:val="7"/>
        <w:widowControl/>
        <w:numPr>
          <w:ilvl w:val="255"/>
          <w:numId w:val="0"/>
        </w:numPr>
        <w:shd w:val="clear" w:color="auto" w:fill="FFFFFF"/>
        <w:spacing w:beforeAutospacing="0" w:after="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：经开区营商环境建设局对申报主体提交的材料进行完整性审查，材料不齐全或不符合要求的，告知申报主体补齐补正。</w:t>
      </w:r>
    </w:p>
    <w:p w14:paraId="359A506E">
      <w:pPr>
        <w:pStyle w:val="7"/>
        <w:widowControl/>
        <w:shd w:val="clear" w:color="auto" w:fill="FFFFFF"/>
        <w:spacing w:beforeAutospacing="0" w:after="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商务金融局</w:t>
      </w:r>
      <w:r>
        <w:rPr>
          <w:rFonts w:hint="eastAsia" w:ascii="仿宋_GB2312" w:hAnsi="仿宋_GB2312" w:eastAsia="仿宋_GB2312" w:cs="仿宋_GB2312"/>
          <w:color w:val="000000"/>
          <w:kern w:val="2"/>
          <w:sz w:val="32"/>
          <w:szCs w:val="32"/>
        </w:rPr>
        <w:t>对申请材料进行实质审核。</w:t>
      </w:r>
    </w:p>
    <w:p w14:paraId="7C0C687E">
      <w:pPr>
        <w:pStyle w:val="7"/>
        <w:widowControl/>
        <w:shd w:val="clear" w:color="auto" w:fill="FFFFFF"/>
        <w:spacing w:beforeAutospacing="0" w:after="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：经开区商务金融局对审核通过的申报主体拟定兑现扶持奖励金额。</w:t>
      </w:r>
    </w:p>
    <w:p w14:paraId="0311B67E">
      <w:pPr>
        <w:pStyle w:val="7"/>
        <w:widowControl/>
        <w:shd w:val="clear" w:color="auto" w:fill="FFFFFF"/>
        <w:spacing w:beforeAutospacing="0" w:after="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：经开区商务金融局通过政策兑现综合服务平台对审核通过的申报主体进行公示。</w:t>
      </w:r>
    </w:p>
    <w:p w14:paraId="5992B80B">
      <w:pPr>
        <w:pStyle w:val="7"/>
        <w:widowControl/>
        <w:shd w:val="clear" w:color="auto" w:fill="FFFFFF"/>
        <w:spacing w:beforeAutospacing="0" w:after="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6CAB67A5">
      <w:pPr>
        <w:spacing w:after="0"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七、主责部门</w:t>
      </w:r>
    </w:p>
    <w:p w14:paraId="06B41A22">
      <w:pPr>
        <w:spacing w:after="0" w:line="560" w:lineRule="exact"/>
        <w:ind w:firstLine="640" w:firstLineChars="200"/>
        <w:rPr>
          <w:rFonts w:hint="eastAsia" w:ascii="仿宋_GB2312" w:hAnsi="仿宋_GB2312" w:eastAsia="仿宋_GB2312" w:cs="仿宋_GB2312"/>
          <w:b/>
          <w:bCs/>
          <w:sz w:val="32"/>
          <w:szCs w:val="32"/>
        </w:rPr>
      </w:pPr>
      <w:r>
        <w:rPr>
          <w:rFonts w:hint="eastAsia" w:eastAsia="仿宋_GB2312" w:cs="仿宋_GB2312"/>
          <w:sz w:val="32"/>
          <w:szCs w:val="32"/>
        </w:rPr>
        <w:t>经开区商务金融局</w:t>
      </w:r>
    </w:p>
    <w:p w14:paraId="465B4120">
      <w:pPr>
        <w:spacing w:after="0"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八、受理窗口</w:t>
      </w:r>
    </w:p>
    <w:p w14:paraId="35DE3A00">
      <w:pPr>
        <w:spacing w:after="0"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北京经济技术开发区万源街4号政务服务大厅“政策申报”窗口。</w:t>
      </w:r>
    </w:p>
    <w:p w14:paraId="2963CF85">
      <w:pPr>
        <w:spacing w:after="0"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九、申报时间</w:t>
      </w:r>
    </w:p>
    <w:p w14:paraId="751CD9A9">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2026年3月26日至2026年4月15日</w:t>
      </w:r>
    </w:p>
    <w:p w14:paraId="6ED71902">
      <w:pPr>
        <w:spacing w:after="0"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十、联系人及联系方式</w:t>
      </w:r>
    </w:p>
    <w:p w14:paraId="4CE7623A">
      <w:pPr>
        <w:spacing w:after="0" w:line="560" w:lineRule="exact"/>
        <w:ind w:firstLine="640" w:firstLineChars="200"/>
        <w:rPr>
          <w:rFonts w:eastAsia="仿宋_GB2312"/>
          <w:sz w:val="32"/>
          <w:szCs w:val="32"/>
        </w:rPr>
      </w:pPr>
      <w:r>
        <w:rPr>
          <w:rFonts w:hint="eastAsia" w:eastAsia="仿宋_GB2312"/>
          <w:sz w:val="32"/>
          <w:szCs w:val="32"/>
        </w:rPr>
        <w:t>政策咨询：</w:t>
      </w:r>
    </w:p>
    <w:p w14:paraId="63B038B0">
      <w:pPr>
        <w:spacing w:after="0" w:line="560" w:lineRule="exact"/>
        <w:ind w:firstLine="640" w:firstLineChars="200"/>
        <w:rPr>
          <w:rFonts w:eastAsia="仿宋_GB2312"/>
          <w:sz w:val="32"/>
          <w:szCs w:val="32"/>
        </w:rPr>
      </w:pPr>
      <w:r>
        <w:rPr>
          <w:rFonts w:hint="eastAsia" w:ascii="仿宋_GB2312" w:hAnsi="仿宋_GB2312" w:eastAsia="仿宋_GB2312" w:cs="仿宋_GB2312"/>
          <w:sz w:val="32"/>
          <w:szCs w:val="32"/>
        </w:rPr>
        <w:t>经开区政务服务大厅“政策申报”窗口，</w:t>
      </w:r>
      <w:r>
        <w:rPr>
          <w:rFonts w:hint="eastAsia" w:eastAsia="仿宋_GB2312"/>
          <w:sz w:val="32"/>
          <w:szCs w:val="32"/>
        </w:rPr>
        <w:t>联系电话：</w:t>
      </w:r>
      <w:r>
        <w:rPr>
          <w:rFonts w:hint="eastAsia" w:ascii="仿宋_GB2312" w:hAnsi="仿宋_GB2312" w:eastAsia="仿宋_GB2312" w:cs="仿宋_GB2312"/>
          <w:sz w:val="32"/>
          <w:szCs w:val="32"/>
        </w:rPr>
        <w:t>010-67857878转4</w:t>
      </w:r>
      <w:r>
        <w:rPr>
          <w:rFonts w:hint="eastAsia" w:eastAsia="仿宋_GB2312"/>
          <w:sz w:val="32"/>
          <w:szCs w:val="32"/>
        </w:rPr>
        <w:t>；</w:t>
      </w:r>
      <w:r>
        <w:rPr>
          <w:rFonts w:hint="eastAsia" w:ascii="仿宋_GB2312" w:hAnsi="仿宋_GB2312" w:eastAsia="仿宋_GB2312" w:cs="仿宋_GB2312"/>
          <w:sz w:val="32"/>
          <w:szCs w:val="32"/>
        </w:rPr>
        <w:t>010-67857687，工作日上午9:00—12:00，下午1:30—5:00。</w:t>
      </w:r>
    </w:p>
    <w:p w14:paraId="7A7BAE2C">
      <w:pPr>
        <w:spacing w:after="0" w:line="560" w:lineRule="exact"/>
        <w:ind w:firstLine="640" w:firstLineChars="200"/>
        <w:rPr>
          <w:rFonts w:eastAsia="仿宋_GB2312"/>
          <w:sz w:val="32"/>
          <w:szCs w:val="32"/>
        </w:rPr>
      </w:pPr>
      <w:r>
        <w:rPr>
          <w:rFonts w:hint="eastAsia" w:eastAsia="仿宋_GB2312"/>
          <w:sz w:val="32"/>
          <w:szCs w:val="32"/>
        </w:rPr>
        <w:t>经开</w:t>
      </w:r>
      <w:r>
        <w:rPr>
          <w:rFonts w:hint="eastAsia" w:ascii="仿宋_GB2312" w:hAnsi="仿宋_GB2312" w:eastAsia="仿宋_GB2312" w:cs="仿宋_GB2312"/>
          <w:sz w:val="32"/>
          <w:szCs w:val="32"/>
        </w:rPr>
        <w:t>区商务金融局，联系电话：010-83509701，工作日上午9:00—12:00，下午2:00—6:00。</w:t>
      </w:r>
    </w:p>
    <w:p w14:paraId="75D5BFF3">
      <w:pPr>
        <w:spacing w:after="0" w:line="560" w:lineRule="exact"/>
        <w:ind w:firstLine="640" w:firstLineChars="200"/>
        <w:rPr>
          <w:rFonts w:eastAsia="仿宋_GB2312"/>
          <w:sz w:val="32"/>
          <w:szCs w:val="32"/>
        </w:rPr>
      </w:pPr>
      <w:r>
        <w:rPr>
          <w:rFonts w:hint="eastAsia" w:eastAsia="仿宋_GB2312"/>
          <w:sz w:val="32"/>
          <w:szCs w:val="32"/>
        </w:rPr>
        <w:t>技术支持：</w:t>
      </w:r>
    </w:p>
    <w:p w14:paraId="2431B1C2">
      <w:pPr>
        <w:spacing w:after="0"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：010-83509638，工作日上午9:00—12:00，下午2:00—6:00。</w:t>
      </w:r>
    </w:p>
    <w:p w14:paraId="217D2948">
      <w:pPr>
        <w:spacing w:after="0" w:line="560" w:lineRule="exact"/>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14:paraId="59A585C6">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3E09D5DF">
      <w:pPr>
        <w:spacing w:after="0"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十二、特别说明</w:t>
      </w:r>
    </w:p>
    <w:p w14:paraId="1A5E96CB">
      <w:pPr>
        <w:spacing w:after="0"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该事项与2025年全年租赁和商务服务业增长奖励采取“从优不重复”原则兑现。</w:t>
      </w:r>
    </w:p>
    <w:p w14:paraId="39CBA7DD">
      <w:pPr>
        <w:spacing w:after="0" w:line="560" w:lineRule="exact"/>
        <w:ind w:firstLine="640" w:firstLineChars="200"/>
        <w:jc w:val="left"/>
        <w:rPr>
          <w:rFonts w:hint="eastAsia"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ECDF3D"/>
    <w:multiLevelType w:val="singleLevel"/>
    <w:tmpl w:val="7DECDF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60EF1"/>
    <w:rsid w:val="0001192B"/>
    <w:rsid w:val="00012645"/>
    <w:rsid w:val="00045493"/>
    <w:rsid w:val="00045C56"/>
    <w:rsid w:val="00055FED"/>
    <w:rsid w:val="00060052"/>
    <w:rsid w:val="00062C5F"/>
    <w:rsid w:val="0007024D"/>
    <w:rsid w:val="000976BE"/>
    <w:rsid w:val="000D3C40"/>
    <w:rsid w:val="000D7453"/>
    <w:rsid w:val="000F62F2"/>
    <w:rsid w:val="0011112F"/>
    <w:rsid w:val="001145E7"/>
    <w:rsid w:val="00126275"/>
    <w:rsid w:val="00161422"/>
    <w:rsid w:val="00161CCE"/>
    <w:rsid w:val="001A5FD0"/>
    <w:rsid w:val="001D4E3C"/>
    <w:rsid w:val="00214125"/>
    <w:rsid w:val="0024771C"/>
    <w:rsid w:val="002838D9"/>
    <w:rsid w:val="002D5C8C"/>
    <w:rsid w:val="002D7B19"/>
    <w:rsid w:val="00360EF1"/>
    <w:rsid w:val="00395968"/>
    <w:rsid w:val="003C3633"/>
    <w:rsid w:val="003F207A"/>
    <w:rsid w:val="004006CA"/>
    <w:rsid w:val="00457B4D"/>
    <w:rsid w:val="0047354B"/>
    <w:rsid w:val="004A47CF"/>
    <w:rsid w:val="004A7E64"/>
    <w:rsid w:val="004C4307"/>
    <w:rsid w:val="004E491A"/>
    <w:rsid w:val="005229DA"/>
    <w:rsid w:val="00660922"/>
    <w:rsid w:val="00671119"/>
    <w:rsid w:val="006A1513"/>
    <w:rsid w:val="006D0140"/>
    <w:rsid w:val="00707A9B"/>
    <w:rsid w:val="00710378"/>
    <w:rsid w:val="00725731"/>
    <w:rsid w:val="00732B93"/>
    <w:rsid w:val="007611B0"/>
    <w:rsid w:val="00785312"/>
    <w:rsid w:val="007D19BF"/>
    <w:rsid w:val="008231EA"/>
    <w:rsid w:val="00844BDB"/>
    <w:rsid w:val="008C3D3F"/>
    <w:rsid w:val="00900A14"/>
    <w:rsid w:val="00922AE1"/>
    <w:rsid w:val="00923A77"/>
    <w:rsid w:val="0098077A"/>
    <w:rsid w:val="00A01F6A"/>
    <w:rsid w:val="00A3406B"/>
    <w:rsid w:val="00A63A82"/>
    <w:rsid w:val="00A63DD4"/>
    <w:rsid w:val="00AD2B36"/>
    <w:rsid w:val="00B67671"/>
    <w:rsid w:val="00B74D80"/>
    <w:rsid w:val="00C122AB"/>
    <w:rsid w:val="00C36A0F"/>
    <w:rsid w:val="00C667D6"/>
    <w:rsid w:val="00C75373"/>
    <w:rsid w:val="00D460B2"/>
    <w:rsid w:val="00D668C9"/>
    <w:rsid w:val="00D76185"/>
    <w:rsid w:val="00D81CEA"/>
    <w:rsid w:val="00D85A9F"/>
    <w:rsid w:val="00D97B21"/>
    <w:rsid w:val="00DA7397"/>
    <w:rsid w:val="00E02CA6"/>
    <w:rsid w:val="00E97B2E"/>
    <w:rsid w:val="00EA199B"/>
    <w:rsid w:val="00F33B85"/>
    <w:rsid w:val="00F5417E"/>
    <w:rsid w:val="00F80E00"/>
    <w:rsid w:val="00F812DC"/>
    <w:rsid w:val="00F930AF"/>
    <w:rsid w:val="00FB0164"/>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C3506D"/>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7FDA91"/>
    <w:rsid w:val="0EAB08F2"/>
    <w:rsid w:val="0EAD26D4"/>
    <w:rsid w:val="0ED00FB9"/>
    <w:rsid w:val="0EE86C1D"/>
    <w:rsid w:val="0EFDE9F2"/>
    <w:rsid w:val="0F131376"/>
    <w:rsid w:val="0F193762"/>
    <w:rsid w:val="0F1D02E7"/>
    <w:rsid w:val="0F221A0E"/>
    <w:rsid w:val="0F8C27FB"/>
    <w:rsid w:val="0F934289"/>
    <w:rsid w:val="0FA61C25"/>
    <w:rsid w:val="0FF757D0"/>
    <w:rsid w:val="101D1DF8"/>
    <w:rsid w:val="103A6271"/>
    <w:rsid w:val="10452D67"/>
    <w:rsid w:val="106018C4"/>
    <w:rsid w:val="10653491"/>
    <w:rsid w:val="10706EEF"/>
    <w:rsid w:val="1092296C"/>
    <w:rsid w:val="10A01313"/>
    <w:rsid w:val="10C13CF3"/>
    <w:rsid w:val="10E13271"/>
    <w:rsid w:val="117D2BA9"/>
    <w:rsid w:val="118F3527"/>
    <w:rsid w:val="11CA43B8"/>
    <w:rsid w:val="11CC3396"/>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7EC62B3"/>
    <w:rsid w:val="183712FC"/>
    <w:rsid w:val="18507049"/>
    <w:rsid w:val="189F5C4C"/>
    <w:rsid w:val="18DF1E8D"/>
    <w:rsid w:val="18F4326C"/>
    <w:rsid w:val="19612585"/>
    <w:rsid w:val="196452DD"/>
    <w:rsid w:val="197A58E4"/>
    <w:rsid w:val="19856C91"/>
    <w:rsid w:val="19B8431B"/>
    <w:rsid w:val="19DB76A4"/>
    <w:rsid w:val="19E57F17"/>
    <w:rsid w:val="19EC634B"/>
    <w:rsid w:val="19F32EB8"/>
    <w:rsid w:val="1A0B0313"/>
    <w:rsid w:val="1A0C4625"/>
    <w:rsid w:val="1A4D6AAE"/>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4E99B2"/>
    <w:rsid w:val="1ED331FC"/>
    <w:rsid w:val="1ED6487D"/>
    <w:rsid w:val="1EFD05E9"/>
    <w:rsid w:val="1EFE4506"/>
    <w:rsid w:val="1F0F5065"/>
    <w:rsid w:val="1F1A6E4C"/>
    <w:rsid w:val="1F2DAD12"/>
    <w:rsid w:val="1F719884"/>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20962A9"/>
    <w:rsid w:val="22C05B3B"/>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79659A5"/>
    <w:rsid w:val="281D6715"/>
    <w:rsid w:val="286873FE"/>
    <w:rsid w:val="288627FF"/>
    <w:rsid w:val="28942D3D"/>
    <w:rsid w:val="28A332E9"/>
    <w:rsid w:val="29857C2F"/>
    <w:rsid w:val="29D97CC6"/>
    <w:rsid w:val="29FF53FA"/>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406CBA"/>
    <w:rsid w:val="2D6B0ED7"/>
    <w:rsid w:val="2D715293"/>
    <w:rsid w:val="2D7649D6"/>
    <w:rsid w:val="2DA064BD"/>
    <w:rsid w:val="2E236E07"/>
    <w:rsid w:val="2E2B3CCA"/>
    <w:rsid w:val="2E491136"/>
    <w:rsid w:val="2EC908A3"/>
    <w:rsid w:val="2ED73427"/>
    <w:rsid w:val="2F2F2A58"/>
    <w:rsid w:val="2F5D1137"/>
    <w:rsid w:val="2F6E0190"/>
    <w:rsid w:val="2F8D4635"/>
    <w:rsid w:val="2FF70A2C"/>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B51B8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DE2252"/>
    <w:rsid w:val="3EE438FE"/>
    <w:rsid w:val="3EF468CE"/>
    <w:rsid w:val="3F087986"/>
    <w:rsid w:val="3F31781F"/>
    <w:rsid w:val="3F346049"/>
    <w:rsid w:val="3F3D4664"/>
    <w:rsid w:val="3F580B78"/>
    <w:rsid w:val="3F6F290E"/>
    <w:rsid w:val="3FBC30E1"/>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646F19"/>
    <w:rsid w:val="49AE2D68"/>
    <w:rsid w:val="49C3065B"/>
    <w:rsid w:val="49FE7196"/>
    <w:rsid w:val="4A3148B7"/>
    <w:rsid w:val="4A3C2091"/>
    <w:rsid w:val="4A41431D"/>
    <w:rsid w:val="4A8A325C"/>
    <w:rsid w:val="4AB84ECB"/>
    <w:rsid w:val="4ACF4B48"/>
    <w:rsid w:val="4AD86E60"/>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DFD43EF"/>
    <w:rsid w:val="4E2B5D5D"/>
    <w:rsid w:val="4E8B3508"/>
    <w:rsid w:val="4ED13285"/>
    <w:rsid w:val="4F1A6236"/>
    <w:rsid w:val="4F6A651C"/>
    <w:rsid w:val="4F6FD2ED"/>
    <w:rsid w:val="4F721548"/>
    <w:rsid w:val="4FA73771"/>
    <w:rsid w:val="4FD4377C"/>
    <w:rsid w:val="4FFF4C5B"/>
    <w:rsid w:val="4FFFD97C"/>
    <w:rsid w:val="50086DF5"/>
    <w:rsid w:val="508E5ABD"/>
    <w:rsid w:val="50A336F5"/>
    <w:rsid w:val="50BD79A6"/>
    <w:rsid w:val="510D1202"/>
    <w:rsid w:val="515D1CF8"/>
    <w:rsid w:val="515D60CA"/>
    <w:rsid w:val="51714084"/>
    <w:rsid w:val="51AA50CA"/>
    <w:rsid w:val="51D12D37"/>
    <w:rsid w:val="51E46BB8"/>
    <w:rsid w:val="521F04B3"/>
    <w:rsid w:val="52453D47"/>
    <w:rsid w:val="528E639D"/>
    <w:rsid w:val="52DE0B2A"/>
    <w:rsid w:val="52E46423"/>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7B86F8"/>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867020"/>
    <w:rsid w:val="5DB61076"/>
    <w:rsid w:val="5DB96EBE"/>
    <w:rsid w:val="5DFA426F"/>
    <w:rsid w:val="5E60221A"/>
    <w:rsid w:val="5E7FEF93"/>
    <w:rsid w:val="5E852B06"/>
    <w:rsid w:val="5EBB0773"/>
    <w:rsid w:val="5EC9424F"/>
    <w:rsid w:val="5F3F6EB7"/>
    <w:rsid w:val="5F504489"/>
    <w:rsid w:val="5F595787"/>
    <w:rsid w:val="5F8D1C46"/>
    <w:rsid w:val="5FBD03D0"/>
    <w:rsid w:val="5FE50B69"/>
    <w:rsid w:val="5FFB75B2"/>
    <w:rsid w:val="601B4866"/>
    <w:rsid w:val="60303D05"/>
    <w:rsid w:val="60386110"/>
    <w:rsid w:val="606977B6"/>
    <w:rsid w:val="60B75222"/>
    <w:rsid w:val="610966E3"/>
    <w:rsid w:val="61A06ED8"/>
    <w:rsid w:val="61CC6283"/>
    <w:rsid w:val="61EB1FBB"/>
    <w:rsid w:val="620458E9"/>
    <w:rsid w:val="624422CE"/>
    <w:rsid w:val="62812C52"/>
    <w:rsid w:val="628165C5"/>
    <w:rsid w:val="6298596F"/>
    <w:rsid w:val="634E079D"/>
    <w:rsid w:val="635553E5"/>
    <w:rsid w:val="63E9591E"/>
    <w:rsid w:val="640F4520"/>
    <w:rsid w:val="643C60EE"/>
    <w:rsid w:val="644E2961"/>
    <w:rsid w:val="64797172"/>
    <w:rsid w:val="649C056B"/>
    <w:rsid w:val="64AE5736"/>
    <w:rsid w:val="64CE25B3"/>
    <w:rsid w:val="64DB4BB5"/>
    <w:rsid w:val="65155138"/>
    <w:rsid w:val="651F7B89"/>
    <w:rsid w:val="65342BA2"/>
    <w:rsid w:val="658A3C2E"/>
    <w:rsid w:val="65BE0B5B"/>
    <w:rsid w:val="65EE1625"/>
    <w:rsid w:val="667B70FF"/>
    <w:rsid w:val="66815ECF"/>
    <w:rsid w:val="668D4153"/>
    <w:rsid w:val="66A82973"/>
    <w:rsid w:val="672E0D6A"/>
    <w:rsid w:val="677F638E"/>
    <w:rsid w:val="67C1331A"/>
    <w:rsid w:val="67C6F777"/>
    <w:rsid w:val="67DEDF06"/>
    <w:rsid w:val="67E5E045"/>
    <w:rsid w:val="67F973CE"/>
    <w:rsid w:val="6808097F"/>
    <w:rsid w:val="686076FC"/>
    <w:rsid w:val="68E479A1"/>
    <w:rsid w:val="6A7C3B1B"/>
    <w:rsid w:val="6A9153AF"/>
    <w:rsid w:val="6A9A5399"/>
    <w:rsid w:val="6ADF2774"/>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5FEBBF"/>
    <w:rsid w:val="6E893371"/>
    <w:rsid w:val="6E8C71B7"/>
    <w:rsid w:val="6E9E3B1A"/>
    <w:rsid w:val="6EA731B5"/>
    <w:rsid w:val="6EB6086C"/>
    <w:rsid w:val="6EC10BB5"/>
    <w:rsid w:val="6EC648DD"/>
    <w:rsid w:val="6EEF0E38"/>
    <w:rsid w:val="6F0C63B7"/>
    <w:rsid w:val="6F345206"/>
    <w:rsid w:val="6F941165"/>
    <w:rsid w:val="6F9D2D94"/>
    <w:rsid w:val="6FBC2D32"/>
    <w:rsid w:val="6FFDE897"/>
    <w:rsid w:val="70007B47"/>
    <w:rsid w:val="702F1D23"/>
    <w:rsid w:val="705342C1"/>
    <w:rsid w:val="708D3892"/>
    <w:rsid w:val="70A8641D"/>
    <w:rsid w:val="70B75CF8"/>
    <w:rsid w:val="70C079DE"/>
    <w:rsid w:val="712573D2"/>
    <w:rsid w:val="7155010D"/>
    <w:rsid w:val="715C4E8A"/>
    <w:rsid w:val="717F152D"/>
    <w:rsid w:val="71D07EE4"/>
    <w:rsid w:val="720F3D8F"/>
    <w:rsid w:val="72A75458"/>
    <w:rsid w:val="72D92721"/>
    <w:rsid w:val="732D07CF"/>
    <w:rsid w:val="73436223"/>
    <w:rsid w:val="735538BA"/>
    <w:rsid w:val="73AC6967"/>
    <w:rsid w:val="73AE56BA"/>
    <w:rsid w:val="740941C7"/>
    <w:rsid w:val="74A24F54"/>
    <w:rsid w:val="74DA21D9"/>
    <w:rsid w:val="75250E17"/>
    <w:rsid w:val="75576C93"/>
    <w:rsid w:val="75711074"/>
    <w:rsid w:val="75773A18"/>
    <w:rsid w:val="75893E4D"/>
    <w:rsid w:val="75BA3B6D"/>
    <w:rsid w:val="75D12F9F"/>
    <w:rsid w:val="75E87AE4"/>
    <w:rsid w:val="76206188"/>
    <w:rsid w:val="767E6D89"/>
    <w:rsid w:val="768B48F5"/>
    <w:rsid w:val="76A32A08"/>
    <w:rsid w:val="76DD66F2"/>
    <w:rsid w:val="76EC6FC3"/>
    <w:rsid w:val="77077A24"/>
    <w:rsid w:val="770B2702"/>
    <w:rsid w:val="7718563E"/>
    <w:rsid w:val="776A3F9A"/>
    <w:rsid w:val="77901978"/>
    <w:rsid w:val="77915027"/>
    <w:rsid w:val="779D4F4D"/>
    <w:rsid w:val="77CF1648"/>
    <w:rsid w:val="77DF7CC0"/>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ABEDBD2"/>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816239"/>
    <w:rsid w:val="7D957EE1"/>
    <w:rsid w:val="7DFC4CA2"/>
    <w:rsid w:val="7E137B54"/>
    <w:rsid w:val="7E4E0E62"/>
    <w:rsid w:val="7E503B32"/>
    <w:rsid w:val="7E5FE6A1"/>
    <w:rsid w:val="7E6104FB"/>
    <w:rsid w:val="7E6B7B24"/>
    <w:rsid w:val="7E757D8F"/>
    <w:rsid w:val="7E782A8A"/>
    <w:rsid w:val="7EB71892"/>
    <w:rsid w:val="7EEEA71F"/>
    <w:rsid w:val="7EFFFA7B"/>
    <w:rsid w:val="7F176E90"/>
    <w:rsid w:val="7FBB09E5"/>
    <w:rsid w:val="7FC14E2C"/>
    <w:rsid w:val="7FDEECBF"/>
    <w:rsid w:val="7FDF7032"/>
    <w:rsid w:val="7FF41528"/>
    <w:rsid w:val="7FFACAD0"/>
    <w:rsid w:val="7FFF8235"/>
    <w:rsid w:val="7FFF9C45"/>
    <w:rsid w:val="7FFFA700"/>
    <w:rsid w:val="9F6F6015"/>
    <w:rsid w:val="9F7BDE0B"/>
    <w:rsid w:val="9FEC689E"/>
    <w:rsid w:val="BACDA7D0"/>
    <w:rsid w:val="BDFB6234"/>
    <w:rsid w:val="BFBF5DC4"/>
    <w:rsid w:val="C7DB93C8"/>
    <w:rsid w:val="CFBF8BF6"/>
    <w:rsid w:val="D57D683C"/>
    <w:rsid w:val="DB9F4466"/>
    <w:rsid w:val="DD7E7DC7"/>
    <w:rsid w:val="DEF5E07B"/>
    <w:rsid w:val="DFFE1699"/>
    <w:rsid w:val="E67F24D6"/>
    <w:rsid w:val="E79E6ED5"/>
    <w:rsid w:val="E97F55F8"/>
    <w:rsid w:val="ED5F5855"/>
    <w:rsid w:val="EDFE3A83"/>
    <w:rsid w:val="EFEEB9E2"/>
    <w:rsid w:val="EFF4EFC1"/>
    <w:rsid w:val="F1FF1060"/>
    <w:rsid w:val="F237917F"/>
    <w:rsid w:val="F3D3F512"/>
    <w:rsid w:val="F5DBA8FA"/>
    <w:rsid w:val="F5FCB03C"/>
    <w:rsid w:val="F5FFAFBF"/>
    <w:rsid w:val="FD3D88FC"/>
    <w:rsid w:val="FD5F8DA3"/>
    <w:rsid w:val="FD9FE185"/>
    <w:rsid w:val="FDBE85A2"/>
    <w:rsid w:val="FDDF4020"/>
    <w:rsid w:val="FF6467DE"/>
    <w:rsid w:val="FFBD9970"/>
    <w:rsid w:val="FFEFE449"/>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Balloon Text"/>
    <w:basedOn w:val="1"/>
    <w:link w:val="17"/>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annotation subject"/>
    <w:basedOn w:val="2"/>
    <w:next w:val="2"/>
    <w:link w:val="20"/>
    <w:qFormat/>
    <w:uiPriority w:val="0"/>
    <w:rPr>
      <w:b/>
      <w:bCs/>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annotation reference"/>
    <w:basedOn w:val="10"/>
    <w:qFormat/>
    <w:uiPriority w:val="0"/>
    <w:rPr>
      <w:sz w:val="21"/>
      <w:szCs w:val="21"/>
    </w:rPr>
  </w:style>
  <w:style w:type="character" w:customStyle="1" w:styleId="14">
    <w:name w:val="页眉 字符"/>
    <w:basedOn w:val="10"/>
    <w:link w:val="6"/>
    <w:qFormat/>
    <w:uiPriority w:val="0"/>
    <w:rPr>
      <w:kern w:val="2"/>
      <w:sz w:val="18"/>
      <w:szCs w:val="18"/>
    </w:rPr>
  </w:style>
  <w:style w:type="character" w:customStyle="1" w:styleId="15">
    <w:name w:val="页脚 字符"/>
    <w:basedOn w:val="10"/>
    <w:link w:val="5"/>
    <w:qFormat/>
    <w:uiPriority w:val="0"/>
    <w:rPr>
      <w:kern w:val="2"/>
      <w:sz w:val="18"/>
      <w:szCs w:val="18"/>
    </w:rPr>
  </w:style>
  <w:style w:type="paragraph" w:customStyle="1" w:styleId="16">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17">
    <w:name w:val="批注框文本 字符"/>
    <w:basedOn w:val="10"/>
    <w:link w:val="4"/>
    <w:qFormat/>
    <w:uiPriority w:val="0"/>
    <w:rPr>
      <w:kern w:val="2"/>
      <w:sz w:val="18"/>
      <w:szCs w:val="18"/>
    </w:rPr>
  </w:style>
  <w:style w:type="paragraph" w:customStyle="1" w:styleId="18">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19">
    <w:name w:val="批注文字 字符"/>
    <w:basedOn w:val="10"/>
    <w:link w:val="2"/>
    <w:qFormat/>
    <w:uiPriority w:val="0"/>
    <w:rPr>
      <w:kern w:val="2"/>
      <w:sz w:val="21"/>
      <w:szCs w:val="24"/>
    </w:rPr>
  </w:style>
  <w:style w:type="character" w:customStyle="1" w:styleId="20">
    <w:name w:val="批注主题 字符"/>
    <w:basedOn w:val="19"/>
    <w:link w:val="8"/>
    <w:qFormat/>
    <w:uiPriority w:val="0"/>
    <w:rPr>
      <w:b/>
      <w:bCs/>
      <w:kern w:val="2"/>
      <w:sz w:val="21"/>
      <w:szCs w:val="24"/>
    </w:rPr>
  </w:style>
  <w:style w:type="paragraph" w:customStyle="1" w:styleId="21">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22">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2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1265</Words>
  <Characters>1505</Characters>
  <Lines>43</Lines>
  <Paragraphs>35</Paragraphs>
  <TotalTime>20</TotalTime>
  <ScaleCrop>false</ScaleCrop>
  <LinksUpToDate>false</LinksUpToDate>
  <CharactersWithSpaces>1506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2019-08-22T06:54:00Z</dcterms:created>
  <dc:creator>zkk</dc:creator>
  <cp:lastModifiedBy>张九峰</cp:lastModifiedBy>
  <cp:lastPrinted>2026-03-24T03:13:50Z</cp:lastPrinted>
  <dcterms:modified xsi:type="dcterms:W3CDTF">2026-03-24T03:13:56Z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D0C6CB4D3DD449CF9F01DB31742842FE</vt:lpwstr>
  </property>
  <property fmtid="{D5CDD505-2E9C-101B-9397-08002B2CF9AE}" pid="4" name="KSOTemplateDocerSaveRecord">
    <vt:lpwstr>eyJoZGlkIjoiYmExMTEyMzlhM2ZkMjU2YzAyOTFjZDEwODIzNDE3Y2YiLCJ1c2VySWQiOiIzNTgxMjQ0NTQifQ==</vt:lpwstr>
  </property>
</Properties>
</file>