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14094">
      <w:pPr>
        <w:spacing w:after="0" w:line="56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55276E6B">
      <w:pPr>
        <w:pStyle w:val="7"/>
        <w:spacing w:beforeAutospacing="0" w:after="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2025年全年租赁和商务服务业增长奖励</w:t>
      </w:r>
    </w:p>
    <w:p w14:paraId="64C3D410">
      <w:pPr>
        <w:pStyle w:val="7"/>
        <w:spacing w:beforeAutospacing="0" w:after="0" w:afterAutospacing="0"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办事指南</w:t>
      </w:r>
    </w:p>
    <w:p w14:paraId="47AB57CF">
      <w:pPr>
        <w:pStyle w:val="7"/>
        <w:spacing w:beforeAutospacing="0" w:after="0" w:afterAutospacing="0" w:line="560" w:lineRule="exact"/>
        <w:jc w:val="center"/>
      </w:pPr>
    </w:p>
    <w:p w14:paraId="13546C8E">
      <w:pPr>
        <w:spacing w:after="0"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28D53A96">
      <w:pPr>
        <w:spacing w:after="0"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《北京经济技术开发区关于推动经济持续回升向好的若干措施》（</w:t>
      </w:r>
      <w:r>
        <w:rPr>
          <w:rFonts w:ascii="仿宋_GB2312" w:hAnsi="仿宋_GB2312" w:eastAsia="仿宋_GB2312" w:cs="仿宋_GB2312"/>
          <w:sz w:val="32"/>
          <w:szCs w:val="32"/>
        </w:rPr>
        <w:t>京技管发〔202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）中第3条“做大做强生产性服务业。</w:t>
      </w:r>
      <w:bookmarkStart w:id="0" w:name="OLE_LINK1"/>
      <w:r>
        <w:rPr>
          <w:rFonts w:hint="eastAsia" w:ascii="仿宋_GB2312" w:hAnsi="仿宋_GB2312" w:eastAsia="仿宋_GB2312" w:cs="仿宋_GB2312"/>
          <w:sz w:val="32"/>
          <w:szCs w:val="32"/>
        </w:rPr>
        <w:t>（3）支持租赁和商务服务业多业态发展。对2025年全年营业收入增速达5%的企业，按营业收入增量部分的1.5%给予支持；对全年营业收入达5000万元（含）以上、增速达5%的企业，按营业收入增量部分的1.8%给予支持；全年最高不超过200万元。</w:t>
      </w:r>
      <w:bookmarkEnd w:id="0"/>
      <w:r>
        <w:rPr>
          <w:rFonts w:hint="eastAsia" w:ascii="仿宋_GB2312" w:hAnsi="仿宋_GB2312" w:eastAsia="仿宋_GB2312" w:cs="仿宋_GB2312"/>
          <w:sz w:val="32"/>
          <w:szCs w:val="32"/>
        </w:rPr>
        <w:t>”</w:t>
      </w:r>
    </w:p>
    <w:p w14:paraId="17354C69">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72C1094B">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2025年全年租赁和商务服务业增长奖励</w:t>
      </w:r>
    </w:p>
    <w:p w14:paraId="728E8871">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bCs/>
          <w:color w:val="000000"/>
          <w:kern w:val="0"/>
          <w:sz w:val="32"/>
          <w:szCs w:val="32"/>
        </w:rPr>
        <w:t>三、申报条件</w:t>
      </w:r>
    </w:p>
    <w:p w14:paraId="61153D2D">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申报主体为规模以上租赁和商务服务业企业（统计代码71-72开头）。</w:t>
      </w:r>
    </w:p>
    <w:p w14:paraId="06D8D75F">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在亦庄新城225平方公里范围内依法经营，近三年（2023年3月31日至2026年3月31日）无重大行政处罚及刑事犯罪记录、未列入严重违法失信主体名单。</w:t>
      </w:r>
    </w:p>
    <w:p w14:paraId="47CAF9D4">
      <w:pPr>
        <w:numPr>
          <w:ilvl w:val="0"/>
          <w:numId w:val="1"/>
        </w:num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2025年全年（1-11月）营业收入增速达5%。</w:t>
      </w:r>
    </w:p>
    <w:p w14:paraId="54FD5C1B">
      <w:pPr>
        <w:spacing w:after="0"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16C36AC0">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（一）对2025年全年（1-11月）营业收入增速达5%的企业，按营业收入增量部分的1.5%给予支持；对全年营业收入达5000万元（含）以上、增速达5%的企业，按营业收入增量部分的1.8%给予支持；全年最高不超过200万元。</w:t>
      </w:r>
    </w:p>
    <w:p w14:paraId="438C395F">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（二）兑现金额以万元为单位，精确到千元，低于1万元不予兑现，不足千元部分舍去</w:t>
      </w:r>
      <w:r>
        <w:rPr>
          <w:rFonts w:ascii="仿宋_GB2312" w:hAnsi="仿宋_GB2312" w:eastAsia="仿宋_GB2312" w:cs="仿宋_GB2312"/>
          <w:sz w:val="32"/>
          <w:szCs w:val="32"/>
        </w:rPr>
        <w:t>。</w:t>
      </w:r>
    </w:p>
    <w:p w14:paraId="7581D5B0">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（三）同一企业在兑现全年支持资金时，需扣除已获得2025年一季度租赁和商务服务业增长奖励支持资金部分。</w:t>
      </w:r>
    </w:p>
    <w:p w14:paraId="61E313A7">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（四）对于2024年（1-11月）营业收入数据为0的企业，2024年（1-11月）营业收入计算基数为916.67万元</w:t>
      </w:r>
      <w:r>
        <w:rPr>
          <w:rFonts w:hint="eastAsia" w:ascii="仿宋_GB2312" w:hAnsi="仿宋_GB2312" w:eastAsia="仿宋_GB2312" w:cs="仿宋_GB2312"/>
          <w:sz w:val="32"/>
          <w:szCs w:val="32"/>
          <w:lang w:eastAsia="zh-CN"/>
        </w:rPr>
        <w:t>。</w:t>
      </w:r>
    </w:p>
    <w:p w14:paraId="5F75C795">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447677C5">
      <w:pPr>
        <w:spacing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2025年全年租赁和商务服务业增长奖励</w:t>
      </w:r>
      <w:r>
        <w:rPr>
          <w:rFonts w:ascii="仿宋_GB2312" w:hAnsi="仿宋_GB2312" w:eastAsia="仿宋_GB2312" w:cs="仿宋_GB2312"/>
          <w:sz w:val="32"/>
          <w:szCs w:val="32"/>
        </w:rPr>
        <w:t>申报表</w:t>
      </w:r>
      <w:r>
        <w:rPr>
          <w:rFonts w:hint="eastAsia" w:ascii="仿宋_GB2312" w:hAnsi="仿宋_GB2312" w:eastAsia="仿宋_GB2312" w:cs="仿宋_GB2312"/>
          <w:sz w:val="32"/>
          <w:szCs w:val="32"/>
        </w:rPr>
        <w:t>，在线填写；</w:t>
      </w:r>
    </w:p>
    <w:p w14:paraId="0FDD95D7">
      <w:pPr>
        <w:spacing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2.企业营业执照</w:t>
      </w:r>
      <w:r>
        <w:rPr>
          <w:rFonts w:hint="eastAsia" w:ascii="仿宋_GB2312" w:hAnsi="仿宋_GB2312" w:eastAsia="仿宋_GB2312" w:cs="仿宋_GB2312"/>
          <w:sz w:val="32"/>
          <w:szCs w:val="32"/>
        </w:rPr>
        <w:t>，选取电子证照；</w:t>
      </w:r>
    </w:p>
    <w:p w14:paraId="42CA0158">
      <w:pPr>
        <w:spacing w:after="0" w:line="56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3.承诺书</w:t>
      </w:r>
      <w:r>
        <w:rPr>
          <w:rFonts w:hint="eastAsia" w:ascii="仿宋_GB2312" w:hAnsi="仿宋_GB2312" w:eastAsia="仿宋_GB2312" w:cs="仿宋_GB2312"/>
          <w:sz w:val="32"/>
          <w:szCs w:val="32"/>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AA25533">
      <w:pPr>
        <w:spacing w:after="0" w:line="560" w:lineRule="exact"/>
        <w:ind w:firstLine="640" w:firstLineChars="200"/>
        <w:outlineLvl w:val="2"/>
        <w:rPr>
          <w:rFonts w:hint="eastAsia" w:ascii="仿宋_GB2312" w:hAnsi="仿宋_GB2312" w:eastAsia="仿宋_GB2312" w:cs="仿宋_GB2312"/>
          <w:spacing w:val="6"/>
          <w:sz w:val="32"/>
          <w:szCs w:val="32"/>
        </w:rPr>
      </w:pPr>
      <w:r>
        <w:rPr>
          <w:rFonts w:ascii="仿宋_GB2312" w:hAnsi="仿宋_GB2312" w:eastAsia="仿宋_GB2312" w:cs="仿宋_GB2312"/>
          <w:sz w:val="32"/>
          <w:szCs w:val="32"/>
        </w:rPr>
        <w:t>4.银行账户信息</w:t>
      </w:r>
      <w:r>
        <w:rPr>
          <w:rFonts w:hint="eastAsia" w:ascii="仿宋_GB2312" w:hAnsi="仿宋_GB2312" w:eastAsia="仿宋_GB2312" w:cs="仿宋_GB2312"/>
          <w:sz w:val="32"/>
          <w:szCs w:val="32"/>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0AB6344">
      <w:pPr>
        <w:spacing w:after="0" w:line="560" w:lineRule="exact"/>
        <w:ind w:firstLine="640" w:firstLineChars="200"/>
        <w:outlineLvl w:val="2"/>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若企业2024年（1-11月）营</w:t>
      </w:r>
      <w:r>
        <w:rPr>
          <w:rFonts w:hint="eastAsia" w:ascii="仿宋_GB2312" w:hAnsi="仿宋_GB2312" w:eastAsia="仿宋_GB2312" w:cs="仿宋_GB2312"/>
          <w:sz w:val="32"/>
          <w:szCs w:val="32"/>
          <w:lang w:val="en-US" w:eastAsia="zh-CN"/>
        </w:rPr>
        <w:t>业</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数据为0，需提供说明文件并加盖公章，彩色扫描上传。</w:t>
      </w:r>
    </w:p>
    <w:p w14:paraId="6A0BE418">
      <w:pPr>
        <w:spacing w:after="0" w:line="56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六、办理程序</w:t>
      </w:r>
    </w:p>
    <w:p w14:paraId="653A55FE">
      <w:pPr>
        <w:pStyle w:val="7"/>
        <w:widowControl/>
        <w:numPr>
          <w:ilvl w:val="255"/>
          <w:numId w:val="0"/>
        </w:numPr>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北京市人民政府门户网站“政策兑现专区”（https://zhengce.beijing.gov.cn）或经开区官网“政策兑现”栏目（zcdx.kfqgw.beijing.gov.cn）进入政策兑现综合服务平台，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0A01D2FC">
      <w:pPr>
        <w:pStyle w:val="7"/>
        <w:widowControl/>
        <w:numPr>
          <w:ilvl w:val="255"/>
          <w:numId w:val="0"/>
        </w:numPr>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0307BBA2">
      <w:pPr>
        <w:pStyle w:val="7"/>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14:paraId="5AB5DE29">
      <w:pPr>
        <w:pStyle w:val="7"/>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0E18C076">
      <w:pPr>
        <w:pStyle w:val="7"/>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669C391E">
      <w:pPr>
        <w:pStyle w:val="7"/>
        <w:widowControl/>
        <w:shd w:val="clear" w:color="auto" w:fill="FFFFFF"/>
        <w:spacing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2483454">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770C3ABA">
      <w:pPr>
        <w:spacing w:after="0"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经开区商务金融局</w:t>
      </w:r>
    </w:p>
    <w:p w14:paraId="2B35E4F6">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4D9D80B7">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2E5FD408">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2D5611CC">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2026年3月26日至2026年4月15日</w:t>
      </w:r>
    </w:p>
    <w:p w14:paraId="59F57F3F">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14:paraId="3A1F804F">
      <w:pPr>
        <w:spacing w:after="0" w:line="560" w:lineRule="exact"/>
        <w:ind w:firstLine="640" w:firstLineChars="200"/>
        <w:rPr>
          <w:rFonts w:eastAsia="仿宋_GB2312"/>
          <w:sz w:val="32"/>
          <w:szCs w:val="32"/>
        </w:rPr>
      </w:pPr>
      <w:r>
        <w:rPr>
          <w:rFonts w:hint="eastAsia" w:eastAsia="仿宋_GB2312"/>
          <w:sz w:val="32"/>
          <w:szCs w:val="32"/>
        </w:rPr>
        <w:t>政策咨询：</w:t>
      </w:r>
    </w:p>
    <w:p w14:paraId="658A2A2B">
      <w:pPr>
        <w:spacing w:after="0"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010-67857878转4；010-67857687，工作日上午9:00—12:00，下午1:30—5:00。</w:t>
      </w:r>
    </w:p>
    <w:p w14:paraId="00809ACD">
      <w:pPr>
        <w:spacing w:after="0"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区商务金融局，联系电话：010-83509701，工作日上午9:00—12:00，下午2:00—6:00。</w:t>
      </w:r>
    </w:p>
    <w:p w14:paraId="60BF6284">
      <w:pPr>
        <w:spacing w:after="0" w:line="560" w:lineRule="exact"/>
        <w:ind w:firstLine="640" w:firstLineChars="200"/>
        <w:rPr>
          <w:rFonts w:eastAsia="仿宋_GB2312"/>
          <w:sz w:val="32"/>
          <w:szCs w:val="32"/>
        </w:rPr>
      </w:pPr>
      <w:r>
        <w:rPr>
          <w:rFonts w:hint="eastAsia" w:eastAsia="仿宋_GB2312"/>
          <w:sz w:val="32"/>
          <w:szCs w:val="32"/>
        </w:rPr>
        <w:t>技术支持：</w:t>
      </w:r>
    </w:p>
    <w:p w14:paraId="29335D10">
      <w:pPr>
        <w:spacing w:after="0"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：010-83509638，工作日上午9:00—12:00，下午2:00—6:00。</w:t>
      </w:r>
    </w:p>
    <w:p w14:paraId="3285FE76">
      <w:pPr>
        <w:spacing w:after="0"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597FD1ED">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7A561DE">
      <w:pPr>
        <w:spacing w:after="0"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3EA84349">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该事项与2025年新租赁和商务服务业企业奖励采取“从优不重复”原则兑现。</w:t>
      </w:r>
    </w:p>
    <w:p w14:paraId="582A25DA">
      <w:pPr>
        <w:spacing w:after="0" w:line="560" w:lineRule="exact"/>
        <w:ind w:firstLine="640" w:firstLineChars="200"/>
        <w:jc w:val="left"/>
        <w:rPr>
          <w:rFonts w:hint="eastAsia" w:ascii="仿宋_GB2312" w:hAnsi="仿宋_GB2312" w:eastAsia="仿宋_GB2312" w:cs="仿宋_GB2312"/>
          <w:sz w:val="32"/>
          <w:szCs w:val="32"/>
        </w:rPr>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CDF3D"/>
    <w:multiLevelType w:val="singleLevel"/>
    <w:tmpl w:val="7DECD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12645"/>
    <w:rsid w:val="00045C56"/>
    <w:rsid w:val="00055FED"/>
    <w:rsid w:val="00060052"/>
    <w:rsid w:val="00062C5F"/>
    <w:rsid w:val="0007024D"/>
    <w:rsid w:val="000976BE"/>
    <w:rsid w:val="000D3C40"/>
    <w:rsid w:val="000D7453"/>
    <w:rsid w:val="000F62F2"/>
    <w:rsid w:val="0011112F"/>
    <w:rsid w:val="001145E7"/>
    <w:rsid w:val="00126275"/>
    <w:rsid w:val="00161422"/>
    <w:rsid w:val="00161CCE"/>
    <w:rsid w:val="001A5FD0"/>
    <w:rsid w:val="001D4E3C"/>
    <w:rsid w:val="002110DB"/>
    <w:rsid w:val="00214125"/>
    <w:rsid w:val="0024771C"/>
    <w:rsid w:val="002838D9"/>
    <w:rsid w:val="002D5C8C"/>
    <w:rsid w:val="002D7B19"/>
    <w:rsid w:val="00352D88"/>
    <w:rsid w:val="00360EF1"/>
    <w:rsid w:val="00395968"/>
    <w:rsid w:val="003C3633"/>
    <w:rsid w:val="003F207A"/>
    <w:rsid w:val="004006CA"/>
    <w:rsid w:val="0041752E"/>
    <w:rsid w:val="00457B4D"/>
    <w:rsid w:val="0047354B"/>
    <w:rsid w:val="004A47CF"/>
    <w:rsid w:val="004A7E64"/>
    <w:rsid w:val="004C4307"/>
    <w:rsid w:val="004E491A"/>
    <w:rsid w:val="005229DA"/>
    <w:rsid w:val="00660922"/>
    <w:rsid w:val="00671119"/>
    <w:rsid w:val="006A1513"/>
    <w:rsid w:val="006D0140"/>
    <w:rsid w:val="00710378"/>
    <w:rsid w:val="00725731"/>
    <w:rsid w:val="00732B93"/>
    <w:rsid w:val="007611B0"/>
    <w:rsid w:val="007D19BF"/>
    <w:rsid w:val="007F75BF"/>
    <w:rsid w:val="008231EA"/>
    <w:rsid w:val="00844BDB"/>
    <w:rsid w:val="008C660A"/>
    <w:rsid w:val="00900A14"/>
    <w:rsid w:val="00922AE1"/>
    <w:rsid w:val="00923A77"/>
    <w:rsid w:val="0098077A"/>
    <w:rsid w:val="009C64E6"/>
    <w:rsid w:val="00A3406B"/>
    <w:rsid w:val="00A63A82"/>
    <w:rsid w:val="00A63DD4"/>
    <w:rsid w:val="00AD2B36"/>
    <w:rsid w:val="00B67671"/>
    <w:rsid w:val="00B74D80"/>
    <w:rsid w:val="00C122AB"/>
    <w:rsid w:val="00C36A0F"/>
    <w:rsid w:val="00C667D6"/>
    <w:rsid w:val="00C75373"/>
    <w:rsid w:val="00CA31B5"/>
    <w:rsid w:val="00D242AB"/>
    <w:rsid w:val="00D460B2"/>
    <w:rsid w:val="00D668C9"/>
    <w:rsid w:val="00D76185"/>
    <w:rsid w:val="00D81CEA"/>
    <w:rsid w:val="00D85A9F"/>
    <w:rsid w:val="00D97B21"/>
    <w:rsid w:val="00DA7397"/>
    <w:rsid w:val="00E825F0"/>
    <w:rsid w:val="00E97B2E"/>
    <w:rsid w:val="00EA199B"/>
    <w:rsid w:val="00F5417E"/>
    <w:rsid w:val="00F80E00"/>
    <w:rsid w:val="00F812DC"/>
    <w:rsid w:val="00F930AF"/>
    <w:rsid w:val="00FB016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7FDA91"/>
    <w:rsid w:val="0EAB08F2"/>
    <w:rsid w:val="0EAD26D4"/>
    <w:rsid w:val="0ED00FB9"/>
    <w:rsid w:val="0EE86C1D"/>
    <w:rsid w:val="0EFDE9F2"/>
    <w:rsid w:val="0F131376"/>
    <w:rsid w:val="0F193762"/>
    <w:rsid w:val="0F1D02E7"/>
    <w:rsid w:val="0F221A0E"/>
    <w:rsid w:val="0F8C27FB"/>
    <w:rsid w:val="0F934289"/>
    <w:rsid w:val="0FA61C25"/>
    <w:rsid w:val="0FF757D0"/>
    <w:rsid w:val="101D1DF8"/>
    <w:rsid w:val="103A6271"/>
    <w:rsid w:val="10452D67"/>
    <w:rsid w:val="106018C4"/>
    <w:rsid w:val="10653491"/>
    <w:rsid w:val="10706EEF"/>
    <w:rsid w:val="1092296C"/>
    <w:rsid w:val="10A01313"/>
    <w:rsid w:val="10C13CF3"/>
    <w:rsid w:val="10E13271"/>
    <w:rsid w:val="117D2BA9"/>
    <w:rsid w:val="118F3527"/>
    <w:rsid w:val="11CA43B8"/>
    <w:rsid w:val="11CC3396"/>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7EC62B3"/>
    <w:rsid w:val="183712FC"/>
    <w:rsid w:val="18507049"/>
    <w:rsid w:val="189F5C4C"/>
    <w:rsid w:val="18DF1E8D"/>
    <w:rsid w:val="18F4326C"/>
    <w:rsid w:val="19612585"/>
    <w:rsid w:val="196452DD"/>
    <w:rsid w:val="197A58E4"/>
    <w:rsid w:val="19856C91"/>
    <w:rsid w:val="19B8431B"/>
    <w:rsid w:val="19DB76A4"/>
    <w:rsid w:val="19E57F17"/>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1F2DB2"/>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2DAD12"/>
    <w:rsid w:val="1F719884"/>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3FC016B"/>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79659A5"/>
    <w:rsid w:val="281D6715"/>
    <w:rsid w:val="286873FE"/>
    <w:rsid w:val="288627FF"/>
    <w:rsid w:val="28942D3D"/>
    <w:rsid w:val="28A332E9"/>
    <w:rsid w:val="29857C2F"/>
    <w:rsid w:val="29D97CC6"/>
    <w:rsid w:val="29FF53FA"/>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F70A2C"/>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56E68"/>
    <w:rsid w:val="3C5F033A"/>
    <w:rsid w:val="3CD117BD"/>
    <w:rsid w:val="3CF83180"/>
    <w:rsid w:val="3D0B1E04"/>
    <w:rsid w:val="3D23696B"/>
    <w:rsid w:val="3D94503B"/>
    <w:rsid w:val="3DAA6DAB"/>
    <w:rsid w:val="3DD55352"/>
    <w:rsid w:val="3DD73586"/>
    <w:rsid w:val="3DE32562"/>
    <w:rsid w:val="3E20508B"/>
    <w:rsid w:val="3ED12338"/>
    <w:rsid w:val="3EDE2252"/>
    <w:rsid w:val="3EE438FE"/>
    <w:rsid w:val="3EF468CE"/>
    <w:rsid w:val="3F087986"/>
    <w:rsid w:val="3F31781F"/>
    <w:rsid w:val="3F346049"/>
    <w:rsid w:val="3F3D4664"/>
    <w:rsid w:val="3F580B78"/>
    <w:rsid w:val="3F6F290E"/>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646F19"/>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6FD2ED"/>
    <w:rsid w:val="4F721548"/>
    <w:rsid w:val="4FA73771"/>
    <w:rsid w:val="4FD4377C"/>
    <w:rsid w:val="4FFF4C5B"/>
    <w:rsid w:val="4FFFD97C"/>
    <w:rsid w:val="50086DF5"/>
    <w:rsid w:val="508E5ABD"/>
    <w:rsid w:val="50A336F5"/>
    <w:rsid w:val="50BD79A6"/>
    <w:rsid w:val="510D1202"/>
    <w:rsid w:val="515D1CF8"/>
    <w:rsid w:val="515D60CA"/>
    <w:rsid w:val="51714084"/>
    <w:rsid w:val="51AA50CA"/>
    <w:rsid w:val="51D12D37"/>
    <w:rsid w:val="51E46BB8"/>
    <w:rsid w:val="521F04B3"/>
    <w:rsid w:val="52453D47"/>
    <w:rsid w:val="528E639D"/>
    <w:rsid w:val="52DE0B2A"/>
    <w:rsid w:val="52E46423"/>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7B86F8"/>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867020"/>
    <w:rsid w:val="5DB61076"/>
    <w:rsid w:val="5DB96EBE"/>
    <w:rsid w:val="5DFA426F"/>
    <w:rsid w:val="5E60221A"/>
    <w:rsid w:val="5E7FEF93"/>
    <w:rsid w:val="5E852B06"/>
    <w:rsid w:val="5EBB0773"/>
    <w:rsid w:val="5EC9424F"/>
    <w:rsid w:val="5F3F6EB7"/>
    <w:rsid w:val="5F504489"/>
    <w:rsid w:val="5F595787"/>
    <w:rsid w:val="5F8D1C46"/>
    <w:rsid w:val="5FBD03D0"/>
    <w:rsid w:val="5FE50B69"/>
    <w:rsid w:val="5FFB75B2"/>
    <w:rsid w:val="601B4866"/>
    <w:rsid w:val="60303D05"/>
    <w:rsid w:val="60386110"/>
    <w:rsid w:val="606977B6"/>
    <w:rsid w:val="60B75222"/>
    <w:rsid w:val="610966E3"/>
    <w:rsid w:val="61A06ED8"/>
    <w:rsid w:val="61CC6283"/>
    <w:rsid w:val="61EB1FBB"/>
    <w:rsid w:val="620458E9"/>
    <w:rsid w:val="624422CE"/>
    <w:rsid w:val="62812C52"/>
    <w:rsid w:val="628165C5"/>
    <w:rsid w:val="6298596F"/>
    <w:rsid w:val="634E079D"/>
    <w:rsid w:val="635553E5"/>
    <w:rsid w:val="63E9591E"/>
    <w:rsid w:val="640F4520"/>
    <w:rsid w:val="643C60EE"/>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C6F777"/>
    <w:rsid w:val="67DEDF06"/>
    <w:rsid w:val="67E5E045"/>
    <w:rsid w:val="67F973CE"/>
    <w:rsid w:val="6808097F"/>
    <w:rsid w:val="686076FC"/>
    <w:rsid w:val="68E479A1"/>
    <w:rsid w:val="6A7C3B1B"/>
    <w:rsid w:val="6A9153AF"/>
    <w:rsid w:val="6A9A5399"/>
    <w:rsid w:val="6ADF2774"/>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9E3B1A"/>
    <w:rsid w:val="6EA731B5"/>
    <w:rsid w:val="6EB6086C"/>
    <w:rsid w:val="6EC10BB5"/>
    <w:rsid w:val="6EC648DD"/>
    <w:rsid w:val="6EEF0E38"/>
    <w:rsid w:val="6F0C63B7"/>
    <w:rsid w:val="6F345206"/>
    <w:rsid w:val="6F941165"/>
    <w:rsid w:val="6F9D2D94"/>
    <w:rsid w:val="6FBC2D32"/>
    <w:rsid w:val="6FFDE897"/>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773A18"/>
    <w:rsid w:val="75893E4D"/>
    <w:rsid w:val="75BA3B6D"/>
    <w:rsid w:val="75D12F9F"/>
    <w:rsid w:val="75E87AE4"/>
    <w:rsid w:val="76206188"/>
    <w:rsid w:val="767E6D89"/>
    <w:rsid w:val="768B48F5"/>
    <w:rsid w:val="76A32A08"/>
    <w:rsid w:val="76DD66F2"/>
    <w:rsid w:val="76EC6FC3"/>
    <w:rsid w:val="77077A24"/>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BEDBD2"/>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816239"/>
    <w:rsid w:val="7D957EE1"/>
    <w:rsid w:val="7DFC4CA2"/>
    <w:rsid w:val="7E137B54"/>
    <w:rsid w:val="7E4E0E62"/>
    <w:rsid w:val="7E503B32"/>
    <w:rsid w:val="7E5FE6A1"/>
    <w:rsid w:val="7E6104FB"/>
    <w:rsid w:val="7E6B7B24"/>
    <w:rsid w:val="7E757D8F"/>
    <w:rsid w:val="7E782A8A"/>
    <w:rsid w:val="7EB71892"/>
    <w:rsid w:val="7EEEA71F"/>
    <w:rsid w:val="7EFFFA7B"/>
    <w:rsid w:val="7F176E90"/>
    <w:rsid w:val="7FBB09E5"/>
    <w:rsid w:val="7FC14E2C"/>
    <w:rsid w:val="7FDEECBF"/>
    <w:rsid w:val="7FDF7032"/>
    <w:rsid w:val="7FF41528"/>
    <w:rsid w:val="7FFACAD0"/>
    <w:rsid w:val="7FFF8235"/>
    <w:rsid w:val="7FFF9C45"/>
    <w:rsid w:val="7FFFA700"/>
    <w:rsid w:val="9F6F6015"/>
    <w:rsid w:val="9F7BDE0B"/>
    <w:rsid w:val="9FEC689E"/>
    <w:rsid w:val="BACDA7D0"/>
    <w:rsid w:val="BDFB6234"/>
    <w:rsid w:val="BFBF5DC4"/>
    <w:rsid w:val="C7DB93C8"/>
    <w:rsid w:val="CFBF8BF6"/>
    <w:rsid w:val="D57D683C"/>
    <w:rsid w:val="DB9F4466"/>
    <w:rsid w:val="DD7E7DC7"/>
    <w:rsid w:val="DEF5E07B"/>
    <w:rsid w:val="DFFE1699"/>
    <w:rsid w:val="E67F24D6"/>
    <w:rsid w:val="E79E6ED5"/>
    <w:rsid w:val="E97F55F8"/>
    <w:rsid w:val="ED5F5855"/>
    <w:rsid w:val="EDFE3A83"/>
    <w:rsid w:val="EFEEB9E2"/>
    <w:rsid w:val="EFF4EFC1"/>
    <w:rsid w:val="F1FF1060"/>
    <w:rsid w:val="F237917F"/>
    <w:rsid w:val="F3D3F512"/>
    <w:rsid w:val="F5DBA8FA"/>
    <w:rsid w:val="F5FCB03C"/>
    <w:rsid w:val="F5FFAFBF"/>
    <w:rsid w:val="FBEAA826"/>
    <w:rsid w:val="FD3D88FC"/>
    <w:rsid w:val="FD5F8DA3"/>
    <w:rsid w:val="FD9FE185"/>
    <w:rsid w:val="FDBE85A2"/>
    <w:rsid w:val="FDDF4020"/>
    <w:rsid w:val="FF6467DE"/>
    <w:rsid w:val="FFBD9970"/>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7"/>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0"/>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页眉 字符"/>
    <w:basedOn w:val="10"/>
    <w:link w:val="6"/>
    <w:qFormat/>
    <w:uiPriority w:val="0"/>
    <w:rPr>
      <w:kern w:val="2"/>
      <w:sz w:val="18"/>
      <w:szCs w:val="18"/>
    </w:rPr>
  </w:style>
  <w:style w:type="character" w:customStyle="1" w:styleId="15">
    <w:name w:val="页脚 字符"/>
    <w:basedOn w:val="10"/>
    <w:link w:val="5"/>
    <w:qFormat/>
    <w:uiPriority w:val="0"/>
    <w:rPr>
      <w:kern w:val="2"/>
      <w:sz w:val="18"/>
      <w:szCs w:val="18"/>
    </w:rPr>
  </w:style>
  <w:style w:type="paragraph" w:customStyle="1" w:styleId="1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7">
    <w:name w:val="批注框文本 字符"/>
    <w:basedOn w:val="10"/>
    <w:link w:val="4"/>
    <w:qFormat/>
    <w:uiPriority w:val="0"/>
    <w:rPr>
      <w:kern w:val="2"/>
      <w:sz w:val="18"/>
      <w:szCs w:val="18"/>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0"/>
    <w:link w:val="2"/>
    <w:qFormat/>
    <w:uiPriority w:val="0"/>
    <w:rPr>
      <w:kern w:val="2"/>
      <w:sz w:val="21"/>
      <w:szCs w:val="24"/>
    </w:rPr>
  </w:style>
  <w:style w:type="character" w:customStyle="1" w:styleId="20">
    <w:name w:val="批注主题 字符"/>
    <w:basedOn w:val="19"/>
    <w:link w:val="8"/>
    <w:qFormat/>
    <w:uiPriority w:val="0"/>
    <w:rPr>
      <w:b/>
      <w:bCs/>
      <w:kern w:val="2"/>
      <w:sz w:val="21"/>
      <w:szCs w:val="24"/>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1272</Words>
  <Characters>1531</Characters>
  <Lines>47</Lines>
  <Paragraphs>47</Paragraphs>
  <TotalTime>50</TotalTime>
  <ScaleCrop>false</ScaleCrop>
  <LinksUpToDate>false</LinksUpToDate>
  <CharactersWithSpaces>1532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2019-08-22T06:54:00Z</dcterms:created>
  <dc:creator>zkk</dc:creator>
  <cp:lastModifiedBy>张九峰</cp:lastModifiedBy>
  <cp:lastPrinted>2026-03-24T03:08:55Z</cp:lastPrinted>
  <dcterms:modified xsi:type="dcterms:W3CDTF">2026-03-24T03:09:14Z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