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B0BB3">
      <w:pPr>
        <w:keepNext w:val="0"/>
        <w:keepLines w:val="0"/>
        <w:pageBreakBefore w:val="0"/>
        <w:kinsoku/>
        <w:wordWrap/>
        <w:overflowPunct/>
        <w:topLinePunct w:val="0"/>
        <w:autoSpaceDE/>
        <w:autoSpaceDN/>
        <w:bidi w:val="0"/>
        <w:spacing w:line="560" w:lineRule="exact"/>
        <w:jc w:val="left"/>
        <w:textAlignment w:val="auto"/>
        <w:outlineLvl w:val="0"/>
        <w:rPr>
          <w:rFonts w:ascii="仿宋_GB2312" w:hAnsi="仿宋_GB2312" w:eastAsia="仿宋_GB2312" w:cs="仿宋_GB2312"/>
          <w:b/>
          <w:bCs/>
          <w:sz w:val="32"/>
          <w:szCs w:val="32"/>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2</w:t>
      </w:r>
    </w:p>
    <w:p w14:paraId="4BD0F21B">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4年度</w:t>
      </w:r>
      <w:bookmarkStart w:id="0" w:name="OLE_LINK1"/>
      <w:r>
        <w:rPr>
          <w:rFonts w:hint="eastAsia" w:ascii="方正小标宋简体" w:hAnsi="方正小标宋简体" w:eastAsia="方正小标宋简体" w:cs="方正小标宋简体"/>
          <w:sz w:val="44"/>
          <w:szCs w:val="44"/>
          <w:lang w:val="en-US" w:eastAsia="zh-CN"/>
        </w:rPr>
        <w:t>职业电竞俱乐部落地支持</w:t>
      </w:r>
    </w:p>
    <w:bookmarkEnd w:id="0"/>
    <w:p w14:paraId="7589D592">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19395F1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6275DF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19C2F2BD">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sz w:val="32"/>
          <w:lang w:eastAsia="zh-CN"/>
        </w:rPr>
      </w:pPr>
      <w:r>
        <w:rPr>
          <w:rFonts w:hint="eastAsia" w:ascii="仿宋_GB2312" w:eastAsia="仿宋_GB2312"/>
          <w:bCs/>
          <w:color w:val="000000"/>
          <w:sz w:val="32"/>
          <w:lang w:eastAsia="zh-CN"/>
        </w:rPr>
        <w:t>《北京经济技术开发区关于促进科技与文化产业融合发展的若干措施》（京技管发〔2024〕31号）</w:t>
      </w:r>
      <w:r>
        <w:rPr>
          <w:rFonts w:hint="eastAsia" w:ascii="仿宋_GB2312" w:eastAsia="仿宋_GB2312"/>
          <w:bCs/>
          <w:color w:val="000000"/>
          <w:sz w:val="32"/>
          <w:lang w:val="en-US" w:eastAsia="zh-CN"/>
        </w:rPr>
        <w:t>中第12条职业电竞俱乐部落地及参赛支持中“</w:t>
      </w:r>
      <w:bookmarkStart w:id="1" w:name="OLE_LINK3"/>
      <w:r>
        <w:rPr>
          <w:rFonts w:hint="eastAsia" w:ascii="仿宋_GB2312" w:eastAsia="仿宋_GB2312"/>
          <w:bCs/>
          <w:color w:val="000000"/>
          <w:sz w:val="32"/>
          <w:lang w:val="en-US" w:eastAsia="zh-CN"/>
        </w:rPr>
        <w:t>支持国际、全国职业电竞联赛（杯赛）联盟俱乐部的主场落户，给予500万元一次性支持。”</w:t>
      </w:r>
    </w:p>
    <w:bookmarkEnd w:id="1"/>
    <w:p w14:paraId="0DF5AB5D">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二、申报事项</w:t>
      </w:r>
    </w:p>
    <w:p w14:paraId="2D1698F2">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bCs/>
          <w:color w:val="000000"/>
          <w:sz w:val="32"/>
          <w:szCs w:val="18"/>
        </w:rPr>
      </w:pPr>
      <w:r>
        <w:rPr>
          <w:rFonts w:hint="eastAsia" w:ascii="仿宋_GB2312" w:eastAsia="仿宋_GB2312"/>
          <w:bCs/>
          <w:color w:val="000000"/>
          <w:sz w:val="32"/>
          <w:szCs w:val="18"/>
          <w:lang w:val="en-US" w:eastAsia="zh-CN"/>
        </w:rPr>
        <w:t>2024年度</w:t>
      </w:r>
      <w:r>
        <w:rPr>
          <w:rFonts w:hint="eastAsia" w:ascii="仿宋_GB2312" w:eastAsia="仿宋_GB2312"/>
          <w:bCs/>
          <w:color w:val="000000"/>
          <w:sz w:val="32"/>
          <w:szCs w:val="18"/>
        </w:rPr>
        <w:t>职业电竞俱乐部落地支持</w:t>
      </w:r>
    </w:p>
    <w:p w14:paraId="3CF71A61">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74F5C95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szCs w:val="18"/>
          <w:lang w:val="en-US" w:eastAsia="zh-CN"/>
        </w:rPr>
      </w:pPr>
      <w:r>
        <w:rPr>
          <w:rFonts w:hint="eastAsia" w:ascii="仿宋_GB2312" w:eastAsia="仿宋_GB2312"/>
          <w:bCs/>
          <w:color w:val="000000"/>
          <w:sz w:val="32"/>
          <w:szCs w:val="18"/>
        </w:rPr>
        <w:t>（一）申报主体应具有独立法人资格、实行独立核算</w:t>
      </w:r>
      <w:r>
        <w:rPr>
          <w:rFonts w:hint="eastAsia" w:ascii="仿宋_GB2312" w:eastAsia="仿宋_GB2312"/>
          <w:bCs/>
          <w:color w:val="000000"/>
          <w:sz w:val="32"/>
          <w:szCs w:val="18"/>
          <w:lang w:val="en-US" w:eastAsia="zh-CN"/>
        </w:rPr>
        <w:t>的企事业单位</w:t>
      </w:r>
      <w:r>
        <w:rPr>
          <w:rFonts w:hint="eastAsia" w:ascii="仿宋_GB2312" w:eastAsia="仿宋_GB2312"/>
          <w:bCs/>
          <w:color w:val="000000"/>
          <w:sz w:val="32"/>
          <w:szCs w:val="18"/>
        </w:rPr>
        <w:t>，在</w:t>
      </w:r>
      <w:r>
        <w:rPr>
          <w:rFonts w:hint="eastAsia" w:ascii="仿宋_GB2312" w:hAnsi="仿宋_GB2312" w:eastAsia="仿宋_GB2312" w:cs="仿宋_GB2312"/>
          <w:kern w:val="0"/>
          <w:sz w:val="32"/>
          <w:szCs w:val="32"/>
          <w:lang w:bidi="ar"/>
        </w:rPr>
        <w:t>亦庄新城225平方公里范围内</w:t>
      </w:r>
      <w:r>
        <w:rPr>
          <w:rFonts w:hint="eastAsia" w:ascii="仿宋_GB2312" w:eastAsia="仿宋_GB2312"/>
          <w:bCs/>
          <w:color w:val="000000"/>
          <w:sz w:val="32"/>
          <w:szCs w:val="18"/>
        </w:rPr>
        <w:t>依法</w:t>
      </w:r>
      <w:r>
        <w:rPr>
          <w:rFonts w:hint="eastAsia" w:ascii="仿宋_GB2312" w:eastAsia="仿宋_GB2312"/>
          <w:bCs/>
          <w:color w:val="000000"/>
          <w:sz w:val="32"/>
          <w:szCs w:val="18"/>
          <w:lang w:val="en-US" w:eastAsia="zh-CN"/>
        </w:rPr>
        <w:t>实际经营</w:t>
      </w:r>
      <w:r>
        <w:rPr>
          <w:rFonts w:hint="eastAsia" w:ascii="仿宋_GB2312" w:eastAsia="仿宋_GB2312"/>
          <w:bCs/>
          <w:color w:val="000000"/>
          <w:sz w:val="32"/>
          <w:szCs w:val="18"/>
        </w:rPr>
        <w:t>；</w:t>
      </w:r>
      <w:r>
        <w:rPr>
          <w:rFonts w:hint="eastAsia" w:ascii="仿宋_GB2312" w:hAnsi="仿宋_GB2312" w:eastAsia="仿宋_GB2312" w:cs="仿宋_GB2312"/>
          <w:kern w:val="0"/>
          <w:sz w:val="32"/>
          <w:szCs w:val="32"/>
          <w:lang w:bidi="ar"/>
        </w:rPr>
        <w:t>近</w:t>
      </w:r>
      <w:r>
        <w:rPr>
          <w:rFonts w:hint="eastAsia" w:ascii="仿宋_GB2312" w:hAnsi="仿宋_GB2312" w:eastAsia="仿宋_GB2312" w:cs="仿宋_GB2312"/>
          <w:kern w:val="0"/>
          <w:sz w:val="32"/>
          <w:szCs w:val="32"/>
          <w:lang w:val="en-US" w:eastAsia="zh-CN" w:bidi="ar"/>
        </w:rPr>
        <w:t>三</w:t>
      </w:r>
      <w:r>
        <w:rPr>
          <w:rFonts w:hint="eastAsia" w:ascii="仿宋_GB2312" w:hAnsi="仿宋_GB2312" w:eastAsia="仿宋_GB2312" w:cs="仿宋_GB2312"/>
          <w:kern w:val="0"/>
          <w:sz w:val="32"/>
          <w:szCs w:val="32"/>
          <w:lang w:bidi="ar"/>
        </w:rPr>
        <w:t>年无重大行政处罚记录和刑事犯罪记录</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未列入严重违法失信主体名单</w:t>
      </w:r>
      <w:r>
        <w:rPr>
          <w:rFonts w:hint="eastAsia" w:ascii="仿宋_GB2312" w:hAnsi="仿宋_GB2312" w:eastAsia="仿宋_GB2312" w:cs="仿宋_GB2312"/>
          <w:kern w:val="0"/>
          <w:sz w:val="32"/>
          <w:szCs w:val="32"/>
          <w:lang w:eastAsia="zh-CN" w:bidi="ar"/>
        </w:rPr>
        <w:t>。</w:t>
      </w:r>
    </w:p>
    <w:p w14:paraId="4C0E340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sz w:val="32"/>
          <w:szCs w:val="18"/>
          <w:lang w:val="en-US" w:eastAsia="zh-CN"/>
        </w:rPr>
      </w:pPr>
      <w:r>
        <w:rPr>
          <w:rFonts w:hint="eastAsia" w:ascii="仿宋_GB2312" w:eastAsia="仿宋_GB2312"/>
          <w:bCs/>
          <w:color w:val="000000"/>
          <w:sz w:val="32"/>
          <w:szCs w:val="18"/>
        </w:rPr>
        <w:t>（二）申报</w:t>
      </w:r>
      <w:r>
        <w:rPr>
          <w:rFonts w:hint="eastAsia" w:ascii="仿宋_GB2312" w:eastAsia="仿宋_GB2312"/>
          <w:bCs/>
          <w:color w:val="000000"/>
          <w:sz w:val="32"/>
          <w:szCs w:val="18"/>
          <w:lang w:val="en-US" w:eastAsia="zh-CN"/>
        </w:rPr>
        <w:t>主体</w:t>
      </w:r>
      <w:r>
        <w:rPr>
          <w:rFonts w:hint="eastAsia" w:ascii="仿宋_GB2312" w:eastAsia="仿宋_GB2312"/>
          <w:bCs/>
          <w:color w:val="000000"/>
          <w:sz w:val="32"/>
          <w:szCs w:val="18"/>
        </w:rPr>
        <w:t>从事职业电竞俱乐部运营，</w:t>
      </w:r>
      <w:r>
        <w:rPr>
          <w:rFonts w:hint="eastAsia" w:ascii="仿宋_GB2312" w:eastAsia="仿宋_GB2312"/>
          <w:bCs/>
          <w:color w:val="000000"/>
          <w:sz w:val="32"/>
          <w:szCs w:val="18"/>
          <w:lang w:val="en-US" w:eastAsia="zh-CN"/>
        </w:rPr>
        <w:t>于2024年12月31日前在</w:t>
      </w:r>
      <w:r>
        <w:rPr>
          <w:rFonts w:hint="eastAsia" w:ascii="仿宋_GB2312" w:eastAsia="仿宋_GB2312"/>
          <w:bCs/>
          <w:color w:val="000000"/>
          <w:sz w:val="32"/>
          <w:szCs w:val="18"/>
        </w:rPr>
        <w:t>亦庄新城范围内设有主场</w:t>
      </w:r>
      <w:r>
        <w:rPr>
          <w:rFonts w:hint="eastAsia" w:ascii="仿宋_GB2312" w:eastAsia="仿宋_GB2312"/>
          <w:bCs/>
          <w:color w:val="000000"/>
          <w:sz w:val="32"/>
          <w:lang w:val="en-US" w:eastAsia="zh-CN"/>
        </w:rPr>
        <w:t>。</w:t>
      </w:r>
    </w:p>
    <w:p w14:paraId="1F1C2DA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Style w:val="10"/>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sz w:val="32"/>
          <w:szCs w:val="32"/>
          <w:highlight w:val="none"/>
        </w:rPr>
        <w:t>（三）</w:t>
      </w:r>
      <w:r>
        <w:rPr>
          <w:rStyle w:val="10"/>
          <w:rFonts w:hint="eastAsia" w:ascii="仿宋_GB2312" w:hAnsi="仿宋_GB2312" w:eastAsia="仿宋_GB2312" w:cs="仿宋_GB2312"/>
          <w:b w:val="0"/>
          <w:bCs/>
          <w:color w:val="auto"/>
          <w:sz w:val="32"/>
          <w:szCs w:val="32"/>
          <w:highlight w:val="none"/>
          <w:lang w:val="en-US" w:eastAsia="zh-CN"/>
        </w:rPr>
        <w:t>申报主体俱乐部主力成员在亦庄新城纳税并缴纳社保。</w:t>
      </w:r>
    </w:p>
    <w:p w14:paraId="3F0CACE4">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s="仿宋_GB2312"/>
          <w:color w:val="000000"/>
          <w:sz w:val="32"/>
          <w:szCs w:val="32"/>
          <w:lang w:val="en-US" w:eastAsia="zh-CN"/>
        </w:rPr>
      </w:pPr>
      <w:r>
        <w:rPr>
          <w:rStyle w:val="10"/>
          <w:rFonts w:hint="eastAsia" w:ascii="仿宋_GB2312" w:hAnsi="仿宋_GB2312" w:eastAsia="仿宋_GB2312" w:cs="仿宋_GB2312"/>
          <w:b w:val="0"/>
          <w:bCs/>
          <w:color w:val="auto"/>
          <w:sz w:val="32"/>
          <w:szCs w:val="32"/>
          <w:highlight w:val="none"/>
          <w:lang w:val="en-US" w:eastAsia="zh-CN"/>
        </w:rPr>
        <w:t>（四）申报主场落地</w:t>
      </w:r>
      <w:r>
        <w:rPr>
          <w:rFonts w:hint="eastAsia" w:ascii="仿宋_GB2312" w:hAnsi="宋体" w:eastAsia="仿宋_GB2312" w:cs="仿宋_GB2312"/>
          <w:color w:val="000000"/>
          <w:sz w:val="32"/>
          <w:szCs w:val="32"/>
        </w:rPr>
        <w:t>俱乐部为国际、全国职业电竞联赛（杯赛）联盟俱乐部</w:t>
      </w:r>
      <w:r>
        <w:rPr>
          <w:rFonts w:hint="eastAsia" w:ascii="仿宋_GB2312" w:eastAsia="仿宋_GB2312" w:cs="仿宋_GB2312"/>
          <w:color w:val="000000"/>
          <w:sz w:val="32"/>
          <w:szCs w:val="32"/>
        </w:rPr>
        <w:t>。</w:t>
      </w:r>
      <w:r>
        <w:rPr>
          <w:rFonts w:hint="eastAsia" w:ascii="仿宋_GB2312" w:hAnsi="Times New Roman" w:eastAsia="仿宋_GB2312" w:cs="仿宋_GB2312"/>
          <w:color w:val="000000"/>
          <w:sz w:val="32"/>
          <w:szCs w:val="32"/>
        </w:rPr>
        <w:t>目前国内</w:t>
      </w:r>
      <w:r>
        <w:rPr>
          <w:rFonts w:hint="eastAsia" w:ascii="仿宋_GB2312" w:eastAsia="仿宋_GB2312" w:cs="仿宋_GB2312"/>
          <w:color w:val="000000"/>
          <w:sz w:val="32"/>
          <w:szCs w:val="32"/>
        </w:rPr>
        <w:t>LPL</w:t>
      </w:r>
      <w:r>
        <w:rPr>
          <w:rFonts w:hint="eastAsia" w:ascii="仿宋_GB2312" w:hAnsi="Times New Roman" w:eastAsia="仿宋_GB2312" w:cs="仿宋_GB2312"/>
          <w:color w:val="000000"/>
          <w:sz w:val="32"/>
          <w:szCs w:val="32"/>
        </w:rPr>
        <w:t>、</w:t>
      </w:r>
      <w:r>
        <w:rPr>
          <w:rFonts w:hint="eastAsia" w:ascii="仿宋_GB2312" w:eastAsia="仿宋_GB2312" w:cs="仿宋_GB2312"/>
          <w:color w:val="000000"/>
          <w:sz w:val="32"/>
          <w:szCs w:val="32"/>
        </w:rPr>
        <w:t>KPL</w:t>
      </w:r>
      <w:r>
        <w:rPr>
          <w:rFonts w:hint="eastAsia" w:ascii="仿宋_GB2312" w:hAnsi="Times New Roman" w:eastAsia="仿宋_GB2312" w:cs="仿宋_GB2312"/>
          <w:color w:val="000000"/>
          <w:sz w:val="32"/>
          <w:szCs w:val="32"/>
        </w:rPr>
        <w:t>联盟内</w:t>
      </w:r>
      <w:bookmarkStart w:id="2" w:name="_GoBack"/>
      <w:r>
        <w:rPr>
          <w:rFonts w:hint="eastAsia" w:ascii="仿宋_GB2312" w:hAnsi="Times New Roman" w:eastAsia="仿宋_GB2312" w:cs="仿宋_GB2312"/>
          <w:color w:val="000000"/>
          <w:sz w:val="32"/>
          <w:szCs w:val="32"/>
        </w:rPr>
        <w:t>各俱乐部可设置主场</w:t>
      </w:r>
      <w:r>
        <w:rPr>
          <w:rFonts w:hint="eastAsia" w:ascii="仿宋_GB2312" w:eastAsia="仿宋_GB2312" w:cs="仿宋_GB2312"/>
          <w:color w:val="000000"/>
          <w:sz w:val="32"/>
          <w:szCs w:val="32"/>
          <w:lang w:val="en-US" w:eastAsia="zh-CN"/>
        </w:rPr>
        <w:t>，纳入联盟主客场名单如下：</w:t>
      </w:r>
    </w:p>
    <w:bookmarkEnd w:id="2"/>
    <w:p w14:paraId="53671814">
      <w:pPr>
        <w:ind w:firstLine="0"/>
        <w:rPr>
          <w:rFonts w:hint="eastAsia" w:ascii="仿宋_GB2312" w:eastAsia="仿宋_GB2312" w:cs="仿宋_GB2312"/>
          <w:b/>
          <w:bCs/>
          <w:color w:val="000000"/>
          <w:sz w:val="32"/>
          <w:szCs w:val="32"/>
        </w:rPr>
      </w:pPr>
      <w:r>
        <w:rPr>
          <w:rFonts w:hint="eastAsia" w:ascii="仿宋_GB2312" w:eastAsia="仿宋_GB2312" w:cs="仿宋_GB2312"/>
          <w:b/>
          <w:bCs/>
          <w:color w:val="000000"/>
          <w:sz w:val="32"/>
          <w:szCs w:val="32"/>
        </w:rPr>
        <w:t>KPL</w:t>
      </w:r>
      <w:r>
        <w:rPr>
          <w:rFonts w:hint="eastAsia" w:ascii="仿宋_GB2312" w:hAnsi="Times New Roman" w:eastAsia="仿宋_GB2312" w:cs="仿宋_GB2312"/>
          <w:b/>
          <w:bCs/>
          <w:color w:val="000000"/>
          <w:sz w:val="32"/>
          <w:szCs w:val="32"/>
        </w:rPr>
        <w:t>俱乐部名单如下：</w:t>
      </w:r>
    </w:p>
    <w:p w14:paraId="53C1CD56">
      <w:pPr>
        <w:ind w:firstLine="43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w:t>
      </w:r>
      <w:r>
        <w:rPr>
          <w:rFonts w:hint="eastAsia" w:ascii="仿宋_GB2312" w:hAnsi="Times New Roman" w:eastAsia="仿宋_GB2312" w:cs="仿宋_GB2312"/>
          <w:color w:val="000000"/>
          <w:sz w:val="32"/>
          <w:szCs w:val="32"/>
        </w:rPr>
        <w:t>成都</w:t>
      </w:r>
      <w:r>
        <w:rPr>
          <w:rFonts w:hint="eastAsia" w:ascii="仿宋_GB2312" w:eastAsia="仿宋_GB2312" w:cs="仿宋_GB2312"/>
          <w:color w:val="000000"/>
          <w:sz w:val="32"/>
          <w:szCs w:val="32"/>
        </w:rPr>
        <w:t>AG</w:t>
      </w:r>
      <w:r>
        <w:rPr>
          <w:rFonts w:hint="eastAsia" w:ascii="仿宋_GB2312" w:hAnsi="Times New Roman" w:eastAsia="仿宋_GB2312" w:cs="仿宋_GB2312"/>
          <w:color w:val="000000"/>
          <w:sz w:val="32"/>
          <w:szCs w:val="32"/>
        </w:rPr>
        <w:t>超玩会</w:t>
      </w:r>
    </w:p>
    <w:p w14:paraId="024D039B">
      <w:pPr>
        <w:ind w:firstLine="43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w:t>
      </w:r>
      <w:r>
        <w:rPr>
          <w:rFonts w:hint="eastAsia" w:ascii="仿宋_GB2312" w:hAnsi="Times New Roman" w:eastAsia="仿宋_GB2312" w:cs="仿宋_GB2312"/>
          <w:color w:val="000000"/>
          <w:sz w:val="32"/>
          <w:szCs w:val="32"/>
        </w:rPr>
        <w:t>北京</w:t>
      </w:r>
      <w:r>
        <w:rPr>
          <w:rFonts w:hint="eastAsia" w:ascii="仿宋_GB2312" w:eastAsia="仿宋_GB2312" w:cs="仿宋_GB2312"/>
          <w:color w:val="000000"/>
          <w:sz w:val="32"/>
          <w:szCs w:val="32"/>
        </w:rPr>
        <w:t>WB</w:t>
      </w:r>
    </w:p>
    <w:p w14:paraId="57D8D157">
      <w:pPr>
        <w:ind w:firstLine="43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3.</w:t>
      </w:r>
      <w:r>
        <w:rPr>
          <w:rFonts w:hint="eastAsia" w:ascii="仿宋_GB2312" w:hAnsi="Times New Roman" w:eastAsia="仿宋_GB2312" w:cs="仿宋_GB2312"/>
          <w:color w:val="000000"/>
          <w:sz w:val="32"/>
          <w:szCs w:val="32"/>
        </w:rPr>
        <w:t>重庆狼队</w:t>
      </w:r>
    </w:p>
    <w:p w14:paraId="508147EB">
      <w:pPr>
        <w:ind w:firstLine="43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4.</w:t>
      </w:r>
      <w:r>
        <w:rPr>
          <w:rFonts w:hint="eastAsia" w:ascii="仿宋_GB2312" w:hAnsi="Times New Roman" w:eastAsia="仿宋_GB2312" w:cs="仿宋_GB2312"/>
          <w:color w:val="000000"/>
          <w:sz w:val="32"/>
          <w:szCs w:val="32"/>
        </w:rPr>
        <w:t>武汉</w:t>
      </w:r>
      <w:r>
        <w:rPr>
          <w:rFonts w:hint="eastAsia" w:ascii="仿宋_GB2312" w:eastAsia="仿宋_GB2312" w:cs="仿宋_GB2312"/>
          <w:color w:val="000000"/>
          <w:sz w:val="32"/>
          <w:szCs w:val="32"/>
        </w:rPr>
        <w:t>eStarPro</w:t>
      </w:r>
    </w:p>
    <w:p w14:paraId="36D87622">
      <w:pPr>
        <w:ind w:firstLine="43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5.</w:t>
      </w:r>
      <w:r>
        <w:rPr>
          <w:rFonts w:hint="eastAsia" w:ascii="仿宋_GB2312" w:hAnsi="Times New Roman" w:eastAsia="仿宋_GB2312" w:cs="仿宋_GB2312"/>
          <w:color w:val="000000"/>
          <w:sz w:val="32"/>
          <w:szCs w:val="32"/>
        </w:rPr>
        <w:t>北京</w:t>
      </w:r>
      <w:r>
        <w:rPr>
          <w:rFonts w:hint="eastAsia" w:ascii="仿宋_GB2312" w:eastAsia="仿宋_GB2312" w:cs="仿宋_GB2312"/>
          <w:color w:val="000000"/>
          <w:sz w:val="32"/>
          <w:szCs w:val="32"/>
        </w:rPr>
        <w:t>JDG</w:t>
      </w:r>
    </w:p>
    <w:p w14:paraId="2E7D1D9F">
      <w:pPr>
        <w:ind w:firstLine="43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6.</w:t>
      </w:r>
      <w:r>
        <w:rPr>
          <w:rFonts w:hint="eastAsia" w:ascii="仿宋_GB2312" w:hAnsi="Times New Roman" w:eastAsia="仿宋_GB2312" w:cs="仿宋_GB2312"/>
          <w:color w:val="000000"/>
          <w:sz w:val="32"/>
          <w:szCs w:val="32"/>
        </w:rPr>
        <w:t>上海</w:t>
      </w:r>
      <w:r>
        <w:rPr>
          <w:rFonts w:hint="eastAsia" w:ascii="仿宋_GB2312" w:eastAsia="仿宋_GB2312" w:cs="仿宋_GB2312"/>
          <w:color w:val="000000"/>
          <w:sz w:val="32"/>
          <w:szCs w:val="32"/>
        </w:rPr>
        <w:t>EDG.M</w:t>
      </w:r>
    </w:p>
    <w:p w14:paraId="6EAD780C">
      <w:pPr>
        <w:ind w:firstLine="43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7.</w:t>
      </w:r>
      <w:r>
        <w:rPr>
          <w:rFonts w:hint="eastAsia" w:ascii="仿宋_GB2312" w:hAnsi="Times New Roman" w:eastAsia="仿宋_GB2312" w:cs="仿宋_GB2312"/>
          <w:color w:val="000000"/>
          <w:sz w:val="32"/>
          <w:szCs w:val="32"/>
        </w:rPr>
        <w:t>济南</w:t>
      </w:r>
      <w:r>
        <w:rPr>
          <w:rFonts w:hint="eastAsia" w:ascii="仿宋_GB2312" w:eastAsia="仿宋_GB2312" w:cs="仿宋_GB2312"/>
          <w:color w:val="000000"/>
          <w:sz w:val="32"/>
          <w:szCs w:val="32"/>
        </w:rPr>
        <w:t>RW</w:t>
      </w:r>
      <w:r>
        <w:rPr>
          <w:rFonts w:hint="eastAsia" w:ascii="仿宋_GB2312" w:hAnsi="Times New Roman" w:eastAsia="仿宋_GB2312" w:cs="仿宋_GB2312"/>
          <w:color w:val="000000"/>
          <w:sz w:val="32"/>
          <w:szCs w:val="32"/>
        </w:rPr>
        <w:t>侠</w:t>
      </w:r>
    </w:p>
    <w:p w14:paraId="55C808F9">
      <w:pPr>
        <w:ind w:firstLine="43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8.</w:t>
      </w:r>
      <w:r>
        <w:rPr>
          <w:rFonts w:hint="eastAsia" w:ascii="仿宋_GB2312" w:hAnsi="Times New Roman" w:eastAsia="仿宋_GB2312" w:cs="仿宋_GB2312"/>
          <w:color w:val="000000"/>
          <w:sz w:val="32"/>
          <w:szCs w:val="32"/>
        </w:rPr>
        <w:t>杭州</w:t>
      </w:r>
      <w:r>
        <w:rPr>
          <w:rFonts w:hint="eastAsia" w:ascii="仿宋_GB2312" w:eastAsia="仿宋_GB2312" w:cs="仿宋_GB2312"/>
          <w:color w:val="000000"/>
          <w:sz w:val="32"/>
          <w:szCs w:val="32"/>
        </w:rPr>
        <w:t>LGD.NBW</w:t>
      </w:r>
    </w:p>
    <w:p w14:paraId="224DAA8C">
      <w:pPr>
        <w:ind w:firstLine="43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9.</w:t>
      </w:r>
      <w:r>
        <w:rPr>
          <w:rFonts w:hint="eastAsia" w:ascii="仿宋_GB2312" w:hAnsi="Times New Roman" w:eastAsia="仿宋_GB2312" w:cs="仿宋_GB2312"/>
          <w:color w:val="000000"/>
          <w:sz w:val="32"/>
          <w:szCs w:val="32"/>
        </w:rPr>
        <w:t>广州</w:t>
      </w:r>
      <w:r>
        <w:rPr>
          <w:rFonts w:hint="eastAsia" w:ascii="仿宋_GB2312" w:eastAsia="仿宋_GB2312" w:cs="仿宋_GB2312"/>
          <w:color w:val="000000"/>
          <w:sz w:val="32"/>
          <w:szCs w:val="32"/>
        </w:rPr>
        <w:t>TTG</w:t>
      </w:r>
    </w:p>
    <w:p w14:paraId="7187A7F5">
      <w:pPr>
        <w:ind w:firstLine="43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10.</w:t>
      </w:r>
      <w:r>
        <w:rPr>
          <w:rFonts w:hint="eastAsia" w:ascii="仿宋_GB2312" w:hAnsi="Times New Roman" w:eastAsia="仿宋_GB2312" w:cs="仿宋_GB2312"/>
          <w:color w:val="000000"/>
          <w:sz w:val="32"/>
          <w:szCs w:val="32"/>
        </w:rPr>
        <w:t>苏州</w:t>
      </w:r>
      <w:r>
        <w:rPr>
          <w:rFonts w:hint="eastAsia" w:ascii="仿宋_GB2312" w:eastAsia="仿宋_GB2312" w:cs="仿宋_GB2312"/>
          <w:color w:val="000000"/>
          <w:sz w:val="32"/>
          <w:szCs w:val="32"/>
        </w:rPr>
        <w:t>KSG</w:t>
      </w:r>
    </w:p>
    <w:p w14:paraId="2183DEF8">
      <w:pPr>
        <w:ind w:firstLine="43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11.</w:t>
      </w:r>
      <w:r>
        <w:rPr>
          <w:rFonts w:hint="eastAsia" w:ascii="仿宋_GB2312" w:hAnsi="Times New Roman" w:eastAsia="仿宋_GB2312" w:cs="仿宋_GB2312"/>
          <w:color w:val="000000"/>
          <w:sz w:val="32"/>
          <w:szCs w:val="32"/>
        </w:rPr>
        <w:t>深圳</w:t>
      </w:r>
      <w:r>
        <w:rPr>
          <w:rFonts w:hint="eastAsia" w:ascii="仿宋_GB2312" w:eastAsia="仿宋_GB2312" w:cs="仿宋_GB2312"/>
          <w:color w:val="000000"/>
          <w:sz w:val="32"/>
          <w:szCs w:val="32"/>
        </w:rPr>
        <w:t>DYG</w:t>
      </w:r>
    </w:p>
    <w:p w14:paraId="096E16D7">
      <w:pPr>
        <w:ind w:firstLine="43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12.</w:t>
      </w:r>
      <w:r>
        <w:rPr>
          <w:rFonts w:hint="eastAsia" w:ascii="仿宋_GB2312" w:hAnsi="Times New Roman" w:eastAsia="仿宋_GB2312" w:cs="仿宋_GB2312"/>
          <w:color w:val="000000"/>
          <w:sz w:val="32"/>
          <w:szCs w:val="32"/>
        </w:rPr>
        <w:t>南通</w:t>
      </w:r>
      <w:r>
        <w:rPr>
          <w:rFonts w:hint="eastAsia" w:ascii="仿宋_GB2312" w:eastAsia="仿宋_GB2312" w:cs="仿宋_GB2312"/>
          <w:color w:val="000000"/>
          <w:sz w:val="32"/>
          <w:szCs w:val="32"/>
        </w:rPr>
        <w:t>Hero</w:t>
      </w:r>
      <w:r>
        <w:rPr>
          <w:rFonts w:hint="eastAsia" w:ascii="仿宋_GB2312" w:hAnsi="Times New Roman" w:eastAsia="仿宋_GB2312" w:cs="仿宋_GB2312"/>
          <w:color w:val="000000"/>
          <w:sz w:val="32"/>
          <w:szCs w:val="32"/>
        </w:rPr>
        <w:t>久竞</w:t>
      </w:r>
    </w:p>
    <w:p w14:paraId="306862D6">
      <w:pPr>
        <w:ind w:firstLine="43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13.</w:t>
      </w:r>
      <w:r>
        <w:rPr>
          <w:rFonts w:hint="eastAsia" w:ascii="仿宋_GB2312" w:hAnsi="Times New Roman" w:eastAsia="仿宋_GB2312" w:cs="仿宋_GB2312"/>
          <w:color w:val="000000"/>
          <w:sz w:val="32"/>
          <w:szCs w:val="32"/>
        </w:rPr>
        <w:t>西安</w:t>
      </w:r>
      <w:r>
        <w:rPr>
          <w:rFonts w:hint="eastAsia" w:ascii="仿宋_GB2312" w:eastAsia="仿宋_GB2312" w:cs="仿宋_GB2312"/>
          <w:color w:val="000000"/>
          <w:sz w:val="32"/>
          <w:szCs w:val="32"/>
        </w:rPr>
        <w:t>WE</w:t>
      </w:r>
    </w:p>
    <w:p w14:paraId="7B09CD99">
      <w:pPr>
        <w:ind w:firstLine="43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14.</w:t>
      </w:r>
      <w:r>
        <w:rPr>
          <w:rFonts w:hint="eastAsia" w:ascii="仿宋_GB2312" w:hAnsi="Times New Roman" w:eastAsia="仿宋_GB2312" w:cs="仿宋_GB2312"/>
          <w:color w:val="000000"/>
          <w:sz w:val="32"/>
          <w:szCs w:val="32"/>
        </w:rPr>
        <w:t>长沙</w:t>
      </w:r>
      <w:r>
        <w:rPr>
          <w:rFonts w:hint="eastAsia" w:ascii="仿宋_GB2312" w:eastAsia="仿宋_GB2312" w:cs="仿宋_GB2312"/>
          <w:color w:val="000000"/>
          <w:sz w:val="32"/>
          <w:szCs w:val="32"/>
        </w:rPr>
        <w:t>TES.A</w:t>
      </w:r>
    </w:p>
    <w:p w14:paraId="3D834A04">
      <w:pPr>
        <w:ind w:firstLine="43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15.</w:t>
      </w:r>
      <w:r>
        <w:rPr>
          <w:rFonts w:hint="eastAsia" w:ascii="仿宋_GB2312" w:hAnsi="Times New Roman" w:eastAsia="仿宋_GB2312" w:cs="仿宋_GB2312"/>
          <w:color w:val="000000"/>
          <w:sz w:val="32"/>
          <w:szCs w:val="32"/>
        </w:rPr>
        <w:t>佛山</w:t>
      </w:r>
      <w:r>
        <w:rPr>
          <w:rFonts w:hint="eastAsia" w:ascii="仿宋_GB2312" w:eastAsia="仿宋_GB2312" w:cs="仿宋_GB2312"/>
          <w:color w:val="000000"/>
          <w:sz w:val="32"/>
          <w:szCs w:val="32"/>
        </w:rPr>
        <w:t>DRG</w:t>
      </w:r>
    </w:p>
    <w:p w14:paraId="75907503">
      <w:pPr>
        <w:ind w:firstLine="43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16.</w:t>
      </w:r>
      <w:r>
        <w:rPr>
          <w:rFonts w:hint="eastAsia" w:ascii="仿宋_GB2312" w:hAnsi="Times New Roman" w:eastAsia="仿宋_GB2312" w:cs="仿宋_GB2312"/>
          <w:color w:val="000000"/>
          <w:sz w:val="32"/>
          <w:szCs w:val="32"/>
        </w:rPr>
        <w:t>深圳</w:t>
      </w:r>
      <w:r>
        <w:rPr>
          <w:rFonts w:hint="eastAsia" w:ascii="仿宋_GB2312" w:eastAsia="仿宋_GB2312" w:cs="仿宋_GB2312"/>
          <w:color w:val="000000"/>
          <w:sz w:val="32"/>
          <w:szCs w:val="32"/>
        </w:rPr>
        <w:t>DYG</w:t>
      </w:r>
    </w:p>
    <w:p w14:paraId="32FB23F1">
      <w:pPr>
        <w:ind w:firstLine="0"/>
        <w:rPr>
          <w:rFonts w:hint="eastAsia" w:ascii="仿宋_GB2312" w:hAnsi="Times New Roman" w:eastAsia="仿宋_GB2312" w:cs="仿宋_GB2312"/>
          <w:b/>
          <w:bCs/>
          <w:color w:val="000000"/>
          <w:sz w:val="32"/>
          <w:szCs w:val="32"/>
        </w:rPr>
      </w:pPr>
      <w:r>
        <w:rPr>
          <w:rFonts w:hint="eastAsia" w:ascii="仿宋_GB2312" w:eastAsia="仿宋_GB2312" w:cs="仿宋_GB2312"/>
          <w:b/>
          <w:bCs/>
          <w:color w:val="000000"/>
          <w:sz w:val="32"/>
          <w:szCs w:val="32"/>
        </w:rPr>
        <w:t xml:space="preserve">LPL </w:t>
      </w:r>
      <w:r>
        <w:rPr>
          <w:rFonts w:hint="eastAsia" w:ascii="仿宋_GB2312" w:hAnsi="Times New Roman" w:eastAsia="仿宋_GB2312" w:cs="仿宋_GB2312"/>
          <w:b/>
          <w:bCs/>
          <w:color w:val="000000"/>
          <w:sz w:val="32"/>
          <w:szCs w:val="32"/>
        </w:rPr>
        <w:t>俱乐部名单如下：</w:t>
      </w:r>
    </w:p>
    <w:p w14:paraId="3B949F55">
      <w:pPr>
        <w:numPr>
          <w:ilvl w:val="0"/>
          <w:numId w:val="1"/>
        </w:numPr>
        <w:ind w:left="425" w:leftChars="200" w:hanging="5"/>
        <w:rPr>
          <w:rFonts w:hint="eastAsia" w:ascii="仿宋_GB2312" w:eastAsia="仿宋_GB2312" w:cs="仿宋_GB2312"/>
          <w:color w:val="000000"/>
          <w:sz w:val="32"/>
          <w:szCs w:val="32"/>
        </w:rPr>
      </w:pPr>
      <w:r>
        <w:rPr>
          <w:rFonts w:hint="eastAsia" w:ascii="仿宋_GB2312" w:eastAsia="仿宋_GB2312" w:cs="仿宋_GB2312"/>
          <w:color w:val="000000"/>
          <w:sz w:val="32"/>
          <w:szCs w:val="32"/>
        </w:rPr>
        <w:t>AL</w:t>
      </w:r>
      <w:r>
        <w:rPr>
          <w:rFonts w:hint="eastAsia" w:ascii="仿宋_GB2312" w:eastAsia="仿宋_GB2312" w:cs="仿宋_GB2312"/>
          <w:color w:val="000000"/>
          <w:sz w:val="32"/>
          <w:szCs w:val="32"/>
          <w:lang w:val="en-US" w:eastAsia="zh-CN"/>
        </w:rPr>
        <w:t>俱乐部</w:t>
      </w:r>
    </w:p>
    <w:p w14:paraId="28F933E7">
      <w:pPr>
        <w:numPr>
          <w:ilvl w:val="0"/>
          <w:numId w:val="1"/>
        </w:numPr>
        <w:ind w:left="425" w:leftChars="200" w:hanging="5"/>
        <w:rPr>
          <w:rFonts w:hint="eastAsia" w:ascii="仿宋_GB2312" w:eastAsia="仿宋_GB2312" w:cs="仿宋_GB2312"/>
          <w:color w:val="000000"/>
          <w:sz w:val="32"/>
          <w:szCs w:val="32"/>
        </w:rPr>
      </w:pPr>
      <w:r>
        <w:rPr>
          <w:rFonts w:hint="eastAsia" w:ascii="仿宋_GB2312" w:eastAsia="仿宋_GB2312" w:cs="仿宋_GB2312"/>
          <w:color w:val="000000"/>
          <w:sz w:val="32"/>
          <w:szCs w:val="32"/>
        </w:rPr>
        <w:t>BLG</w:t>
      </w:r>
      <w:r>
        <w:rPr>
          <w:rFonts w:hint="eastAsia" w:ascii="仿宋_GB2312" w:eastAsia="仿宋_GB2312" w:cs="仿宋_GB2312"/>
          <w:color w:val="000000"/>
          <w:sz w:val="32"/>
          <w:szCs w:val="32"/>
          <w:lang w:val="en-US" w:eastAsia="zh-CN"/>
        </w:rPr>
        <w:t>俱乐部</w:t>
      </w:r>
    </w:p>
    <w:p w14:paraId="771F7560">
      <w:pPr>
        <w:numPr>
          <w:ilvl w:val="0"/>
          <w:numId w:val="1"/>
        </w:numPr>
        <w:ind w:left="425" w:leftChars="200" w:hanging="5"/>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rPr>
        <w:t>EDG</w:t>
      </w:r>
      <w:r>
        <w:rPr>
          <w:rFonts w:hint="eastAsia" w:ascii="仿宋_GB2312" w:eastAsia="仿宋_GB2312" w:cs="仿宋_GB2312"/>
          <w:color w:val="000000"/>
          <w:sz w:val="32"/>
          <w:szCs w:val="32"/>
          <w:lang w:val="en-US" w:eastAsia="zh-CN"/>
        </w:rPr>
        <w:t>俱乐部</w:t>
      </w:r>
    </w:p>
    <w:p w14:paraId="00259BAC">
      <w:pPr>
        <w:numPr>
          <w:ilvl w:val="0"/>
          <w:numId w:val="1"/>
        </w:numPr>
        <w:ind w:left="425" w:leftChars="200" w:hanging="5"/>
        <w:rPr>
          <w:rFonts w:hint="eastAsia" w:ascii="仿宋_GB2312" w:eastAsia="仿宋_GB2312" w:cs="仿宋_GB2312"/>
          <w:color w:val="000000"/>
          <w:sz w:val="32"/>
          <w:szCs w:val="32"/>
        </w:rPr>
      </w:pPr>
      <w:r>
        <w:rPr>
          <w:rFonts w:hint="eastAsia" w:ascii="仿宋_GB2312" w:eastAsia="仿宋_GB2312" w:cs="仿宋_GB2312"/>
          <w:color w:val="000000"/>
          <w:sz w:val="32"/>
          <w:szCs w:val="32"/>
        </w:rPr>
        <w:t>FPX</w:t>
      </w:r>
      <w:r>
        <w:rPr>
          <w:rFonts w:hint="eastAsia" w:ascii="仿宋_GB2312" w:eastAsia="仿宋_GB2312" w:cs="仿宋_GB2312"/>
          <w:color w:val="000000"/>
          <w:sz w:val="32"/>
          <w:szCs w:val="32"/>
          <w:lang w:val="en-US" w:eastAsia="zh-CN"/>
        </w:rPr>
        <w:t>俱乐部</w:t>
      </w:r>
    </w:p>
    <w:p w14:paraId="463FF721">
      <w:pPr>
        <w:numPr>
          <w:ilvl w:val="0"/>
          <w:numId w:val="1"/>
        </w:numPr>
        <w:ind w:left="425" w:leftChars="200" w:hanging="5"/>
        <w:rPr>
          <w:rFonts w:hint="eastAsia" w:ascii="仿宋_GB2312" w:eastAsia="仿宋_GB2312" w:cs="仿宋_GB2312"/>
          <w:color w:val="000000"/>
          <w:sz w:val="32"/>
          <w:szCs w:val="32"/>
        </w:rPr>
      </w:pPr>
      <w:r>
        <w:rPr>
          <w:rFonts w:hint="eastAsia" w:ascii="仿宋_GB2312" w:eastAsia="仿宋_GB2312" w:cs="仿宋_GB2312"/>
          <w:color w:val="000000"/>
          <w:sz w:val="32"/>
          <w:szCs w:val="32"/>
        </w:rPr>
        <w:t>IG</w:t>
      </w:r>
      <w:r>
        <w:rPr>
          <w:rFonts w:hint="eastAsia" w:ascii="仿宋_GB2312" w:eastAsia="仿宋_GB2312" w:cs="仿宋_GB2312"/>
          <w:color w:val="000000"/>
          <w:sz w:val="32"/>
          <w:szCs w:val="32"/>
          <w:lang w:val="en-US" w:eastAsia="zh-CN"/>
        </w:rPr>
        <w:t>俱乐部</w:t>
      </w:r>
    </w:p>
    <w:p w14:paraId="5B12E169">
      <w:pPr>
        <w:numPr>
          <w:ilvl w:val="0"/>
          <w:numId w:val="1"/>
        </w:numPr>
        <w:ind w:left="425" w:leftChars="200" w:hanging="5"/>
        <w:rPr>
          <w:rFonts w:hint="eastAsia" w:ascii="仿宋_GB2312" w:eastAsia="仿宋_GB2312" w:cs="仿宋_GB2312"/>
          <w:color w:val="000000"/>
          <w:sz w:val="32"/>
          <w:szCs w:val="32"/>
        </w:rPr>
      </w:pPr>
      <w:r>
        <w:rPr>
          <w:rFonts w:hint="eastAsia" w:ascii="仿宋_GB2312" w:eastAsia="仿宋_GB2312" w:cs="仿宋_GB2312"/>
          <w:color w:val="000000"/>
          <w:sz w:val="32"/>
          <w:szCs w:val="32"/>
        </w:rPr>
        <w:t>JDG</w:t>
      </w:r>
      <w:r>
        <w:rPr>
          <w:rFonts w:hint="eastAsia" w:ascii="仿宋_GB2312" w:eastAsia="仿宋_GB2312" w:cs="仿宋_GB2312"/>
          <w:color w:val="000000"/>
          <w:sz w:val="32"/>
          <w:szCs w:val="32"/>
          <w:lang w:val="en-US" w:eastAsia="zh-CN"/>
        </w:rPr>
        <w:t>俱乐部</w:t>
      </w:r>
    </w:p>
    <w:p w14:paraId="2283EDC3">
      <w:pPr>
        <w:numPr>
          <w:ilvl w:val="0"/>
          <w:numId w:val="1"/>
        </w:numPr>
        <w:ind w:left="425" w:leftChars="200" w:hanging="5"/>
        <w:rPr>
          <w:rFonts w:hint="eastAsia" w:ascii="仿宋_GB2312" w:eastAsia="仿宋_GB2312" w:cs="仿宋_GB2312"/>
          <w:color w:val="000000"/>
          <w:sz w:val="32"/>
          <w:szCs w:val="32"/>
        </w:rPr>
      </w:pPr>
      <w:r>
        <w:rPr>
          <w:rFonts w:hint="eastAsia" w:ascii="仿宋_GB2312" w:eastAsia="仿宋_GB2312" w:cs="仿宋_GB2312"/>
          <w:color w:val="000000"/>
          <w:sz w:val="32"/>
          <w:szCs w:val="32"/>
        </w:rPr>
        <w:t>LGD</w:t>
      </w:r>
      <w:r>
        <w:rPr>
          <w:rFonts w:hint="eastAsia" w:ascii="仿宋_GB2312" w:eastAsia="仿宋_GB2312" w:cs="仿宋_GB2312"/>
          <w:color w:val="000000"/>
          <w:sz w:val="32"/>
          <w:szCs w:val="32"/>
          <w:lang w:val="en-US" w:eastAsia="zh-CN"/>
        </w:rPr>
        <w:t>俱乐部</w:t>
      </w:r>
    </w:p>
    <w:p w14:paraId="67143EE1">
      <w:pPr>
        <w:numPr>
          <w:ilvl w:val="0"/>
          <w:numId w:val="1"/>
        </w:numPr>
        <w:ind w:left="425" w:leftChars="200" w:hanging="5"/>
        <w:rPr>
          <w:rFonts w:hint="eastAsia" w:ascii="仿宋_GB2312" w:eastAsia="仿宋_GB2312" w:cs="仿宋_GB2312"/>
          <w:color w:val="000000"/>
          <w:sz w:val="32"/>
          <w:szCs w:val="32"/>
        </w:rPr>
      </w:pPr>
      <w:r>
        <w:rPr>
          <w:rFonts w:hint="eastAsia" w:ascii="仿宋_GB2312" w:eastAsia="仿宋_GB2312" w:cs="仿宋_GB2312"/>
          <w:color w:val="000000"/>
          <w:sz w:val="32"/>
          <w:szCs w:val="32"/>
        </w:rPr>
        <w:t>LNG</w:t>
      </w:r>
      <w:r>
        <w:rPr>
          <w:rFonts w:hint="eastAsia" w:ascii="仿宋_GB2312" w:eastAsia="仿宋_GB2312" w:cs="仿宋_GB2312"/>
          <w:color w:val="000000"/>
          <w:sz w:val="32"/>
          <w:szCs w:val="32"/>
          <w:lang w:val="en-US" w:eastAsia="zh-CN"/>
        </w:rPr>
        <w:t>俱乐部</w:t>
      </w:r>
    </w:p>
    <w:p w14:paraId="52B52C9D">
      <w:pPr>
        <w:numPr>
          <w:ilvl w:val="0"/>
          <w:numId w:val="1"/>
        </w:numPr>
        <w:ind w:left="425" w:leftChars="200" w:hanging="5"/>
        <w:rPr>
          <w:rFonts w:hint="eastAsia" w:ascii="仿宋_GB2312" w:eastAsia="仿宋_GB2312" w:cs="仿宋_GB2312"/>
          <w:color w:val="000000"/>
          <w:sz w:val="32"/>
          <w:szCs w:val="32"/>
        </w:rPr>
      </w:pPr>
      <w:r>
        <w:rPr>
          <w:rFonts w:hint="eastAsia" w:ascii="仿宋_GB2312" w:eastAsia="仿宋_GB2312" w:cs="仿宋_GB2312"/>
          <w:color w:val="000000"/>
          <w:sz w:val="32"/>
          <w:szCs w:val="32"/>
        </w:rPr>
        <w:t>NIP</w:t>
      </w:r>
      <w:r>
        <w:rPr>
          <w:rFonts w:hint="eastAsia" w:ascii="仿宋_GB2312" w:eastAsia="仿宋_GB2312" w:cs="仿宋_GB2312"/>
          <w:color w:val="000000"/>
          <w:sz w:val="32"/>
          <w:szCs w:val="32"/>
          <w:lang w:val="en-US" w:eastAsia="zh-CN"/>
        </w:rPr>
        <w:t>俱乐部</w:t>
      </w:r>
    </w:p>
    <w:p w14:paraId="68372A6A">
      <w:pPr>
        <w:numPr>
          <w:ilvl w:val="-1"/>
          <w:numId w:val="0"/>
        </w:numPr>
        <w:ind w:left="425" w:leftChars="200" w:hanging="5"/>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10.</w:t>
      </w:r>
      <w:r>
        <w:rPr>
          <w:rFonts w:hint="eastAsia" w:ascii="仿宋_GB2312" w:eastAsia="仿宋_GB2312" w:cs="仿宋_GB2312"/>
          <w:color w:val="000000"/>
          <w:sz w:val="32"/>
          <w:szCs w:val="32"/>
        </w:rPr>
        <w:t>OMG</w:t>
      </w:r>
      <w:r>
        <w:rPr>
          <w:rFonts w:hint="eastAsia" w:ascii="仿宋_GB2312" w:eastAsia="仿宋_GB2312" w:cs="仿宋_GB2312"/>
          <w:color w:val="000000"/>
          <w:sz w:val="32"/>
          <w:szCs w:val="32"/>
          <w:lang w:val="en-US" w:eastAsia="zh-CN"/>
        </w:rPr>
        <w:t>俱乐部</w:t>
      </w:r>
    </w:p>
    <w:p w14:paraId="73438B53">
      <w:pPr>
        <w:numPr>
          <w:ilvl w:val="-1"/>
          <w:numId w:val="0"/>
        </w:numPr>
        <w:ind w:left="425" w:leftChars="200" w:hanging="5"/>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11.</w:t>
      </w:r>
      <w:r>
        <w:rPr>
          <w:rFonts w:hint="eastAsia" w:ascii="仿宋_GB2312" w:eastAsia="仿宋_GB2312" w:cs="仿宋_GB2312"/>
          <w:color w:val="000000"/>
          <w:sz w:val="32"/>
          <w:szCs w:val="32"/>
        </w:rPr>
        <w:t>RNG</w:t>
      </w:r>
      <w:r>
        <w:rPr>
          <w:rFonts w:hint="eastAsia" w:ascii="仿宋_GB2312" w:eastAsia="仿宋_GB2312" w:cs="仿宋_GB2312"/>
          <w:color w:val="000000"/>
          <w:sz w:val="32"/>
          <w:szCs w:val="32"/>
          <w:lang w:val="en-US" w:eastAsia="zh-CN"/>
        </w:rPr>
        <w:t>俱乐部</w:t>
      </w:r>
    </w:p>
    <w:p w14:paraId="0D127B3C">
      <w:pPr>
        <w:numPr>
          <w:ilvl w:val="-1"/>
          <w:numId w:val="0"/>
        </w:numPr>
        <w:ind w:left="425" w:leftChars="200" w:hanging="5"/>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12.</w:t>
      </w:r>
      <w:r>
        <w:rPr>
          <w:rFonts w:hint="eastAsia" w:ascii="仿宋_GB2312" w:eastAsia="仿宋_GB2312" w:cs="仿宋_GB2312"/>
          <w:color w:val="000000"/>
          <w:sz w:val="32"/>
          <w:szCs w:val="32"/>
        </w:rPr>
        <w:t>TT</w:t>
      </w:r>
      <w:r>
        <w:rPr>
          <w:rFonts w:hint="eastAsia" w:ascii="仿宋_GB2312" w:eastAsia="仿宋_GB2312" w:cs="仿宋_GB2312"/>
          <w:color w:val="000000"/>
          <w:sz w:val="32"/>
          <w:szCs w:val="32"/>
          <w:lang w:val="en-US" w:eastAsia="zh-CN"/>
        </w:rPr>
        <w:t>俱乐部</w:t>
      </w:r>
    </w:p>
    <w:p w14:paraId="2FF54393">
      <w:pPr>
        <w:numPr>
          <w:ilvl w:val="-1"/>
          <w:numId w:val="0"/>
        </w:numPr>
        <w:ind w:left="425" w:leftChars="200" w:hanging="5"/>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13.</w:t>
      </w:r>
      <w:r>
        <w:rPr>
          <w:rFonts w:hint="eastAsia" w:ascii="仿宋_GB2312" w:eastAsia="仿宋_GB2312" w:cs="仿宋_GB2312"/>
          <w:color w:val="000000"/>
          <w:sz w:val="32"/>
          <w:szCs w:val="32"/>
        </w:rPr>
        <w:t>TES</w:t>
      </w:r>
      <w:r>
        <w:rPr>
          <w:rFonts w:hint="eastAsia" w:ascii="仿宋_GB2312" w:eastAsia="仿宋_GB2312" w:cs="仿宋_GB2312"/>
          <w:color w:val="000000"/>
          <w:sz w:val="32"/>
          <w:szCs w:val="32"/>
          <w:lang w:val="en-US" w:eastAsia="zh-CN"/>
        </w:rPr>
        <w:t>俱乐部</w:t>
      </w:r>
    </w:p>
    <w:p w14:paraId="03D545E0">
      <w:pPr>
        <w:numPr>
          <w:ilvl w:val="-1"/>
          <w:numId w:val="0"/>
        </w:numPr>
        <w:ind w:left="425" w:leftChars="200" w:hanging="5"/>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14.</w:t>
      </w:r>
      <w:r>
        <w:rPr>
          <w:rFonts w:hint="eastAsia" w:ascii="仿宋_GB2312" w:eastAsia="仿宋_GB2312" w:cs="仿宋_GB2312"/>
          <w:color w:val="000000"/>
          <w:sz w:val="32"/>
          <w:szCs w:val="32"/>
        </w:rPr>
        <w:t>UP</w:t>
      </w:r>
      <w:r>
        <w:rPr>
          <w:rFonts w:hint="eastAsia" w:ascii="仿宋_GB2312" w:eastAsia="仿宋_GB2312" w:cs="仿宋_GB2312"/>
          <w:color w:val="000000"/>
          <w:sz w:val="32"/>
          <w:szCs w:val="32"/>
          <w:lang w:val="en-US" w:eastAsia="zh-CN"/>
        </w:rPr>
        <w:t>俱乐部</w:t>
      </w:r>
    </w:p>
    <w:p w14:paraId="0325D15E">
      <w:pPr>
        <w:numPr>
          <w:ilvl w:val="-1"/>
          <w:numId w:val="0"/>
        </w:numPr>
        <w:ind w:left="425" w:leftChars="200" w:hanging="5"/>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15.</w:t>
      </w:r>
      <w:r>
        <w:rPr>
          <w:rFonts w:hint="eastAsia" w:ascii="仿宋_GB2312" w:eastAsia="仿宋_GB2312" w:cs="仿宋_GB2312"/>
          <w:color w:val="000000"/>
          <w:sz w:val="32"/>
          <w:szCs w:val="32"/>
        </w:rPr>
        <w:t>WBG</w:t>
      </w:r>
      <w:r>
        <w:rPr>
          <w:rFonts w:hint="eastAsia" w:ascii="仿宋_GB2312" w:eastAsia="仿宋_GB2312" w:cs="仿宋_GB2312"/>
          <w:color w:val="000000"/>
          <w:sz w:val="32"/>
          <w:szCs w:val="32"/>
          <w:lang w:val="en-US" w:eastAsia="zh-CN"/>
        </w:rPr>
        <w:t>俱乐部</w:t>
      </w:r>
    </w:p>
    <w:p w14:paraId="0F8F2877">
      <w:pPr>
        <w:numPr>
          <w:ilvl w:val="-1"/>
          <w:numId w:val="0"/>
        </w:numPr>
        <w:ind w:left="425" w:leftChars="200" w:hanging="5"/>
        <w:rPr>
          <w:rFonts w:hint="eastAsia" w:ascii="仿宋_GB2312" w:hAnsi="Times New Roman" w:eastAsia="仿宋_GB2312" w:cs="仿宋_GB2312"/>
          <w:color w:val="000000"/>
          <w:sz w:val="32"/>
          <w:szCs w:val="32"/>
        </w:rPr>
      </w:pPr>
      <w:r>
        <w:rPr>
          <w:rFonts w:hint="eastAsia" w:ascii="仿宋_GB2312" w:eastAsia="仿宋_GB2312" w:cs="仿宋_GB2312"/>
          <w:color w:val="000000"/>
          <w:sz w:val="32"/>
          <w:szCs w:val="32"/>
          <w:lang w:val="en-US" w:eastAsia="zh-CN"/>
        </w:rPr>
        <w:t>16.</w:t>
      </w:r>
      <w:r>
        <w:rPr>
          <w:rFonts w:hint="eastAsia"/>
        </w:rPr>
        <w:t>WE</w:t>
      </w:r>
      <w:r>
        <w:rPr>
          <w:rFonts w:hint="eastAsia" w:ascii="仿宋_GB2312" w:eastAsia="仿宋_GB2312" w:cs="仿宋_GB2312"/>
          <w:color w:val="000000"/>
          <w:sz w:val="32"/>
          <w:szCs w:val="32"/>
          <w:lang w:val="en-US" w:eastAsia="zh-CN"/>
        </w:rPr>
        <w:t>俱乐部</w:t>
      </w:r>
    </w:p>
    <w:p w14:paraId="3D47AAD2">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四、支持内容及标准</w:t>
      </w:r>
    </w:p>
    <w:p w14:paraId="00F34187">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sz w:val="32"/>
          <w:lang w:val="en-US" w:eastAsia="zh-CN"/>
        </w:rPr>
      </w:pPr>
      <w:r>
        <w:rPr>
          <w:rFonts w:hint="eastAsia" w:ascii="仿宋_GB2312" w:eastAsia="仿宋_GB2312"/>
          <w:bCs/>
          <w:color w:val="000000"/>
          <w:sz w:val="32"/>
          <w:szCs w:val="18"/>
        </w:rPr>
        <w:t>（一）</w:t>
      </w:r>
      <w:r>
        <w:rPr>
          <w:rFonts w:hint="eastAsia" w:ascii="仿宋_GB2312" w:eastAsia="仿宋_GB2312"/>
          <w:bCs/>
          <w:color w:val="000000"/>
          <w:sz w:val="32"/>
          <w:lang w:val="en-US" w:eastAsia="zh-CN"/>
        </w:rPr>
        <w:t>支持国际、全国职业电竞联赛（杯赛）联盟俱乐部的主场落户，给予500万元一次性支持。</w:t>
      </w:r>
    </w:p>
    <w:p w14:paraId="4C43F52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）同一项目符合多项支持内容的，按照从高不重复的原则予以支持。支持金额以万元为单位，保留一位小数，低于1万元不予兑现，不足千元部分舍去。</w:t>
      </w:r>
    </w:p>
    <w:p w14:paraId="6FB0145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职业电竞俱乐部申请落地支持当年，不在重复享受职业电竞俱乐部运营发展支持。</w:t>
      </w:r>
    </w:p>
    <w:p w14:paraId="784EC79E">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403BC0D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eastAsia="仿宋_GB2312"/>
          <w:bCs/>
          <w:color w:val="000000"/>
          <w:sz w:val="32"/>
          <w:szCs w:val="18"/>
          <w:lang w:val="en-US" w:eastAsia="zh-CN"/>
        </w:rPr>
        <w:t>2024年度</w:t>
      </w:r>
      <w:r>
        <w:rPr>
          <w:rFonts w:hint="eastAsia" w:ascii="仿宋_GB2312" w:eastAsia="仿宋_GB2312"/>
          <w:bCs/>
          <w:color w:val="000000"/>
          <w:sz w:val="32"/>
          <w:szCs w:val="18"/>
        </w:rPr>
        <w:t>职业电竞俱乐部落地支持</w:t>
      </w:r>
      <w:r>
        <w:rPr>
          <w:rFonts w:hint="eastAsia" w:ascii="仿宋_GB2312" w:eastAsia="仿宋_GB2312"/>
          <w:bCs/>
          <w:color w:val="000000"/>
          <w:sz w:val="32"/>
          <w:szCs w:val="18"/>
          <w:lang w:val="en-US" w:eastAsia="zh-CN"/>
        </w:rPr>
        <w:t>申报表</w:t>
      </w:r>
      <w:r>
        <w:rPr>
          <w:rFonts w:hint="eastAsia" w:ascii="仿宋_GB2312" w:hAnsi="仿宋_GB2312" w:eastAsia="仿宋_GB2312" w:cs="仿宋_GB2312"/>
          <w:sz w:val="32"/>
          <w:szCs w:val="32"/>
        </w:rPr>
        <w:t>，在线填写；</w:t>
      </w:r>
    </w:p>
    <w:p w14:paraId="3ED3045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4E91BD3D">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54465AA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4.银行账户信息，下载模板填写，加盖公章，彩色扫描上传；</w:t>
      </w:r>
    </w:p>
    <w:p w14:paraId="743961A2">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lang w:val="en-US" w:eastAsia="zh-CN"/>
        </w:rPr>
        <w:t>申报单位2024年度财务审计报告或财务报表</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审计报告原件彩色扫描上传；财务报表加盖公章，彩色扫描上传</w:t>
      </w:r>
      <w:r>
        <w:rPr>
          <w:rFonts w:hint="eastAsia" w:ascii="仿宋_GB2312" w:hAnsi="仿宋_GB2312" w:eastAsia="仿宋_GB2312" w:cs="仿宋_GB2312"/>
          <w:sz w:val="32"/>
          <w:szCs w:val="32"/>
        </w:rPr>
        <w:t>；</w:t>
      </w:r>
    </w:p>
    <w:p w14:paraId="7449841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6.申报主体职业电竞俱乐部情况报告，下载模板填写，</w:t>
      </w:r>
      <w:r>
        <w:rPr>
          <w:rFonts w:hint="eastAsia" w:ascii="仿宋_GB2312" w:eastAsia="仿宋_GB2312"/>
          <w:bCs/>
          <w:color w:val="000000"/>
          <w:sz w:val="32"/>
          <w:lang w:val="en-US" w:eastAsia="zh-CN"/>
        </w:rPr>
        <w:t>加盖公章，</w:t>
      </w:r>
      <w:r>
        <w:rPr>
          <w:rFonts w:hint="eastAsia" w:ascii="仿宋_GB2312" w:hAnsi="仿宋_GB2312" w:eastAsia="仿宋_GB2312" w:cs="仿宋_GB2312"/>
          <w:sz w:val="32"/>
          <w:szCs w:val="32"/>
        </w:rPr>
        <w:t>彩色扫描上传</w:t>
      </w:r>
      <w:r>
        <w:rPr>
          <w:rFonts w:hint="eastAsia" w:ascii="仿宋_GB2312" w:hAnsi="仿宋_GB2312" w:eastAsia="仿宋_GB2312" w:cs="仿宋_GB2312"/>
          <w:sz w:val="32"/>
          <w:szCs w:val="32"/>
          <w:lang w:eastAsia="zh-CN"/>
        </w:rPr>
        <w:t>；</w:t>
      </w:r>
    </w:p>
    <w:p w14:paraId="765EFC50">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eastAsia="仿宋_GB2312"/>
          <w:bCs/>
          <w:color w:val="000000"/>
          <w:sz w:val="32"/>
          <w:szCs w:val="18"/>
        </w:rPr>
        <w:t>申报主体职业电竞俱乐部</w:t>
      </w:r>
      <w:r>
        <w:rPr>
          <w:rFonts w:hint="eastAsia" w:ascii="仿宋_GB2312" w:hAnsi="仿宋_GB2312" w:eastAsia="仿宋_GB2312" w:cs="仿宋_GB2312"/>
          <w:sz w:val="32"/>
          <w:szCs w:val="32"/>
          <w:highlight w:val="none"/>
          <w:lang w:val="en-US" w:eastAsia="zh"/>
        </w:rPr>
        <w:t>主场</w:t>
      </w:r>
      <w:r>
        <w:rPr>
          <w:rFonts w:hint="eastAsia" w:ascii="仿宋_GB2312" w:hAnsi="仿宋_GB2312" w:eastAsia="仿宋_GB2312" w:cs="仿宋_GB2312"/>
          <w:sz w:val="32"/>
          <w:szCs w:val="32"/>
          <w:highlight w:val="none"/>
          <w:lang w:val="en-US" w:eastAsia="zh-CN"/>
        </w:rPr>
        <w:t>落地</w:t>
      </w:r>
      <w:r>
        <w:rPr>
          <w:rFonts w:hint="eastAsia" w:ascii="仿宋_GB2312" w:eastAsia="仿宋_GB2312"/>
          <w:bCs/>
          <w:color w:val="000000"/>
          <w:sz w:val="32"/>
          <w:szCs w:val="18"/>
        </w:rPr>
        <w:t>证明材料</w:t>
      </w:r>
      <w:r>
        <w:rPr>
          <w:rFonts w:hint="eastAsia" w:ascii="仿宋_GB2312" w:eastAsia="仿宋_GB2312"/>
          <w:bCs/>
          <w:color w:val="000000"/>
          <w:sz w:val="32"/>
          <w:szCs w:val="18"/>
          <w:lang w:eastAsia="zh-CN"/>
        </w:rPr>
        <w:t>，</w:t>
      </w:r>
      <w:r>
        <w:rPr>
          <w:rFonts w:hint="eastAsia" w:ascii="仿宋_GB2312" w:eastAsia="仿宋_GB2312"/>
          <w:bCs/>
          <w:color w:val="000000"/>
          <w:sz w:val="32"/>
          <w:szCs w:val="18"/>
          <w:lang w:val="en-US" w:eastAsia="zh-CN"/>
        </w:rPr>
        <w:t>包括但不限于相关联赛俱乐部授权、落地场地证明、参赛情况证明等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原件</w:t>
      </w:r>
      <w:r>
        <w:rPr>
          <w:rFonts w:hint="eastAsia" w:ascii="仿宋_GB2312" w:hAnsi="仿宋_GB2312" w:eastAsia="仿宋_GB2312" w:cs="仿宋_GB2312"/>
          <w:sz w:val="32"/>
          <w:szCs w:val="32"/>
        </w:rPr>
        <w:t>彩色扫描上传；</w:t>
      </w:r>
    </w:p>
    <w:p w14:paraId="5024048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bCs/>
          <w:color w:val="000000"/>
          <w:sz w:val="32"/>
          <w:szCs w:val="18"/>
          <w:lang w:val="en-US" w:eastAsia="zh-CN"/>
        </w:rPr>
        <w:t>8.申报主体落地俱乐部主力成员证明材料，包括但不限于主力成员名单及对应成员入职至今的《个人所得税纳税记录》和《北京市社会保险个人权益记录（参保人员缴费信息）》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原件</w:t>
      </w:r>
      <w:r>
        <w:rPr>
          <w:rFonts w:hint="eastAsia" w:ascii="仿宋_GB2312" w:hAnsi="仿宋_GB2312" w:eastAsia="仿宋_GB2312" w:cs="仿宋_GB2312"/>
          <w:sz w:val="32"/>
          <w:szCs w:val="32"/>
        </w:rPr>
        <w:t>彩色扫描上传；</w:t>
      </w:r>
    </w:p>
    <w:p w14:paraId="6DE50A7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cs="Times New Roman"/>
          <w:bCs/>
          <w:color w:val="000000"/>
          <w:sz w:val="32"/>
          <w:szCs w:val="18"/>
          <w:lang w:val="en-US" w:eastAsia="zh-CN"/>
        </w:rPr>
        <w:t>9</w:t>
      </w:r>
      <w:r>
        <w:rPr>
          <w:rFonts w:hint="eastAsia" w:ascii="仿宋_GB2312" w:hAnsi="Times New Roman" w:eastAsia="仿宋_GB2312" w:cs="Times New Roman"/>
          <w:bCs/>
          <w:color w:val="000000"/>
          <w:sz w:val="32"/>
          <w:szCs w:val="18"/>
          <w:lang w:val="en-US" w:eastAsia="zh-CN"/>
        </w:rPr>
        <w:t>.</w:t>
      </w:r>
      <w:r>
        <w:rPr>
          <w:rFonts w:hint="eastAsia" w:ascii="仿宋_GB2312" w:hAnsi="仿宋_GB2312" w:eastAsia="仿宋_GB2312" w:cs="仿宋_GB2312"/>
          <w:sz w:val="32"/>
          <w:szCs w:val="32"/>
          <w:lang w:val="en-US" w:eastAsia="zh-CN"/>
        </w:rPr>
        <w:t>其他证明材料，原件彩色扫描上传。</w:t>
      </w:r>
    </w:p>
    <w:p w14:paraId="670FC8C9">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六、办理程序</w:t>
      </w:r>
    </w:p>
    <w:p w14:paraId="12F0319D">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eastAsia="仿宋_GB2312"/>
          <w:bCs/>
          <w:sz w:val="32"/>
          <w:szCs w:val="32"/>
        </w:rPr>
        <w:t>（一）</w:t>
      </w:r>
      <w:r>
        <w:rPr>
          <w:rFonts w:hint="eastAsia" w:ascii="仿宋_GB2312" w:eastAsia="仿宋_GB2312"/>
          <w:b/>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color w:val="000000"/>
          <w:sz w:val="32"/>
          <w:szCs w:val="32"/>
          <w:lang w:val="en-US" w:eastAsia="zh-CN"/>
        </w:rPr>
        <w:t>北京市人民政府门户网站“政策兑现”栏目（https://zhengce.beijing.gov.cn）或</w:t>
      </w:r>
      <w:r>
        <w:rPr>
          <w:rFonts w:hint="eastAsia" w:ascii="仿宋_GB2312" w:hAnsi="仿宋_GB2312" w:eastAsia="仿宋_GB2312" w:cs="仿宋_GB2312"/>
          <w:color w:val="000000"/>
          <w:sz w:val="32"/>
          <w:szCs w:val="32"/>
        </w:rPr>
        <w:t>经开区官网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政策兑现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栏目（zcdx.kfqgw.beijing.gov.cn）</w:t>
      </w:r>
      <w:r>
        <w:rPr>
          <w:rFonts w:hint="eastAsia" w:ascii="仿宋_GB2312" w:hAnsi="仿宋_GB2312" w:eastAsia="仿宋_GB2312" w:cs="仿宋_GB2312"/>
          <w:color w:val="000000"/>
          <w:sz w:val="32"/>
          <w:szCs w:val="32"/>
        </w:rPr>
        <w:t>进入政策兑现综合服务平台，注册登录后进行项目申报。如未在规定时间内提交申请的，视为自动放弃。</w:t>
      </w:r>
    </w:p>
    <w:p w14:paraId="20FBE5A8">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eastAsia="仿宋_GB2312"/>
          <w:sz w:val="32"/>
          <w:szCs w:val="32"/>
        </w:rPr>
      </w:pPr>
      <w:r>
        <w:rPr>
          <w:rFonts w:hint="eastAsia" w:ascii="仿宋_GB2312" w:eastAsia="仿宋_GB2312"/>
          <w:bCs/>
          <w:sz w:val="32"/>
          <w:szCs w:val="32"/>
        </w:rPr>
        <w:t>（二）</w:t>
      </w:r>
      <w:r>
        <w:rPr>
          <w:rFonts w:hint="eastAsia" w:ascii="仿宋_GB2312" w:eastAsia="仿宋_GB2312"/>
          <w:b/>
          <w:sz w:val="32"/>
          <w:szCs w:val="32"/>
        </w:rPr>
        <w:t>初审：</w:t>
      </w:r>
      <w:r>
        <w:rPr>
          <w:rFonts w:ascii="仿宋_GB2312" w:hAnsi="宋体" w:eastAsia="仿宋_GB2312" w:cs="仿宋_GB2312"/>
          <w:color w:val="000000"/>
          <w:sz w:val="32"/>
          <w:szCs w:val="32"/>
        </w:rPr>
        <w:t>经开区营商环境建设局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039C22D7">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eastAsia="仿宋_GB2312"/>
          <w:bCs/>
          <w:sz w:val="32"/>
          <w:szCs w:val="32"/>
        </w:rPr>
        <w:t>（三）</w:t>
      </w:r>
      <w:r>
        <w:rPr>
          <w:rFonts w:hint="eastAsia" w:ascii="仿宋_GB2312" w:eastAsia="仿宋_GB2312"/>
          <w:b/>
          <w:sz w:val="32"/>
          <w:szCs w:val="32"/>
        </w:rPr>
        <w:t>审核</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val="en-US" w:eastAsia="zh-CN"/>
        </w:rPr>
        <w:t>申报</w:t>
      </w:r>
      <w:r>
        <w:rPr>
          <w:rFonts w:hint="eastAsia" w:ascii="仿宋_GB2312" w:hAnsi="仿宋_GB2312" w:eastAsia="仿宋_GB2312" w:cs="仿宋_GB2312"/>
          <w:color w:val="000000"/>
          <w:sz w:val="32"/>
          <w:szCs w:val="32"/>
        </w:rPr>
        <w:t>材料进行实质审核。</w:t>
      </w:r>
    </w:p>
    <w:p w14:paraId="7782FF79">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kern w:val="2"/>
          <w:sz w:val="32"/>
          <w:szCs w:val="32"/>
        </w:rPr>
        <w:t>对审核通过的申报主体拟定兑现扶持奖励金额。</w:t>
      </w:r>
    </w:p>
    <w:p w14:paraId="49C856BC">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eastAsia="仿宋_GB2312"/>
          <w:bCs/>
          <w:sz w:val="32"/>
          <w:szCs w:val="32"/>
        </w:rPr>
        <w:t>（</w:t>
      </w:r>
      <w:r>
        <w:rPr>
          <w:rFonts w:hint="eastAsia" w:ascii="仿宋_GB2312" w:eastAsia="仿宋_GB2312"/>
          <w:bCs/>
          <w:sz w:val="32"/>
          <w:szCs w:val="32"/>
          <w:lang w:val="en-US" w:eastAsia="zh-CN"/>
        </w:rPr>
        <w:t>五</w:t>
      </w:r>
      <w:r>
        <w:rPr>
          <w:rFonts w:hint="eastAsia" w:ascii="仿宋_GB2312" w:eastAsia="仿宋_GB2312"/>
          <w:bCs/>
          <w:sz w:val="32"/>
          <w:szCs w:val="32"/>
        </w:rPr>
        <w:t>）</w:t>
      </w:r>
      <w:r>
        <w:rPr>
          <w:rFonts w:hint="eastAsia" w:ascii="仿宋_GB2312" w:eastAsia="仿宋_GB2312"/>
          <w:b/>
          <w:sz w:val="32"/>
          <w:szCs w:val="32"/>
        </w:rPr>
        <w:t>公示：</w:t>
      </w:r>
      <w:r>
        <w:rPr>
          <w:rFonts w:hint="eastAsia" w:ascii="仿宋_GB2312" w:hAnsi="仿宋_GB2312" w:eastAsia="仿宋_GB2312" w:cs="仿宋_GB2312"/>
          <w:color w:val="000000"/>
          <w:kern w:val="2"/>
          <w:sz w:val="32"/>
          <w:szCs w:val="32"/>
        </w:rPr>
        <w:t>经开区工委宣传文化部通过政策兑现综合服务平台对审核通过的申报主体进行公示。</w:t>
      </w:r>
    </w:p>
    <w:p w14:paraId="4668FC14">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六</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11119009">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七、主责部门</w:t>
      </w:r>
    </w:p>
    <w:p w14:paraId="36AF05DD">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b/>
          <w:bCs/>
          <w:sz w:val="32"/>
          <w:szCs w:val="32"/>
        </w:rPr>
      </w:pPr>
      <w:r>
        <w:rPr>
          <w:rFonts w:hint="eastAsia" w:eastAsia="仿宋_GB2312"/>
          <w:sz w:val="32"/>
          <w:szCs w:val="32"/>
        </w:rPr>
        <w:t>经开区工委宣传文化部</w:t>
      </w:r>
    </w:p>
    <w:p w14:paraId="2B120C2B">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八、受理窗口</w:t>
      </w:r>
    </w:p>
    <w:p w14:paraId="1D5C1036">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eastAsia="仿宋_GB2312"/>
          <w:sz w:val="32"/>
          <w:szCs w:val="32"/>
        </w:rPr>
      </w:pPr>
      <w:r>
        <w:rPr>
          <w:rFonts w:hint="eastAsia" w:ascii="仿宋_GB2312" w:hAnsi="仿宋_GB2312" w:eastAsia="仿宋_GB2312" w:cs="仿宋_GB2312"/>
          <w:sz w:val="32"/>
          <w:szCs w:val="32"/>
          <w:highlight w:val="none"/>
        </w:rPr>
        <w:t>北京经济技术开发区万源街4号政务服务大厅“政策申报”窗口</w:t>
      </w:r>
    </w:p>
    <w:p w14:paraId="31E2170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九、申报时间</w:t>
      </w:r>
    </w:p>
    <w:p w14:paraId="291D45A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日</w:t>
      </w:r>
    </w:p>
    <w:p w14:paraId="2A9B2F26">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十、联系人及联系方式</w:t>
      </w:r>
    </w:p>
    <w:p w14:paraId="6BE22AD0">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政策咨询：</w:t>
      </w:r>
    </w:p>
    <w:p w14:paraId="7E63FEE5">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宋体" w:eastAsia="仿宋_GB2312" w:cs="仿宋_GB2312"/>
          <w:color w:val="000000"/>
          <w:sz w:val="32"/>
          <w:szCs w:val="32"/>
        </w:rPr>
        <w:t>经开区政务服务大厅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12:00，下午1:30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5:00。</w:t>
      </w:r>
    </w:p>
    <w:p w14:paraId="45325A42">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经开区工委宣传文化部，联系电话：</w:t>
      </w:r>
      <w:r>
        <w:rPr>
          <w:rFonts w:hint="eastAsia" w:ascii="仿宋_GB2312" w:hAnsi="仿宋_GB2312" w:eastAsia="仿宋_GB2312" w:cs="仿宋_GB2312"/>
          <w:sz w:val="32"/>
          <w:szCs w:val="32"/>
          <w:highlight w:val="none"/>
        </w:rPr>
        <w:t>010-83508114</w:t>
      </w:r>
      <w:r>
        <w:rPr>
          <w:rFonts w:ascii="仿宋_GB2312" w:hAnsi="仿宋_GB2312" w:eastAsia="仿宋_GB2312" w:cs="仿宋_GB2312"/>
          <w:sz w:val="32"/>
          <w:szCs w:val="32"/>
          <w:highlight w:val="none"/>
        </w:rPr>
        <w:t>，工作日上午9</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lang w:val="en-US" w:eastAsia="zh-CN"/>
        </w:rPr>
        <w:t>-</w:t>
      </w:r>
      <w:r>
        <w:rPr>
          <w:rFonts w:ascii="仿宋_GB2312" w:hAnsi="仿宋_GB2312" w:eastAsia="仿宋_GB2312" w:cs="仿宋_GB2312"/>
          <w:sz w:val="32"/>
          <w:szCs w:val="32"/>
          <w:highlight w:val="none"/>
        </w:rPr>
        <w:t>12</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00，下午2:00</w:t>
      </w:r>
      <w:r>
        <w:rPr>
          <w:rFonts w:hint="eastAsia" w:ascii="仿宋_GB2312" w:hAnsi="仿宋_GB2312" w:eastAsia="仿宋_GB2312" w:cs="仿宋_GB2312"/>
          <w:sz w:val="32"/>
          <w:szCs w:val="32"/>
          <w:highlight w:val="none"/>
          <w:lang w:val="en-US" w:eastAsia="zh-CN"/>
        </w:rPr>
        <w:t>-</w:t>
      </w:r>
      <w:r>
        <w:rPr>
          <w:rFonts w:ascii="仿宋_GB2312" w:hAnsi="仿宋_GB2312" w:eastAsia="仿宋_GB2312" w:cs="仿宋_GB2312"/>
          <w:sz w:val="32"/>
          <w:szCs w:val="32"/>
          <w:highlight w:val="none"/>
        </w:rPr>
        <w:t>6:00</w:t>
      </w:r>
      <w:r>
        <w:rPr>
          <w:rFonts w:hint="eastAsia" w:ascii="仿宋_GB2312" w:hAnsi="仿宋_GB2312" w:eastAsia="仿宋_GB2312" w:cs="仿宋_GB2312"/>
          <w:sz w:val="32"/>
          <w:szCs w:val="32"/>
          <w:highlight w:val="none"/>
        </w:rPr>
        <w:t>。</w:t>
      </w:r>
    </w:p>
    <w:p w14:paraId="184D3CF9">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技术支持：</w:t>
      </w:r>
    </w:p>
    <w:p w14:paraId="3B26CD17">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：010-83509638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12:00，下午2:00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6:00。</w:t>
      </w:r>
    </w:p>
    <w:p w14:paraId="18F4D33C">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37190245">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00E60818">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十二、特别说明</w:t>
      </w:r>
    </w:p>
    <w:p w14:paraId="5306EC95">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olor w:val="auto"/>
          <w:sz w:val="32"/>
          <w:lang w:val="en-US" w:eastAsia="zh-CN"/>
        </w:rPr>
        <w:t>本指南内容由</w:t>
      </w:r>
      <w:r>
        <w:rPr>
          <w:rFonts w:hint="eastAsia" w:ascii="仿宋_GB2312" w:hAnsi="仿宋_GB2312" w:eastAsia="仿宋_GB2312"/>
          <w:color w:val="auto"/>
          <w:sz w:val="32"/>
        </w:rPr>
        <w:t>经开区工委宣传文化部</w:t>
      </w:r>
      <w:r>
        <w:rPr>
          <w:rFonts w:hint="eastAsia" w:ascii="仿宋_GB2312" w:hAnsi="仿宋_GB2312" w:eastAsia="仿宋_GB2312"/>
          <w:color w:val="auto"/>
          <w:sz w:val="32"/>
          <w:lang w:val="en-US" w:eastAsia="zh-CN"/>
        </w:rPr>
        <w:t>负责解释。</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418688"/>
    <w:multiLevelType w:val="singleLevel"/>
    <w:tmpl w:val="3B41868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1302C"/>
    <w:rsid w:val="00060052"/>
    <w:rsid w:val="00062C5F"/>
    <w:rsid w:val="000F62F2"/>
    <w:rsid w:val="001145E7"/>
    <w:rsid w:val="00161422"/>
    <w:rsid w:val="00161CCE"/>
    <w:rsid w:val="002713F4"/>
    <w:rsid w:val="002756F7"/>
    <w:rsid w:val="002769D0"/>
    <w:rsid w:val="002838D9"/>
    <w:rsid w:val="00360EF1"/>
    <w:rsid w:val="00395968"/>
    <w:rsid w:val="003D6CD5"/>
    <w:rsid w:val="00457B4D"/>
    <w:rsid w:val="004A2DD8"/>
    <w:rsid w:val="004B2A99"/>
    <w:rsid w:val="00525FAA"/>
    <w:rsid w:val="006A1513"/>
    <w:rsid w:val="006D0140"/>
    <w:rsid w:val="006F16D3"/>
    <w:rsid w:val="00710378"/>
    <w:rsid w:val="0074221C"/>
    <w:rsid w:val="007832B2"/>
    <w:rsid w:val="00844BDB"/>
    <w:rsid w:val="008F4250"/>
    <w:rsid w:val="00900A14"/>
    <w:rsid w:val="00923A77"/>
    <w:rsid w:val="009269CB"/>
    <w:rsid w:val="00967B93"/>
    <w:rsid w:val="0097300E"/>
    <w:rsid w:val="0098077A"/>
    <w:rsid w:val="00A3406B"/>
    <w:rsid w:val="00AA5414"/>
    <w:rsid w:val="00AE15B1"/>
    <w:rsid w:val="00AF44A2"/>
    <w:rsid w:val="00B42F98"/>
    <w:rsid w:val="00B74D80"/>
    <w:rsid w:val="00C122AB"/>
    <w:rsid w:val="00C34A62"/>
    <w:rsid w:val="00D460B2"/>
    <w:rsid w:val="00D5632B"/>
    <w:rsid w:val="00D668C9"/>
    <w:rsid w:val="00D76185"/>
    <w:rsid w:val="00D77F15"/>
    <w:rsid w:val="00D85A9F"/>
    <w:rsid w:val="00DB3356"/>
    <w:rsid w:val="00E75D29"/>
    <w:rsid w:val="00E90819"/>
    <w:rsid w:val="00EA199B"/>
    <w:rsid w:val="00EC54AE"/>
    <w:rsid w:val="00FD06FB"/>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A76BFE"/>
    <w:rsid w:val="04BF0B67"/>
    <w:rsid w:val="052A15A0"/>
    <w:rsid w:val="05933C0C"/>
    <w:rsid w:val="05AE227A"/>
    <w:rsid w:val="05AE34A7"/>
    <w:rsid w:val="05D14D85"/>
    <w:rsid w:val="06113255"/>
    <w:rsid w:val="062A532C"/>
    <w:rsid w:val="0646239C"/>
    <w:rsid w:val="06B62BF6"/>
    <w:rsid w:val="06D3553D"/>
    <w:rsid w:val="06FE1C51"/>
    <w:rsid w:val="072A1178"/>
    <w:rsid w:val="074E6B15"/>
    <w:rsid w:val="078B6DBE"/>
    <w:rsid w:val="07936930"/>
    <w:rsid w:val="07B11C5A"/>
    <w:rsid w:val="07DA1731"/>
    <w:rsid w:val="0840700F"/>
    <w:rsid w:val="08925D0E"/>
    <w:rsid w:val="089620E8"/>
    <w:rsid w:val="08A13D48"/>
    <w:rsid w:val="08A45B0A"/>
    <w:rsid w:val="08A825A4"/>
    <w:rsid w:val="08B97A0D"/>
    <w:rsid w:val="08BF34BA"/>
    <w:rsid w:val="08D44C62"/>
    <w:rsid w:val="08DA0113"/>
    <w:rsid w:val="09047D11"/>
    <w:rsid w:val="093955CA"/>
    <w:rsid w:val="09677F84"/>
    <w:rsid w:val="09FF2B6A"/>
    <w:rsid w:val="0A12715A"/>
    <w:rsid w:val="0A192B78"/>
    <w:rsid w:val="0A7A09DE"/>
    <w:rsid w:val="0A7A6E57"/>
    <w:rsid w:val="0AD40459"/>
    <w:rsid w:val="0B1708BD"/>
    <w:rsid w:val="0B187AA4"/>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105C2D"/>
    <w:rsid w:val="0D162709"/>
    <w:rsid w:val="0D920D6C"/>
    <w:rsid w:val="0D9E4973"/>
    <w:rsid w:val="0E2A5EE7"/>
    <w:rsid w:val="0E4A7C7C"/>
    <w:rsid w:val="0E5672B2"/>
    <w:rsid w:val="0E715E03"/>
    <w:rsid w:val="0EAB08F2"/>
    <w:rsid w:val="0EAD26D4"/>
    <w:rsid w:val="0EAF7630"/>
    <w:rsid w:val="0ED00FB9"/>
    <w:rsid w:val="0EE86C1D"/>
    <w:rsid w:val="0F131376"/>
    <w:rsid w:val="0F193762"/>
    <w:rsid w:val="0F221A0E"/>
    <w:rsid w:val="0F884347"/>
    <w:rsid w:val="0F8C27FB"/>
    <w:rsid w:val="0F934289"/>
    <w:rsid w:val="0FA61C25"/>
    <w:rsid w:val="0FF757D0"/>
    <w:rsid w:val="101D1DF8"/>
    <w:rsid w:val="10452D67"/>
    <w:rsid w:val="106018C4"/>
    <w:rsid w:val="10653491"/>
    <w:rsid w:val="10706EEF"/>
    <w:rsid w:val="108773EC"/>
    <w:rsid w:val="1092296C"/>
    <w:rsid w:val="10A01313"/>
    <w:rsid w:val="10C13CF3"/>
    <w:rsid w:val="117D2BA9"/>
    <w:rsid w:val="118F3527"/>
    <w:rsid w:val="119860A9"/>
    <w:rsid w:val="11CA43B8"/>
    <w:rsid w:val="11D62CBE"/>
    <w:rsid w:val="121B617A"/>
    <w:rsid w:val="1252310C"/>
    <w:rsid w:val="12E52159"/>
    <w:rsid w:val="12E84200"/>
    <w:rsid w:val="12EE4885"/>
    <w:rsid w:val="13FC0F05"/>
    <w:rsid w:val="1401179E"/>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B449A0"/>
    <w:rsid w:val="15F61B74"/>
    <w:rsid w:val="160B7C23"/>
    <w:rsid w:val="162B13C4"/>
    <w:rsid w:val="17261A0A"/>
    <w:rsid w:val="17286EDC"/>
    <w:rsid w:val="172F3239"/>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139A7"/>
    <w:rsid w:val="19EC634B"/>
    <w:rsid w:val="19F32EB8"/>
    <w:rsid w:val="1A0B0313"/>
    <w:rsid w:val="1A0C4625"/>
    <w:rsid w:val="1A1315A6"/>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D7B49FD"/>
    <w:rsid w:val="1E3278A5"/>
    <w:rsid w:val="1E447CA3"/>
    <w:rsid w:val="1EBB252A"/>
    <w:rsid w:val="1ED331FC"/>
    <w:rsid w:val="1ED6487D"/>
    <w:rsid w:val="1EFD05E9"/>
    <w:rsid w:val="1EFE4506"/>
    <w:rsid w:val="1F0F5065"/>
    <w:rsid w:val="1F1A6E4C"/>
    <w:rsid w:val="1F7E5737"/>
    <w:rsid w:val="1FA01FC8"/>
    <w:rsid w:val="1FA9441B"/>
    <w:rsid w:val="1FB0019C"/>
    <w:rsid w:val="1FD76126"/>
    <w:rsid w:val="1FD94394"/>
    <w:rsid w:val="1FDB376F"/>
    <w:rsid w:val="202F1362"/>
    <w:rsid w:val="20422CC7"/>
    <w:rsid w:val="20616F01"/>
    <w:rsid w:val="206C25B2"/>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249D2"/>
    <w:rsid w:val="273D6D1B"/>
    <w:rsid w:val="275E3649"/>
    <w:rsid w:val="2768133E"/>
    <w:rsid w:val="27721755"/>
    <w:rsid w:val="277B343D"/>
    <w:rsid w:val="27874815"/>
    <w:rsid w:val="281D6715"/>
    <w:rsid w:val="286873FE"/>
    <w:rsid w:val="288627FF"/>
    <w:rsid w:val="28942D3D"/>
    <w:rsid w:val="28A332E9"/>
    <w:rsid w:val="28EE1C5E"/>
    <w:rsid w:val="29857C2F"/>
    <w:rsid w:val="29D97CC6"/>
    <w:rsid w:val="2A1D0ADC"/>
    <w:rsid w:val="2A5F7219"/>
    <w:rsid w:val="2AB25697"/>
    <w:rsid w:val="2ACF7AB8"/>
    <w:rsid w:val="2B035A09"/>
    <w:rsid w:val="2B2024A7"/>
    <w:rsid w:val="2B756EE9"/>
    <w:rsid w:val="2B833D12"/>
    <w:rsid w:val="2B9B0A58"/>
    <w:rsid w:val="2BA7027E"/>
    <w:rsid w:val="2BAB54C5"/>
    <w:rsid w:val="2BC05AF8"/>
    <w:rsid w:val="2BE54D11"/>
    <w:rsid w:val="2C522435"/>
    <w:rsid w:val="2D2A602F"/>
    <w:rsid w:val="2D6B0ED7"/>
    <w:rsid w:val="2D715293"/>
    <w:rsid w:val="2D7649D6"/>
    <w:rsid w:val="2DA064BD"/>
    <w:rsid w:val="2E155772"/>
    <w:rsid w:val="2E236E07"/>
    <w:rsid w:val="2E2B3CCA"/>
    <w:rsid w:val="2E491136"/>
    <w:rsid w:val="2EC908A3"/>
    <w:rsid w:val="2ED73427"/>
    <w:rsid w:val="2F24419B"/>
    <w:rsid w:val="2F2F2A58"/>
    <w:rsid w:val="2F5D1137"/>
    <w:rsid w:val="2F6E0190"/>
    <w:rsid w:val="2F8D4635"/>
    <w:rsid w:val="3012512B"/>
    <w:rsid w:val="30140526"/>
    <w:rsid w:val="306E5387"/>
    <w:rsid w:val="30AB0C90"/>
    <w:rsid w:val="310571C9"/>
    <w:rsid w:val="310A0BC4"/>
    <w:rsid w:val="31281962"/>
    <w:rsid w:val="312A1C2B"/>
    <w:rsid w:val="312C7EEA"/>
    <w:rsid w:val="315A3762"/>
    <w:rsid w:val="31624147"/>
    <w:rsid w:val="31AA66BF"/>
    <w:rsid w:val="31D65AF9"/>
    <w:rsid w:val="31E105EE"/>
    <w:rsid w:val="3201564A"/>
    <w:rsid w:val="321C265E"/>
    <w:rsid w:val="32343B0A"/>
    <w:rsid w:val="32A70709"/>
    <w:rsid w:val="32AE51B1"/>
    <w:rsid w:val="32D72E30"/>
    <w:rsid w:val="32FE69F0"/>
    <w:rsid w:val="336B64D8"/>
    <w:rsid w:val="33D147E6"/>
    <w:rsid w:val="33E75D8A"/>
    <w:rsid w:val="33F4CAF3"/>
    <w:rsid w:val="341807F9"/>
    <w:rsid w:val="342465E2"/>
    <w:rsid w:val="3469157A"/>
    <w:rsid w:val="347C0671"/>
    <w:rsid w:val="34B21D2C"/>
    <w:rsid w:val="34D74CF8"/>
    <w:rsid w:val="34E04A84"/>
    <w:rsid w:val="34E65163"/>
    <w:rsid w:val="35135498"/>
    <w:rsid w:val="35465824"/>
    <w:rsid w:val="354F42BD"/>
    <w:rsid w:val="3573124D"/>
    <w:rsid w:val="359527A9"/>
    <w:rsid w:val="35B01629"/>
    <w:rsid w:val="35B56B4B"/>
    <w:rsid w:val="36744D66"/>
    <w:rsid w:val="36E95DAE"/>
    <w:rsid w:val="371371EE"/>
    <w:rsid w:val="37184DFF"/>
    <w:rsid w:val="37B84612"/>
    <w:rsid w:val="37C93788"/>
    <w:rsid w:val="37E765F1"/>
    <w:rsid w:val="37EF6300"/>
    <w:rsid w:val="37FD7B6F"/>
    <w:rsid w:val="380942B0"/>
    <w:rsid w:val="382D54B8"/>
    <w:rsid w:val="382F28FC"/>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000717"/>
    <w:rsid w:val="3A5D281B"/>
    <w:rsid w:val="3A906CBE"/>
    <w:rsid w:val="3AA934A6"/>
    <w:rsid w:val="3AC20F93"/>
    <w:rsid w:val="3B0A5D15"/>
    <w:rsid w:val="3B0F23C2"/>
    <w:rsid w:val="3B6877C8"/>
    <w:rsid w:val="3BB9208B"/>
    <w:rsid w:val="3BDA7DE5"/>
    <w:rsid w:val="3C2F160E"/>
    <w:rsid w:val="3C5F033A"/>
    <w:rsid w:val="3C683B38"/>
    <w:rsid w:val="3CA803D8"/>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3FFF12EB"/>
    <w:rsid w:val="40945F74"/>
    <w:rsid w:val="409D6C96"/>
    <w:rsid w:val="40A50B34"/>
    <w:rsid w:val="40C0750A"/>
    <w:rsid w:val="410178FA"/>
    <w:rsid w:val="419C40BE"/>
    <w:rsid w:val="41A74911"/>
    <w:rsid w:val="41C24932"/>
    <w:rsid w:val="41EE09AD"/>
    <w:rsid w:val="42271CA4"/>
    <w:rsid w:val="423A4979"/>
    <w:rsid w:val="42553C37"/>
    <w:rsid w:val="4275720E"/>
    <w:rsid w:val="42AB283A"/>
    <w:rsid w:val="42DF0455"/>
    <w:rsid w:val="43110AA6"/>
    <w:rsid w:val="432900F3"/>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9757E"/>
    <w:rsid w:val="473F0C29"/>
    <w:rsid w:val="474159DD"/>
    <w:rsid w:val="48045B63"/>
    <w:rsid w:val="484F2842"/>
    <w:rsid w:val="48E830E5"/>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C00C5A"/>
    <w:rsid w:val="4ED13285"/>
    <w:rsid w:val="4F0A4EE8"/>
    <w:rsid w:val="4F1A6236"/>
    <w:rsid w:val="4F6A651C"/>
    <w:rsid w:val="4F721548"/>
    <w:rsid w:val="4FA73771"/>
    <w:rsid w:val="4FBC2212"/>
    <w:rsid w:val="4FD4377C"/>
    <w:rsid w:val="4FFC2D7C"/>
    <w:rsid w:val="4FFF4188"/>
    <w:rsid w:val="4FFF4C5B"/>
    <w:rsid w:val="50086DF5"/>
    <w:rsid w:val="508E5ABD"/>
    <w:rsid w:val="50A336F5"/>
    <w:rsid w:val="50BD79A6"/>
    <w:rsid w:val="510D1202"/>
    <w:rsid w:val="515D1CF8"/>
    <w:rsid w:val="515D60CA"/>
    <w:rsid w:val="51714084"/>
    <w:rsid w:val="51AA50CA"/>
    <w:rsid w:val="51B97BD3"/>
    <w:rsid w:val="51D12D37"/>
    <w:rsid w:val="51E46BB8"/>
    <w:rsid w:val="521F04B3"/>
    <w:rsid w:val="528E639D"/>
    <w:rsid w:val="52DE0B2A"/>
    <w:rsid w:val="52E63BA6"/>
    <w:rsid w:val="52E7230E"/>
    <w:rsid w:val="53073C5C"/>
    <w:rsid w:val="535327A9"/>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8FE4027"/>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BA2808"/>
    <w:rsid w:val="5ACA37B8"/>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35248"/>
    <w:rsid w:val="5CFF4E17"/>
    <w:rsid w:val="5D1237AB"/>
    <w:rsid w:val="5D442416"/>
    <w:rsid w:val="5D5B7524"/>
    <w:rsid w:val="5D731173"/>
    <w:rsid w:val="5DB61076"/>
    <w:rsid w:val="5DB96EBE"/>
    <w:rsid w:val="5DFA426F"/>
    <w:rsid w:val="5E60221A"/>
    <w:rsid w:val="5E7D301B"/>
    <w:rsid w:val="5E852B06"/>
    <w:rsid w:val="5EBB0773"/>
    <w:rsid w:val="5EC9424F"/>
    <w:rsid w:val="5F3F363B"/>
    <w:rsid w:val="5F3F6EB7"/>
    <w:rsid w:val="5F57381C"/>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1C9A"/>
    <w:rsid w:val="635553E5"/>
    <w:rsid w:val="63612AB1"/>
    <w:rsid w:val="63716C54"/>
    <w:rsid w:val="63E9591E"/>
    <w:rsid w:val="640D4262"/>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A62B4B"/>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1003B7"/>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12573D2"/>
    <w:rsid w:val="7155010D"/>
    <w:rsid w:val="715C4E8A"/>
    <w:rsid w:val="717F152D"/>
    <w:rsid w:val="71D07EE4"/>
    <w:rsid w:val="720F3D8F"/>
    <w:rsid w:val="721165A6"/>
    <w:rsid w:val="72A75458"/>
    <w:rsid w:val="72D92721"/>
    <w:rsid w:val="73151334"/>
    <w:rsid w:val="73436223"/>
    <w:rsid w:val="735538BA"/>
    <w:rsid w:val="73AC6967"/>
    <w:rsid w:val="73AE56BA"/>
    <w:rsid w:val="740941C7"/>
    <w:rsid w:val="74A24F54"/>
    <w:rsid w:val="74DA21D9"/>
    <w:rsid w:val="74E76FE8"/>
    <w:rsid w:val="75250E17"/>
    <w:rsid w:val="75576C93"/>
    <w:rsid w:val="75711074"/>
    <w:rsid w:val="75893E4D"/>
    <w:rsid w:val="75BA3B6D"/>
    <w:rsid w:val="75D12F9F"/>
    <w:rsid w:val="75E87AE4"/>
    <w:rsid w:val="76206188"/>
    <w:rsid w:val="767E6D89"/>
    <w:rsid w:val="768B48F5"/>
    <w:rsid w:val="76A32A08"/>
    <w:rsid w:val="76A610C6"/>
    <w:rsid w:val="76DD66F2"/>
    <w:rsid w:val="76EC6FC3"/>
    <w:rsid w:val="770B2702"/>
    <w:rsid w:val="7718563E"/>
    <w:rsid w:val="776A3F9A"/>
    <w:rsid w:val="77901978"/>
    <w:rsid w:val="77915027"/>
    <w:rsid w:val="779D4F4D"/>
    <w:rsid w:val="77CF1648"/>
    <w:rsid w:val="781D2C7A"/>
    <w:rsid w:val="78362BC8"/>
    <w:rsid w:val="783A56AF"/>
    <w:rsid w:val="78413BD7"/>
    <w:rsid w:val="788F717D"/>
    <w:rsid w:val="78915F29"/>
    <w:rsid w:val="78A77DB4"/>
    <w:rsid w:val="78B31BDE"/>
    <w:rsid w:val="78E70DA1"/>
    <w:rsid w:val="78F21850"/>
    <w:rsid w:val="791B03AB"/>
    <w:rsid w:val="79714C66"/>
    <w:rsid w:val="79D31F15"/>
    <w:rsid w:val="79D657CC"/>
    <w:rsid w:val="79E40A04"/>
    <w:rsid w:val="7A151811"/>
    <w:rsid w:val="7A960403"/>
    <w:rsid w:val="7B0003D2"/>
    <w:rsid w:val="7B3C52F1"/>
    <w:rsid w:val="7B9D0472"/>
    <w:rsid w:val="7BA046F3"/>
    <w:rsid w:val="7BC37346"/>
    <w:rsid w:val="7BE71A21"/>
    <w:rsid w:val="7BF87E00"/>
    <w:rsid w:val="7C064DA7"/>
    <w:rsid w:val="7C0A2379"/>
    <w:rsid w:val="7C551636"/>
    <w:rsid w:val="7C5F3CF1"/>
    <w:rsid w:val="7C697AB1"/>
    <w:rsid w:val="7CAD6D69"/>
    <w:rsid w:val="7CB460B3"/>
    <w:rsid w:val="7CD445C4"/>
    <w:rsid w:val="7CED17F8"/>
    <w:rsid w:val="7CF17B62"/>
    <w:rsid w:val="7D274421"/>
    <w:rsid w:val="7D3D452B"/>
    <w:rsid w:val="7D957EE1"/>
    <w:rsid w:val="7DAA48DC"/>
    <w:rsid w:val="7DFC4CA2"/>
    <w:rsid w:val="7E137B54"/>
    <w:rsid w:val="7E4E0E62"/>
    <w:rsid w:val="7E503B32"/>
    <w:rsid w:val="7E541447"/>
    <w:rsid w:val="7E6B7B24"/>
    <w:rsid w:val="7E757D8F"/>
    <w:rsid w:val="7E782A8A"/>
    <w:rsid w:val="7EFFFA7B"/>
    <w:rsid w:val="7F7777E3"/>
    <w:rsid w:val="7FC14E2C"/>
    <w:rsid w:val="9F6F6015"/>
    <w:rsid w:val="C7DB93C8"/>
    <w:rsid w:val="DD7E7DC7"/>
    <w:rsid w:val="DEF5E07B"/>
    <w:rsid w:val="E3F37E00"/>
    <w:rsid w:val="E5FF16E4"/>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rPr>
      <w:rFonts w:ascii="宋体"/>
      <w:sz w:val="18"/>
      <w:szCs w:val="18"/>
    </w:r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字符"/>
    <w:basedOn w:val="9"/>
    <w:link w:val="6"/>
    <w:qFormat/>
    <w:uiPriority w:val="0"/>
    <w:rPr>
      <w:kern w:val="2"/>
      <w:sz w:val="18"/>
      <w:szCs w:val="18"/>
    </w:rPr>
  </w:style>
  <w:style w:type="character" w:customStyle="1" w:styleId="13">
    <w:name w:val="页脚 字符"/>
    <w:basedOn w:val="9"/>
    <w:link w:val="5"/>
    <w:qFormat/>
    <w:uiPriority w:val="0"/>
    <w:rPr>
      <w:kern w:val="2"/>
      <w:sz w:val="18"/>
      <w:szCs w:val="18"/>
    </w:r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5">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1544</Words>
  <Characters>1858</Characters>
  <Lines>13</Lines>
  <Paragraphs>3</Paragraphs>
  <TotalTime>1</TotalTime>
  <ScaleCrop>false</ScaleCrop>
  <LinksUpToDate>false</LinksUpToDate>
  <CharactersWithSpaces>1859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2019-08-13T14:54:00Z</dcterms:created>
  <dc:creator>zkk</dc:creator>
  <cp:lastModifiedBy>张九峰</cp:lastModifiedBy>
  <cp:lastPrinted>2023-05-11T16:24:00Z</cp:lastPrinted>
  <dcterms:modified xsi:type="dcterms:W3CDTF">2025-10-31T01:28:58Z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D0C6CB4D3DD449CF9F01DB31742842FE</vt:lpwstr>
  </property>
  <property fmtid="{D5CDD505-2E9C-101B-9397-08002B2CF9AE}" pid="4" name="KSOTemplateDocerSaveRecord">
    <vt:lpwstr>eyJoZGlkIjoiMDI4OGRiNmI3ODJjMmJlZTg5NWEyMWE5ZTdmNjQyNTYiLCJ1c2VySWQiOiI0NzY1NzgwMjIifQ==</vt:lpwstr>
  </property>
</Properties>
</file>