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A098B">
      <w:pPr>
        <w:keepNext w:val="0"/>
        <w:keepLines w:val="0"/>
        <w:pageBreakBefore w:val="0"/>
        <w:kinsoku/>
        <w:wordWrap/>
        <w:overflowPunct/>
        <w:topLinePunct w:val="0"/>
        <w:autoSpaceDE/>
        <w:autoSpaceDN/>
        <w:bidi w:val="0"/>
        <w:spacing w:line="560" w:lineRule="exact"/>
        <w:jc w:val="left"/>
        <w:textAlignment w:val="auto"/>
        <w:outlineLvl w:val="0"/>
        <w:rPr>
          <w:rFonts w:hint="eastAsia" w:ascii="仿宋_GB2312" w:hAnsi="仿宋_GB2312" w:eastAsia="黑体" w:cs="仿宋_GB2312"/>
          <w:b/>
          <w:bCs/>
          <w:color w:val="auto"/>
          <w:sz w:val="32"/>
          <w:szCs w:val="32"/>
          <w:lang w:val="en-US" w:eastAsia="zh-CN"/>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1</w:t>
      </w:r>
    </w:p>
    <w:p w14:paraId="0C5111CC">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4年度</w:t>
      </w:r>
      <w:bookmarkStart w:id="0" w:name="OLE_LINK1"/>
      <w:r>
        <w:rPr>
          <w:rFonts w:hint="eastAsia" w:ascii="方正小标宋简体" w:hAnsi="方正小标宋简体" w:eastAsia="方正小标宋简体" w:cs="方正小标宋简体"/>
          <w:color w:val="auto"/>
          <w:sz w:val="44"/>
          <w:szCs w:val="44"/>
        </w:rPr>
        <w:t>高新视听领域关键技术研发和产品应用支持</w:t>
      </w:r>
      <w:bookmarkEnd w:id="0"/>
      <w:r>
        <w:rPr>
          <w:rFonts w:hint="eastAsia" w:ascii="方正小标宋简体" w:hAnsi="方正小标宋简体" w:eastAsia="方正小标宋简体" w:cs="方正小标宋简体"/>
          <w:color w:val="auto"/>
          <w:sz w:val="44"/>
          <w:szCs w:val="44"/>
        </w:rPr>
        <w:t>办事指南</w:t>
      </w:r>
    </w:p>
    <w:p w14:paraId="73DF724A">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p>
    <w:p w14:paraId="5F17857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6DAE0730">
      <w:pPr>
        <w:pStyle w:val="3"/>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中第1条支持高新视听领域关键技术研发和产品应用中“</w:t>
      </w:r>
      <w:r>
        <w:rPr>
          <w:rFonts w:hint="eastAsia" w:ascii="仿宋_GB2312" w:eastAsia="仿宋_GB2312"/>
          <w:bCs/>
          <w:color w:val="000000"/>
          <w:sz w:val="32"/>
          <w:lang w:eastAsia="zh-CN"/>
        </w:rPr>
        <w:t>支持超高清成像、超高清音视频编解码、高动态范围、三维声、AI视音频等核心技术攻关；支持超高清摄像机、超高清轻量化制播系统、音视频编解码系统、智能终端设备、视音频编辑制作工具等视听软硬件产品的研发和应用。对承担广电总局科技计划项目的，按照项目经费1:1比例给予支持，最高支持500万元，国家、市、区三级支持经费总额不超过企业自筹经费金额。</w:t>
      </w:r>
      <w:r>
        <w:rPr>
          <w:rFonts w:hint="eastAsia" w:ascii="仿宋_GB2312" w:eastAsia="仿宋_GB2312"/>
          <w:bCs/>
          <w:color w:val="000000"/>
          <w:sz w:val="32"/>
          <w:lang w:val="en-US" w:eastAsia="zh-CN"/>
        </w:rPr>
        <w:t>”</w:t>
      </w:r>
    </w:p>
    <w:p w14:paraId="5D7471C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1FE1E94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高新视听领域关键技术研发和产品应用支持</w:t>
      </w:r>
    </w:p>
    <w:p w14:paraId="5C20314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43DC42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14:paraId="24E664C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（二）申报主体</w:t>
      </w:r>
      <w:r>
        <w:rPr>
          <w:rFonts w:hint="eastAsia" w:ascii="仿宋_GB2312" w:eastAsia="仿宋_GB2312"/>
          <w:bCs/>
          <w:color w:val="000000"/>
          <w:sz w:val="32"/>
          <w:szCs w:val="18"/>
          <w:lang w:val="en-US" w:eastAsia="zh-CN"/>
        </w:rPr>
        <w:t>从事</w:t>
      </w:r>
      <w:r>
        <w:rPr>
          <w:rFonts w:hint="eastAsia" w:ascii="仿宋_GB2312" w:eastAsia="仿宋_GB2312"/>
          <w:bCs/>
          <w:color w:val="000000"/>
          <w:sz w:val="32"/>
          <w:lang w:eastAsia="zh-CN"/>
        </w:rPr>
        <w:t>超高清成像、超高清音视频编解码、高动态范围、三维声、AI视音频等核心技术攻关</w:t>
      </w:r>
      <w:r>
        <w:rPr>
          <w:rFonts w:hint="eastAsia" w:ascii="仿宋_GB2312" w:eastAsia="仿宋_GB2312"/>
          <w:bCs/>
          <w:color w:val="000000"/>
          <w:sz w:val="32"/>
          <w:lang w:val="en-US" w:eastAsia="zh-CN"/>
        </w:rPr>
        <w:t>或</w:t>
      </w:r>
      <w:r>
        <w:rPr>
          <w:rFonts w:hint="eastAsia" w:ascii="仿宋_GB2312" w:eastAsia="仿宋_GB2312"/>
          <w:bCs/>
          <w:color w:val="000000"/>
          <w:sz w:val="32"/>
          <w:lang w:eastAsia="zh-CN"/>
        </w:rPr>
        <w:t>超高清摄像机、超高清轻量化制播系统、音视频编解码系统、智能终端设备、视音频编辑制作工具等视听软硬件产品的研发和应用</w:t>
      </w:r>
      <w:r>
        <w:rPr>
          <w:rFonts w:hint="eastAsia" w:ascii="仿宋_GB2312" w:eastAsia="仿宋_GB2312"/>
          <w:bCs/>
          <w:color w:val="000000"/>
          <w:sz w:val="32"/>
          <w:lang w:val="en-US" w:eastAsia="zh-CN"/>
        </w:rPr>
        <w:t>的</w:t>
      </w:r>
      <w:r>
        <w:rPr>
          <w:rFonts w:hint="eastAsia" w:ascii="仿宋_GB2312" w:hAnsi="仿宋_GB2312" w:eastAsia="仿宋_GB2312" w:cs="仿宋_GB2312"/>
          <w:kern w:val="0"/>
          <w:sz w:val="32"/>
          <w:szCs w:val="32"/>
          <w:lang w:bidi="ar"/>
        </w:rPr>
        <w:t>企事业单位</w:t>
      </w:r>
      <w:r>
        <w:rPr>
          <w:rFonts w:hint="eastAsia" w:ascii="仿宋_GB2312" w:hAnsi="仿宋_GB2312" w:eastAsia="仿宋_GB2312" w:cs="仿宋_GB2312"/>
          <w:kern w:val="0"/>
          <w:sz w:val="32"/>
          <w:szCs w:val="32"/>
          <w:lang w:eastAsia="zh-CN" w:bidi="ar"/>
        </w:rPr>
        <w:t>。</w:t>
      </w:r>
    </w:p>
    <w:p w14:paraId="5237883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bCs/>
          <w:color w:val="000000"/>
          <w:sz w:val="32"/>
          <w:szCs w:val="18"/>
          <w:lang w:val="en-US" w:eastAsia="zh-CN"/>
        </w:rPr>
      </w:pPr>
      <w:r>
        <w:rPr>
          <w:rFonts w:hint="eastAsia" w:ascii="仿宋_GB2312" w:hAnsi="仿宋_GB2312" w:eastAsia="仿宋_GB2312" w:cs="仿宋_GB2312"/>
          <w:sz w:val="32"/>
          <w:szCs w:val="32"/>
        </w:rPr>
        <w:t>（三）</w:t>
      </w:r>
      <w:r>
        <w:rPr>
          <w:rFonts w:hint="eastAsia" w:ascii="仿宋_GB2312" w:eastAsia="仿宋_GB2312"/>
          <w:bCs/>
          <w:color w:val="000000"/>
          <w:sz w:val="32"/>
          <w:szCs w:val="18"/>
        </w:rPr>
        <w:t>申报主体承担广电总局科技计划</w:t>
      </w:r>
      <w:r>
        <w:rPr>
          <w:rFonts w:hint="eastAsia" w:ascii="仿宋_GB2312" w:eastAsia="仿宋_GB2312"/>
          <w:bCs/>
          <w:color w:val="000000"/>
          <w:sz w:val="32"/>
          <w:szCs w:val="18"/>
          <w:lang w:val="en-US" w:eastAsia="zh-CN"/>
        </w:rPr>
        <w:t>的课题</w:t>
      </w:r>
      <w:r>
        <w:rPr>
          <w:rFonts w:hint="eastAsia" w:ascii="仿宋_GB2312" w:eastAsia="仿宋_GB2312"/>
          <w:bCs/>
          <w:color w:val="000000"/>
          <w:sz w:val="32"/>
          <w:szCs w:val="18"/>
        </w:rPr>
        <w:t>项目</w:t>
      </w:r>
      <w:r>
        <w:rPr>
          <w:rFonts w:hint="eastAsia" w:ascii="仿宋_GB2312" w:eastAsia="仿宋_GB2312"/>
          <w:bCs/>
          <w:color w:val="000000"/>
          <w:sz w:val="32"/>
          <w:szCs w:val="18"/>
          <w:lang w:eastAsia="zh-CN"/>
        </w:rPr>
        <w:t>，</w:t>
      </w:r>
      <w:r>
        <w:rPr>
          <w:rFonts w:hint="eastAsia" w:ascii="仿宋_GB2312" w:eastAsia="仿宋_GB2312"/>
          <w:bCs/>
          <w:color w:val="000000"/>
          <w:sz w:val="32"/>
          <w:szCs w:val="18"/>
        </w:rPr>
        <w:t>且该项目在</w:t>
      </w:r>
      <w:r>
        <w:rPr>
          <w:rFonts w:hint="eastAsia" w:ascii="仿宋_GB2312" w:eastAsia="仿宋_GB2312"/>
          <w:bCs/>
          <w:color w:val="auto"/>
          <w:sz w:val="32"/>
          <w:szCs w:val="18"/>
          <w:lang w:val="en-US" w:eastAsia="zh-CN"/>
        </w:rPr>
        <w:t>2024年1月1日至2024年12月31日期间</w:t>
      </w:r>
      <w:r>
        <w:rPr>
          <w:rFonts w:hint="eastAsia" w:ascii="仿宋_GB2312" w:eastAsia="仿宋_GB2312"/>
          <w:bCs/>
          <w:color w:val="000000"/>
          <w:sz w:val="32"/>
          <w:szCs w:val="18"/>
        </w:rPr>
        <w:t>完成验收</w:t>
      </w:r>
      <w:r>
        <w:rPr>
          <w:rFonts w:hint="eastAsia" w:ascii="仿宋_GB2312" w:eastAsia="仿宋_GB2312"/>
          <w:bCs/>
          <w:color w:val="000000"/>
          <w:sz w:val="32"/>
          <w:szCs w:val="18"/>
          <w:lang w:val="en-US" w:eastAsia="zh-CN"/>
        </w:rPr>
        <w:t>。</w:t>
      </w:r>
    </w:p>
    <w:p w14:paraId="0E2D46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bookmarkStart w:id="2" w:name="_GoBack"/>
      <w:bookmarkEnd w:id="2"/>
    </w:p>
    <w:p w14:paraId="74066AFC">
      <w:pPr>
        <w:pStyle w:val="3"/>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szCs w:val="18"/>
        </w:rPr>
        <w:t>（一）</w:t>
      </w:r>
      <w:r>
        <w:rPr>
          <w:rFonts w:hint="eastAsia" w:ascii="仿宋_GB2312" w:eastAsia="仿宋_GB2312"/>
          <w:bCs/>
          <w:color w:val="000000"/>
          <w:sz w:val="32"/>
          <w:lang w:val="en-US" w:eastAsia="zh-CN"/>
        </w:rPr>
        <w:t>承担国家广播电视总局广播电视和网络视听中长期科技计划项目的，</w:t>
      </w:r>
      <w:r>
        <w:rPr>
          <w:rFonts w:hint="eastAsia" w:ascii="仿宋_GB2312" w:eastAsia="仿宋_GB2312"/>
          <w:bCs/>
          <w:color w:val="000000"/>
          <w:sz w:val="32"/>
          <w:lang w:eastAsia="zh-CN"/>
        </w:rPr>
        <w:t>按照项目经费1:1比例给予支持，最高支持500万元，国家、市、区三级支持经费总额不超过企业自筹经费金额。</w:t>
      </w:r>
    </w:p>
    <w:p w14:paraId="3EFAE135">
      <w:pPr>
        <w:adjustRightInd w:val="0"/>
        <w:snapToGrid w:val="0"/>
        <w:spacing w:line="560" w:lineRule="exact"/>
        <w:ind w:firstLine="640" w:firstLineChars="200"/>
        <w:rPr>
          <w:rFonts w:hint="eastAsia" w:ascii="仿宋_GB2312" w:eastAsia="仿宋_GB2312"/>
          <w:bCs/>
          <w:color w:val="000000"/>
          <w:sz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）对承担多项</w:t>
      </w:r>
      <w:r>
        <w:rPr>
          <w:rFonts w:hint="eastAsia" w:ascii="仿宋_GB2312" w:hAnsi="仿宋_GB2312" w:eastAsia="仿宋_GB2312" w:cs="仿宋_GB2312"/>
          <w:i w:val="0"/>
          <w:iCs w:val="0"/>
          <w:caps w:val="0"/>
          <w:color w:val="303133"/>
          <w:spacing w:val="0"/>
          <w:sz w:val="32"/>
          <w:szCs w:val="32"/>
          <w:shd w:val="clear" w:color="auto" w:fill="FFFFFF"/>
          <w:vertAlign w:val="baseline"/>
        </w:rPr>
        <w:t>广电总局科技计划项目</w:t>
      </w:r>
      <w:r>
        <w:rPr>
          <w:rFonts w:hint="eastAsia" w:ascii="仿宋_GB2312" w:hAnsi="仿宋_GB2312" w:eastAsia="仿宋_GB2312" w:cs="仿宋_GB2312"/>
          <w:sz w:val="32"/>
          <w:szCs w:val="32"/>
        </w:rPr>
        <w:t>的企业，可根据重点科研项目的配套要求分别给予支持。</w:t>
      </w:r>
    </w:p>
    <w:p w14:paraId="00D29D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）同一科研项目符合多项支持内容的，按照从高不重复的原则予以支持。支持金额以万元为单位，保留一位小数，低于1万元不予兑现，不足千元部分舍去。</w:t>
      </w:r>
    </w:p>
    <w:p w14:paraId="5C823A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五、申报材料及要求</w:t>
      </w:r>
    </w:p>
    <w:p w14:paraId="710B641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年度高新视听领域关键技术研发和产品应用支持申报表，在线填写；</w:t>
      </w:r>
    </w:p>
    <w:p w14:paraId="343C3EF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61E84A6D">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071ACBAA">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016C42E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5.申报单位2024年度财务审计报告或财务报表，审计报告原件彩色扫描上传；财务报表加盖公章，彩色扫描上传；</w:t>
      </w:r>
    </w:p>
    <w:p w14:paraId="1D537ED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申报单位</w:t>
      </w:r>
      <w:r>
        <w:rPr>
          <w:rFonts w:hint="eastAsia" w:ascii="仿宋_GB2312" w:eastAsia="仿宋_GB2312"/>
          <w:bCs/>
          <w:color w:val="000000"/>
          <w:sz w:val="32"/>
          <w:lang w:eastAsia="zh-CN"/>
        </w:rPr>
        <w:t>承担广电总局科技计划项目的</w:t>
      </w:r>
      <w:r>
        <w:rPr>
          <w:rFonts w:hint="eastAsia" w:ascii="仿宋_GB2312" w:hAnsi="仿宋_GB2312" w:eastAsia="仿宋_GB2312" w:cs="仿宋_GB2312"/>
          <w:sz w:val="32"/>
          <w:szCs w:val="32"/>
        </w:rPr>
        <w:t>批复文件，</w:t>
      </w:r>
      <w:r>
        <w:rPr>
          <w:rFonts w:hint="eastAsia" w:ascii="仿宋_GB2312" w:hAnsi="仿宋_GB2312" w:eastAsia="仿宋_GB2312" w:cs="仿宋_GB2312"/>
          <w:sz w:val="32"/>
          <w:szCs w:val="32"/>
          <w:lang w:val="en-US" w:eastAsia="zh-CN"/>
        </w:rPr>
        <w:t>包括但不限于</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正式签章任务书或合同书</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5CFBC842">
      <w:pPr>
        <w:pStyle w:val="3"/>
        <w:keepNext w:val="0"/>
        <w:keepLines w:val="0"/>
        <w:pageBreakBefore w:val="0"/>
        <w:kinsoku/>
        <w:wordWrap/>
        <w:overflowPunct/>
        <w:topLinePunct w:val="0"/>
        <w:autoSpaceDE/>
        <w:autoSpaceDN/>
        <w:bidi w:val="0"/>
        <w:spacing w:line="560" w:lineRule="exact"/>
        <w:ind w:firstLine="566" w:firstLineChars="177"/>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申报单位</w:t>
      </w:r>
      <w:r>
        <w:rPr>
          <w:rFonts w:hint="eastAsia" w:ascii="仿宋_GB2312" w:eastAsia="仿宋_GB2312"/>
          <w:bCs/>
          <w:color w:val="000000"/>
          <w:sz w:val="32"/>
          <w:lang w:eastAsia="zh-CN"/>
        </w:rPr>
        <w:t>承担</w:t>
      </w:r>
      <w:r>
        <w:rPr>
          <w:rFonts w:hint="eastAsia" w:ascii="仿宋_GB2312" w:hAnsi="仿宋_GB2312" w:eastAsia="仿宋_GB2312" w:cs="仿宋_GB2312"/>
          <w:sz w:val="32"/>
          <w:szCs w:val="32"/>
          <w:lang w:val="en-US" w:eastAsia="zh-CN"/>
        </w:rPr>
        <w:t>广电总局科技计划项目拨付的资金到账证明，</w:t>
      </w:r>
      <w:bookmarkStart w:id="1" w:name="OLE_LINK2"/>
      <w:r>
        <w:rPr>
          <w:rFonts w:hint="eastAsia" w:ascii="仿宋_GB2312" w:hAnsi="仿宋_GB2312" w:eastAsia="仿宋_GB2312" w:cs="仿宋_GB2312"/>
          <w:sz w:val="32"/>
          <w:szCs w:val="32"/>
          <w:lang w:val="en-US" w:eastAsia="zh-CN"/>
        </w:rPr>
        <w:t>包括但不限于</w:t>
      </w:r>
      <w:bookmarkEnd w:id="1"/>
      <w:r>
        <w:rPr>
          <w:rFonts w:hint="eastAsia" w:ascii="仿宋_GB2312" w:hAnsi="仿宋_GB2312" w:eastAsia="仿宋_GB2312" w:cs="仿宋_GB2312"/>
          <w:sz w:val="32"/>
          <w:szCs w:val="32"/>
          <w:lang w:val="en-US" w:eastAsia="zh-CN"/>
        </w:rPr>
        <w:t>银行回单等，原件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768098BC">
      <w:pPr>
        <w:pStyle w:val="3"/>
        <w:keepNext w:val="0"/>
        <w:keepLines w:val="0"/>
        <w:pageBreakBefore w:val="0"/>
        <w:kinsoku/>
        <w:wordWrap/>
        <w:overflowPunct/>
        <w:topLinePunct w:val="0"/>
        <w:autoSpaceDE/>
        <w:autoSpaceDN/>
        <w:bidi w:val="0"/>
        <w:spacing w:line="560" w:lineRule="exact"/>
        <w:ind w:firstLine="566" w:firstLineChars="17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8.申报单位承担广电总局科技计划项目自筹资金材料证明，包括但不限于自筹资金构成说明及构成明细表，加盖公章，彩色扫描上传；</w:t>
      </w:r>
    </w:p>
    <w:p w14:paraId="5892997D">
      <w:pPr>
        <w:pStyle w:val="3"/>
        <w:keepNext w:val="0"/>
        <w:keepLines w:val="0"/>
        <w:pageBreakBefore w:val="0"/>
        <w:kinsoku/>
        <w:wordWrap/>
        <w:overflowPunct/>
        <w:topLinePunct w:val="0"/>
        <w:autoSpaceDE/>
        <w:autoSpaceDN/>
        <w:bidi w:val="0"/>
        <w:spacing w:line="560" w:lineRule="exact"/>
        <w:ind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9.申报单位</w:t>
      </w:r>
      <w:r>
        <w:rPr>
          <w:rFonts w:hint="eastAsia" w:ascii="仿宋_GB2312" w:eastAsia="仿宋_GB2312"/>
          <w:bCs/>
          <w:color w:val="000000"/>
          <w:sz w:val="32"/>
          <w:lang w:eastAsia="zh-CN"/>
        </w:rPr>
        <w:t>承担</w:t>
      </w:r>
      <w:r>
        <w:rPr>
          <w:rFonts w:hint="eastAsia" w:ascii="仿宋_GB2312" w:hAnsi="仿宋_GB2312" w:eastAsia="仿宋_GB2312" w:cs="仿宋_GB2312"/>
          <w:sz w:val="32"/>
          <w:szCs w:val="32"/>
          <w:lang w:val="en-US" w:eastAsia="zh-CN"/>
        </w:rPr>
        <w:t>广电总局科技计划项目验收相关证明材料，包括但不限于验收单、验收公示及验收专项审计报告等，原件</w:t>
      </w:r>
      <w:r>
        <w:rPr>
          <w:rFonts w:hint="eastAsia" w:ascii="仿宋_GB2312" w:hAnsi="仿宋_GB2312" w:eastAsia="仿宋_GB2312" w:cs="仿宋_GB2312"/>
          <w:sz w:val="32"/>
          <w:szCs w:val="32"/>
        </w:rPr>
        <w:t>彩色扫描上传；</w:t>
      </w:r>
    </w:p>
    <w:p w14:paraId="5DE629F3">
      <w:pPr>
        <w:pStyle w:val="3"/>
        <w:keepNext w:val="0"/>
        <w:keepLines w:val="0"/>
        <w:pageBreakBefore w:val="0"/>
        <w:kinsoku/>
        <w:wordWrap/>
        <w:overflowPunct/>
        <w:topLinePunct w:val="0"/>
        <w:autoSpaceDE/>
        <w:autoSpaceDN/>
        <w:bidi w:val="0"/>
        <w:spacing w:line="560" w:lineRule="exact"/>
        <w:ind w:firstLine="566" w:firstLineChars="17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10.申报单位相关</w:t>
      </w:r>
      <w:r>
        <w:rPr>
          <w:rFonts w:hint="eastAsia" w:ascii="仿宋_GB2312" w:eastAsia="仿宋_GB2312"/>
          <w:bCs/>
          <w:color w:val="000000"/>
          <w:sz w:val="32"/>
          <w:lang w:eastAsia="zh-CN"/>
        </w:rPr>
        <w:t>视听软硬件产品的研发和应用</w:t>
      </w:r>
      <w:r>
        <w:rPr>
          <w:rFonts w:hint="eastAsia" w:ascii="仿宋_GB2312" w:eastAsia="仿宋_GB2312"/>
          <w:bCs/>
          <w:color w:val="000000"/>
          <w:sz w:val="32"/>
          <w:lang w:val="en-US" w:eastAsia="zh-CN"/>
        </w:rPr>
        <w:t>情况材料证明</w:t>
      </w:r>
      <w:r>
        <w:rPr>
          <w:rFonts w:hint="eastAsia" w:ascii="仿宋_GB2312" w:hAnsi="仿宋_GB2312" w:eastAsia="仿宋_GB2312" w:cs="仿宋_GB2312"/>
          <w:sz w:val="32"/>
          <w:szCs w:val="32"/>
          <w:lang w:val="en-US" w:eastAsia="zh-CN"/>
        </w:rPr>
        <w:t>，包括但不限于产品研发报告、产品应用合同及发票等材料，原件彩色扫描上传；</w:t>
      </w:r>
    </w:p>
    <w:p w14:paraId="06BAD10E">
      <w:pPr>
        <w:pStyle w:val="3"/>
        <w:keepNext w:val="0"/>
        <w:keepLines w:val="0"/>
        <w:pageBreakBefore w:val="0"/>
        <w:kinsoku/>
        <w:wordWrap/>
        <w:overflowPunct/>
        <w:topLinePunct w:val="0"/>
        <w:autoSpaceDE/>
        <w:autoSpaceDN/>
        <w:bidi w:val="0"/>
        <w:spacing w:line="560" w:lineRule="exact"/>
        <w:ind w:firstLine="566" w:firstLineChars="177"/>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pacing w:val="6"/>
          <w:sz w:val="32"/>
          <w:szCs w:val="32"/>
        </w:rPr>
        <w:t>其他证明</w:t>
      </w:r>
      <w:r>
        <w:rPr>
          <w:rFonts w:hint="eastAsia" w:ascii="仿宋_GB2312" w:hAnsi="仿宋_GB2312" w:eastAsia="仿宋_GB2312" w:cs="仿宋_GB2312"/>
          <w:sz w:val="32"/>
          <w:szCs w:val="32"/>
          <w:lang w:val="en-US" w:eastAsia="zh-CN"/>
        </w:rPr>
        <w:t>材料，包括但不限于企业资质荣誉、获奖情况等，原件彩色扫描上传。</w:t>
      </w:r>
    </w:p>
    <w:p w14:paraId="454386E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45C9120A">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76694EC9">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61647F01">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2C19AE14">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364C3626">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五</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0014C78E">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0E6EBCF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39D6AEA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1AFDE4A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7618621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仿宋_GB2312" w:hAnsi="仿宋_GB2312" w:eastAsia="仿宋_GB2312" w:cs="仿宋_GB2312"/>
          <w:sz w:val="32"/>
          <w:szCs w:val="32"/>
        </w:rPr>
        <w:t>北京经济技术开发区万源街4号政务服务大厅“政策申报”窗口</w:t>
      </w:r>
    </w:p>
    <w:p w14:paraId="206C620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3DF28CEA">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w:t>
      </w:r>
    </w:p>
    <w:p w14:paraId="4121B81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6D4A9A1B">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5ADAA317">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1AF3D2E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2EF4F6F7">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21FB616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55E34F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AD2F3F4">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F740A4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54FCD16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E75194"/>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1B7448"/>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D40459"/>
    <w:rsid w:val="0B1708BD"/>
    <w:rsid w:val="0B38121B"/>
    <w:rsid w:val="0B3E75A5"/>
    <w:rsid w:val="0B401B24"/>
    <w:rsid w:val="0B67075E"/>
    <w:rsid w:val="0B6B119E"/>
    <w:rsid w:val="0B782C5C"/>
    <w:rsid w:val="0BD84C47"/>
    <w:rsid w:val="0BEE6FC8"/>
    <w:rsid w:val="0BF72154"/>
    <w:rsid w:val="0C3A5354"/>
    <w:rsid w:val="0C4C6FFF"/>
    <w:rsid w:val="0C7D2B96"/>
    <w:rsid w:val="0C804154"/>
    <w:rsid w:val="0C817D6C"/>
    <w:rsid w:val="0CD93D42"/>
    <w:rsid w:val="0D0138A5"/>
    <w:rsid w:val="0D105C2D"/>
    <w:rsid w:val="0D920D6C"/>
    <w:rsid w:val="0D9E4973"/>
    <w:rsid w:val="0E2A5EE7"/>
    <w:rsid w:val="0E4A7C7C"/>
    <w:rsid w:val="0E5672B2"/>
    <w:rsid w:val="0E715E03"/>
    <w:rsid w:val="0EAB08F2"/>
    <w:rsid w:val="0EAD26D4"/>
    <w:rsid w:val="0ED00FB9"/>
    <w:rsid w:val="0EE86C1D"/>
    <w:rsid w:val="0F131376"/>
    <w:rsid w:val="0F193762"/>
    <w:rsid w:val="0F221A0E"/>
    <w:rsid w:val="0F8C27FB"/>
    <w:rsid w:val="0F934289"/>
    <w:rsid w:val="0FA61C25"/>
    <w:rsid w:val="0FCF06E6"/>
    <w:rsid w:val="0FE85D0A"/>
    <w:rsid w:val="0FF757D0"/>
    <w:rsid w:val="101D1DF8"/>
    <w:rsid w:val="10452D67"/>
    <w:rsid w:val="106018C4"/>
    <w:rsid w:val="10653491"/>
    <w:rsid w:val="10706EEF"/>
    <w:rsid w:val="1092296C"/>
    <w:rsid w:val="10A01313"/>
    <w:rsid w:val="10C13CF3"/>
    <w:rsid w:val="117D2BA9"/>
    <w:rsid w:val="118F08B5"/>
    <w:rsid w:val="118F3527"/>
    <w:rsid w:val="119860A9"/>
    <w:rsid w:val="11CA43B8"/>
    <w:rsid w:val="11D62CBE"/>
    <w:rsid w:val="121B617A"/>
    <w:rsid w:val="1252310C"/>
    <w:rsid w:val="127959DE"/>
    <w:rsid w:val="12E52159"/>
    <w:rsid w:val="12EB0A30"/>
    <w:rsid w:val="12EE4885"/>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102C15"/>
    <w:rsid w:val="162B13C4"/>
    <w:rsid w:val="16BE5831"/>
    <w:rsid w:val="17261A0A"/>
    <w:rsid w:val="17286EDC"/>
    <w:rsid w:val="172F3239"/>
    <w:rsid w:val="173A2F14"/>
    <w:rsid w:val="17AF44C7"/>
    <w:rsid w:val="17C45824"/>
    <w:rsid w:val="17C86D9E"/>
    <w:rsid w:val="18277DAD"/>
    <w:rsid w:val="183712FC"/>
    <w:rsid w:val="189F5C4C"/>
    <w:rsid w:val="18DF1E8D"/>
    <w:rsid w:val="18F4326C"/>
    <w:rsid w:val="192F79EC"/>
    <w:rsid w:val="195C29D1"/>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BED2B62"/>
    <w:rsid w:val="1C14717E"/>
    <w:rsid w:val="1C1B504A"/>
    <w:rsid w:val="1C2B4E13"/>
    <w:rsid w:val="1C3B6D59"/>
    <w:rsid w:val="1C6E285C"/>
    <w:rsid w:val="1C7B6FF9"/>
    <w:rsid w:val="1D075252"/>
    <w:rsid w:val="1D451EB0"/>
    <w:rsid w:val="1D615728"/>
    <w:rsid w:val="1D761D5A"/>
    <w:rsid w:val="1E3278A5"/>
    <w:rsid w:val="1E447CA3"/>
    <w:rsid w:val="1EBB252A"/>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4B02162"/>
    <w:rsid w:val="2533284F"/>
    <w:rsid w:val="25594938"/>
    <w:rsid w:val="255A71D2"/>
    <w:rsid w:val="25DF3625"/>
    <w:rsid w:val="261E412A"/>
    <w:rsid w:val="26446E71"/>
    <w:rsid w:val="265E7EA0"/>
    <w:rsid w:val="26602BD3"/>
    <w:rsid w:val="271005EA"/>
    <w:rsid w:val="2727206E"/>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B25697"/>
    <w:rsid w:val="2ACF7AB8"/>
    <w:rsid w:val="2B035A09"/>
    <w:rsid w:val="2B2024A7"/>
    <w:rsid w:val="2B33422C"/>
    <w:rsid w:val="2B833D12"/>
    <w:rsid w:val="2B9B0A58"/>
    <w:rsid w:val="2BA7027E"/>
    <w:rsid w:val="2BAB54C5"/>
    <w:rsid w:val="2BC05AF8"/>
    <w:rsid w:val="2BE54D11"/>
    <w:rsid w:val="2C522435"/>
    <w:rsid w:val="2CFE0B43"/>
    <w:rsid w:val="2D2A602F"/>
    <w:rsid w:val="2D6B0ED7"/>
    <w:rsid w:val="2D715293"/>
    <w:rsid w:val="2D7649D6"/>
    <w:rsid w:val="2DA064BD"/>
    <w:rsid w:val="2E155772"/>
    <w:rsid w:val="2E236E07"/>
    <w:rsid w:val="2E2B3CCA"/>
    <w:rsid w:val="2E46734E"/>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B24D59"/>
    <w:rsid w:val="32FE69F0"/>
    <w:rsid w:val="336B64D8"/>
    <w:rsid w:val="33D147E6"/>
    <w:rsid w:val="33E75D8A"/>
    <w:rsid w:val="33F4CAF3"/>
    <w:rsid w:val="341807F9"/>
    <w:rsid w:val="342465E2"/>
    <w:rsid w:val="3469157A"/>
    <w:rsid w:val="347C0671"/>
    <w:rsid w:val="34903D05"/>
    <w:rsid w:val="34B21D2C"/>
    <w:rsid w:val="34E04A84"/>
    <w:rsid w:val="34E65163"/>
    <w:rsid w:val="35135498"/>
    <w:rsid w:val="35465824"/>
    <w:rsid w:val="354F42BD"/>
    <w:rsid w:val="3573124D"/>
    <w:rsid w:val="359527A9"/>
    <w:rsid w:val="35B01629"/>
    <w:rsid w:val="35B56B4B"/>
    <w:rsid w:val="36744D66"/>
    <w:rsid w:val="36E95DAE"/>
    <w:rsid w:val="371371EE"/>
    <w:rsid w:val="37184DFF"/>
    <w:rsid w:val="37B84612"/>
    <w:rsid w:val="37C93788"/>
    <w:rsid w:val="37EF6300"/>
    <w:rsid w:val="37FD7B6F"/>
    <w:rsid w:val="380942B0"/>
    <w:rsid w:val="382D54B8"/>
    <w:rsid w:val="38363290"/>
    <w:rsid w:val="383A3742"/>
    <w:rsid w:val="38732C18"/>
    <w:rsid w:val="387A66CC"/>
    <w:rsid w:val="38921ED5"/>
    <w:rsid w:val="38C22A0D"/>
    <w:rsid w:val="38E01351"/>
    <w:rsid w:val="39122B90"/>
    <w:rsid w:val="393063E5"/>
    <w:rsid w:val="394B4A07"/>
    <w:rsid w:val="39511D42"/>
    <w:rsid w:val="3967591C"/>
    <w:rsid w:val="39731517"/>
    <w:rsid w:val="39791EC9"/>
    <w:rsid w:val="39841846"/>
    <w:rsid w:val="399C38E8"/>
    <w:rsid w:val="39A60AA5"/>
    <w:rsid w:val="39C93AF0"/>
    <w:rsid w:val="3A5D281B"/>
    <w:rsid w:val="3A906CBE"/>
    <w:rsid w:val="3A922B1F"/>
    <w:rsid w:val="3AA934A6"/>
    <w:rsid w:val="3B0A5D15"/>
    <w:rsid w:val="3B6877C8"/>
    <w:rsid w:val="3B9D177C"/>
    <w:rsid w:val="3BDA7DE5"/>
    <w:rsid w:val="3C2F160E"/>
    <w:rsid w:val="3C5F033A"/>
    <w:rsid w:val="3C7260BF"/>
    <w:rsid w:val="3CD117BD"/>
    <w:rsid w:val="3CF35F6E"/>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0D427C"/>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5DF3CB7"/>
    <w:rsid w:val="4634401A"/>
    <w:rsid w:val="46352992"/>
    <w:rsid w:val="467F7F60"/>
    <w:rsid w:val="469D497C"/>
    <w:rsid w:val="46C07C6D"/>
    <w:rsid w:val="46D46FCB"/>
    <w:rsid w:val="46F44A2C"/>
    <w:rsid w:val="473F0C29"/>
    <w:rsid w:val="474159DD"/>
    <w:rsid w:val="475F022D"/>
    <w:rsid w:val="476E08EA"/>
    <w:rsid w:val="47F8247A"/>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0E15F2"/>
    <w:rsid w:val="4C1623CC"/>
    <w:rsid w:val="4C240DC6"/>
    <w:rsid w:val="4C2E0154"/>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454E33"/>
    <w:rsid w:val="4F6A651C"/>
    <w:rsid w:val="4F721548"/>
    <w:rsid w:val="4FA73771"/>
    <w:rsid w:val="4FD4377C"/>
    <w:rsid w:val="4FFC2D7C"/>
    <w:rsid w:val="4FFF4188"/>
    <w:rsid w:val="4FFF4C5B"/>
    <w:rsid w:val="50086DF5"/>
    <w:rsid w:val="504338E1"/>
    <w:rsid w:val="508E5ABD"/>
    <w:rsid w:val="50A336F5"/>
    <w:rsid w:val="50BD79A6"/>
    <w:rsid w:val="510D1202"/>
    <w:rsid w:val="515D1CF8"/>
    <w:rsid w:val="515D60CA"/>
    <w:rsid w:val="51714084"/>
    <w:rsid w:val="51A731EF"/>
    <w:rsid w:val="51AA50CA"/>
    <w:rsid w:val="51D12D37"/>
    <w:rsid w:val="51E46BB8"/>
    <w:rsid w:val="521F04B3"/>
    <w:rsid w:val="526312E4"/>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DE3802"/>
    <w:rsid w:val="5DFA426F"/>
    <w:rsid w:val="5E60221A"/>
    <w:rsid w:val="5E852B06"/>
    <w:rsid w:val="5EBB0773"/>
    <w:rsid w:val="5EC9424F"/>
    <w:rsid w:val="5EC97B75"/>
    <w:rsid w:val="5F3F6EB7"/>
    <w:rsid w:val="5F4E1C1A"/>
    <w:rsid w:val="5F595787"/>
    <w:rsid w:val="5F8D1C46"/>
    <w:rsid w:val="5FBD03D0"/>
    <w:rsid w:val="5FE50B69"/>
    <w:rsid w:val="601B4866"/>
    <w:rsid w:val="60303D05"/>
    <w:rsid w:val="60386110"/>
    <w:rsid w:val="606977B6"/>
    <w:rsid w:val="609A17D5"/>
    <w:rsid w:val="60B75222"/>
    <w:rsid w:val="60C1043C"/>
    <w:rsid w:val="610966E3"/>
    <w:rsid w:val="61A06ED8"/>
    <w:rsid w:val="61CC6283"/>
    <w:rsid w:val="61EB1FBB"/>
    <w:rsid w:val="620458E9"/>
    <w:rsid w:val="624422CE"/>
    <w:rsid w:val="62812C52"/>
    <w:rsid w:val="6298596F"/>
    <w:rsid w:val="634E079D"/>
    <w:rsid w:val="635553E5"/>
    <w:rsid w:val="63716C54"/>
    <w:rsid w:val="63AB0CBF"/>
    <w:rsid w:val="63E9591E"/>
    <w:rsid w:val="640D4262"/>
    <w:rsid w:val="640F4520"/>
    <w:rsid w:val="644E2961"/>
    <w:rsid w:val="64797172"/>
    <w:rsid w:val="649C056B"/>
    <w:rsid w:val="64AE5736"/>
    <w:rsid w:val="64CE25B3"/>
    <w:rsid w:val="64DB4BB5"/>
    <w:rsid w:val="6502425E"/>
    <w:rsid w:val="65155138"/>
    <w:rsid w:val="65261E3F"/>
    <w:rsid w:val="65342BA2"/>
    <w:rsid w:val="658A3C2E"/>
    <w:rsid w:val="65BE0B5B"/>
    <w:rsid w:val="65EE1625"/>
    <w:rsid w:val="667B70FF"/>
    <w:rsid w:val="66815ECF"/>
    <w:rsid w:val="668D4153"/>
    <w:rsid w:val="66A82973"/>
    <w:rsid w:val="672E0D6A"/>
    <w:rsid w:val="677C2444"/>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A619AB"/>
    <w:rsid w:val="7BC37346"/>
    <w:rsid w:val="7BE71A21"/>
    <w:rsid w:val="7BF03FCF"/>
    <w:rsid w:val="7BF87E00"/>
    <w:rsid w:val="7C064DA7"/>
    <w:rsid w:val="7C0A2379"/>
    <w:rsid w:val="7C551636"/>
    <w:rsid w:val="7C5F3CF1"/>
    <w:rsid w:val="7C697AB1"/>
    <w:rsid w:val="7CB460B3"/>
    <w:rsid w:val="7CD445C4"/>
    <w:rsid w:val="7CED17F8"/>
    <w:rsid w:val="7CF17B62"/>
    <w:rsid w:val="7CF60C6C"/>
    <w:rsid w:val="7D274421"/>
    <w:rsid w:val="7D3D452B"/>
    <w:rsid w:val="7D957EE1"/>
    <w:rsid w:val="7DFC4CA2"/>
    <w:rsid w:val="7E137B54"/>
    <w:rsid w:val="7E49409C"/>
    <w:rsid w:val="7E4E0E62"/>
    <w:rsid w:val="7E503B32"/>
    <w:rsid w:val="7E541447"/>
    <w:rsid w:val="7E6B7B24"/>
    <w:rsid w:val="7E757D8F"/>
    <w:rsid w:val="7E782A8A"/>
    <w:rsid w:val="7EFEFA79"/>
    <w:rsid w:val="7EFFFA7B"/>
    <w:rsid w:val="7F2E5A45"/>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Document Map"/>
    <w:basedOn w:val="1"/>
    <w:qFormat/>
    <w:uiPriority w:val="0"/>
    <w:rPr>
      <w:rFonts w:ascii="宋体"/>
      <w:sz w:val="18"/>
      <w:szCs w:val="18"/>
    </w:rPr>
  </w:style>
  <w:style w:type="paragraph" w:styleId="4">
    <w:name w:val="annotation text"/>
    <w:basedOn w:val="1"/>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1718</Words>
  <Characters>1915</Characters>
  <Lines>13</Lines>
  <Paragraphs>3</Paragraphs>
  <TotalTime>20</TotalTime>
  <ScaleCrop>false</ScaleCrop>
  <LinksUpToDate>false</LinksUpToDate>
  <CharactersWithSpaces>1915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2019-08-13T22:54:00Z</dcterms:created>
  <dc:creator>zkk</dc:creator>
  <cp:lastModifiedBy>张九峰</cp:lastModifiedBy>
  <cp:lastPrinted>2025-10-28T01:36:18Z</cp:lastPrinted>
  <dcterms:modified xsi:type="dcterms:W3CDTF">2025-10-28T01:37:02Z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