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06EA">
      <w:pPr>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0E1A49B6">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2024年度创新药品研发奖励</w:t>
      </w:r>
    </w:p>
    <w:p w14:paraId="31B654AF">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58B43DC9">
      <w:pPr>
        <w:rPr>
          <w:rFonts w:hint="eastAsia" w:ascii="仿宋_GB2312" w:hAnsi="仿宋_GB2312" w:eastAsia="仿宋_GB2312" w:cs="仿宋_GB2312"/>
          <w:sz w:val="32"/>
          <w:szCs w:val="32"/>
        </w:rPr>
      </w:pPr>
    </w:p>
    <w:p w14:paraId="5373B11E">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2BD90880">
      <w:pPr>
        <w:spacing w:line="560" w:lineRule="exact"/>
        <w:ind w:firstLine="640" w:firstLineChars="200"/>
      </w:pPr>
      <w:r>
        <w:rPr>
          <w:rFonts w:hint="eastAsia" w:ascii="仿宋_GB2312" w:hAnsi="仿宋_GB2312" w:eastAsia="仿宋_GB2312" w:cs="仿宋_GB2312"/>
          <w:sz w:val="32"/>
          <w:szCs w:val="32"/>
        </w:rPr>
        <w:t>《北京经济技术开发区促进医药健康产业高质量发展的若干意见》（京技管发〔2025〕9号）第3条：“支持创新药品研发。发挥产业聚集优势，鼓励企业开展药品研发，持续加大对一类、二类创新药品临床研发投入的支持力度。对企业申请的一类创新药品，首次进入临床二期、三期试验（或上市申请获得国家药品监督管理局受理）阶段，并实现受试者入组的，分别一次性给予1000万元、3000万元资金支持（细胞与基因治疗药物支持额度分别为1500万元、4000万元）。鼓励企业以未满足的临床需求为导向，参与国家、北京市创新药课题研究，对开展细胞治疗药物、基因治疗药物的临床前或临床研究的给予配套支持。对企业申请的二类创新药品，首次获得上市许可并落地生产的，给予500万元资金支持。单个企业每年支持额度不超过1亿元。”</w:t>
      </w:r>
    </w:p>
    <w:p w14:paraId="29B1899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02C14B07">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2024年度创新药品研发奖励</w:t>
      </w:r>
    </w:p>
    <w:p w14:paraId="1174526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429FC2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（一）</w:t>
      </w:r>
      <w:r>
        <w:rPr>
          <w:rFonts w:hint="eastAsia" w:ascii="仿宋_GB2312" w:hAnsi="仿宋_GB2312" w:eastAsia="仿宋_GB2312" w:cs="仿宋_GB2312"/>
          <w:sz w:val="32"/>
          <w:szCs w:val="32"/>
        </w:rPr>
        <w:t>申报企业应为从事药品研发生产的独立法人，在亦庄新城225平方公里范围内依法实际经营，近三年无重大行政处罚记录和刑事犯罪记录，未列入严重违法失信主体名单。</w:t>
      </w:r>
    </w:p>
    <w:p w14:paraId="1F927B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（二）符合以下任一条件：</w:t>
      </w:r>
    </w:p>
    <w:p w14:paraId="6E923F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1.一类创新药首次获批进入二期、三期临床试验阶段，并实现受试者入组，确定在区内产业化的药品研发生产企业。</w:t>
      </w:r>
    </w:p>
    <w:p w14:paraId="7F0C3B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2.一类创新药首次提交上市申请获得国家药品监督管理局受理的，并确定在区内产业化的药品研发生产企业。</w:t>
      </w:r>
    </w:p>
    <w:p w14:paraId="07931F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3.首次取得二类创新药品注册证书，并确定在区内产业化的药品研发生产企业。</w:t>
      </w:r>
    </w:p>
    <w:p w14:paraId="3857D9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5DC1E8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自2024年1月1日起，首次获得国家药品监督管理局（NMPA）机构批准，正在开展二期、三期临床试验，且截至2024年12月31日实现病例入组，并确定在区内产业化的一类药品，分别给予1000万元、3000万元资金支持，满足条件的细胞与基因治疗药物分别给予1500万元、4000万元支持；</w:t>
      </w:r>
      <w:r>
        <w:rPr>
          <w:rFonts w:ascii="仿宋_GB2312" w:hAnsi="仿宋_GB2312" w:eastAsia="仿宋_GB2312" w:cs="仿宋_GB2312"/>
          <w:sz w:val="32"/>
          <w:szCs w:val="32"/>
        </w:rPr>
        <w:t>对于202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年进入二期</w:t>
      </w:r>
      <w:r>
        <w:rPr>
          <w:rFonts w:hint="eastAsia" w:ascii="仿宋_GB2312" w:hAnsi="仿宋_GB2312" w:eastAsia="仿宋_GB2312" w:cs="仿宋_GB2312"/>
          <w:sz w:val="32"/>
          <w:szCs w:val="32"/>
        </w:rPr>
        <w:t>、三期</w:t>
      </w:r>
      <w:r>
        <w:rPr>
          <w:rFonts w:ascii="仿宋_GB2312" w:hAnsi="仿宋_GB2312" w:eastAsia="仿宋_GB2312" w:cs="仿宋_GB2312"/>
          <w:sz w:val="32"/>
          <w:szCs w:val="32"/>
        </w:rPr>
        <w:t>临床试验，当年暂未实现病例入组，可在政策实施阶段且临床试验批件有效期内，于病例入组次年有序申报。</w:t>
      </w:r>
    </w:p>
    <w:p w14:paraId="7ACB2E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对自202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年1月1日起至202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年12月31日，</w:t>
      </w:r>
      <w:r>
        <w:rPr>
          <w:rFonts w:hint="eastAsia" w:ascii="仿宋_GB2312" w:hAnsi="仿宋_GB2312" w:eastAsia="仿宋_GB2312" w:cs="仿宋_GB2312"/>
          <w:sz w:val="32"/>
          <w:szCs w:val="32"/>
        </w:rPr>
        <w:t>首次提交一类创新药上市申请获得国家药品监督管理局受理，确定在区内产业化的企业</w:t>
      </w:r>
      <w:r>
        <w:rPr>
          <w:rFonts w:ascii="仿宋_GB2312" w:hAnsi="仿宋_GB2312" w:eastAsia="仿宋_GB2312" w:cs="仿宋_GB2312"/>
          <w:sz w:val="32"/>
          <w:szCs w:val="32"/>
        </w:rPr>
        <w:t>给予一次性资金奖励</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，满足条件的细胞与基因治疗药物给予4000万元支持</w:t>
      </w:r>
      <w:r>
        <w:rPr>
          <w:rFonts w:ascii="仿宋_GB2312" w:hAnsi="仿宋_GB2312" w:eastAsia="仿宋_GB2312" w:cs="仿宋_GB2312"/>
          <w:sz w:val="32"/>
          <w:szCs w:val="32"/>
        </w:rPr>
        <w:t>。</w:t>
      </w:r>
    </w:p>
    <w:p w14:paraId="351EC3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对自202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年1月1日起至202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年12月31日，首次取得</w:t>
      </w:r>
      <w:r>
        <w:rPr>
          <w:rFonts w:hint="eastAsia" w:ascii="仿宋_GB2312" w:hAnsi="仿宋_GB2312" w:eastAsia="仿宋_GB2312" w:cs="仿宋_GB2312"/>
          <w:sz w:val="32"/>
          <w:szCs w:val="32"/>
        </w:rPr>
        <w:t>二类创新药品注册证书</w:t>
      </w:r>
      <w:r>
        <w:rPr>
          <w:rFonts w:ascii="仿宋_GB2312" w:hAnsi="仿宋_GB2312" w:eastAsia="仿宋_GB2312" w:cs="仿宋_GB2312"/>
          <w:sz w:val="32"/>
          <w:szCs w:val="32"/>
        </w:rPr>
        <w:t>，确定在区内产业化的企业给予一次性资金奖励</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00万元。</w:t>
      </w:r>
    </w:p>
    <w:p w14:paraId="4AD69454">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针对“</w:t>
      </w:r>
      <w:r>
        <w:rPr>
          <w:rFonts w:hint="eastAsia" w:ascii="仿宋_GB2312" w:hAnsi="仿宋_GB2312" w:eastAsia="仿宋_GB2312" w:cs="仿宋_GB2312"/>
          <w:sz w:val="32"/>
          <w:szCs w:val="32"/>
        </w:rPr>
        <w:t>2024年度创新药品研发奖励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和“2024年度动物药发展奖励”，</w:t>
      </w:r>
      <w:r>
        <w:rPr>
          <w:rFonts w:ascii="仿宋_GB2312" w:hAnsi="仿宋_GB2312" w:eastAsia="仿宋_GB2312" w:cs="仿宋_GB2312"/>
          <w:sz w:val="32"/>
          <w:szCs w:val="32"/>
        </w:rPr>
        <w:t>每家企业每年</w:t>
      </w:r>
      <w:r>
        <w:rPr>
          <w:rFonts w:hint="eastAsia" w:ascii="仿宋_GB2312" w:hAnsi="仿宋_GB2312" w:eastAsia="仿宋_GB2312" w:cs="仿宋_GB2312"/>
          <w:sz w:val="32"/>
          <w:szCs w:val="32"/>
        </w:rPr>
        <w:t>合计</w:t>
      </w:r>
      <w:r>
        <w:rPr>
          <w:rFonts w:ascii="仿宋_GB2312" w:hAnsi="仿宋_GB2312" w:eastAsia="仿宋_GB2312" w:cs="仿宋_GB2312"/>
          <w:sz w:val="32"/>
          <w:szCs w:val="32"/>
        </w:rPr>
        <w:t>奖励额度不超过1亿元。</w:t>
      </w:r>
    </w:p>
    <w:p w14:paraId="6D6EB5A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58B0CBDD">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1.2024年度创新药品研发奖励申报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3C375814">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E0E79FC">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B45802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AF593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临床申请受理通知书、临床试验批准通知书，或其他证明材料</w:t>
      </w:r>
      <w:r>
        <w:rPr>
          <w:rFonts w:hint="eastAsia" w:ascii="仿宋_GB2312" w:hAnsi="仿宋_GB2312" w:eastAsia="仿宋_GB2312" w:cs="仿宋_GB2312"/>
          <w:sz w:val="32"/>
          <w:szCs w:val="32"/>
        </w:rPr>
        <w:t>，原件彩色扫描上传；</w:t>
      </w:r>
    </w:p>
    <w:p w14:paraId="5E0FC7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6.二</w:t>
      </w:r>
      <w:r>
        <w:rPr>
          <w:rFonts w:ascii="仿宋_GB2312" w:hAnsi="仿宋_GB2312" w:eastAsia="仿宋_GB2312" w:cs="仿宋_GB2312"/>
          <w:sz w:val="32"/>
          <w:szCs w:val="32"/>
        </w:rPr>
        <w:t>期/</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期临床试验伦理批件</w:t>
      </w:r>
      <w:r>
        <w:rPr>
          <w:rFonts w:hint="eastAsia" w:ascii="仿宋_GB2312" w:hAnsi="仿宋_GB2312" w:eastAsia="仿宋_GB2312" w:cs="仿宋_GB2312"/>
          <w:sz w:val="32"/>
          <w:szCs w:val="32"/>
        </w:rPr>
        <w:t>，原件彩色扫描上传；</w:t>
      </w:r>
    </w:p>
    <w:p w14:paraId="50C539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入组受试者鉴认代码表或研究者病例</w:t>
      </w:r>
      <w:r>
        <w:rPr>
          <w:rFonts w:hint="eastAsia" w:ascii="仿宋_GB2312" w:hAnsi="仿宋_GB2312" w:eastAsia="仿宋_GB2312" w:cs="仿宋_GB2312"/>
          <w:sz w:val="32"/>
          <w:szCs w:val="32"/>
        </w:rPr>
        <w:t>，原件彩色扫描上传；</w:t>
      </w:r>
    </w:p>
    <w:p w14:paraId="08FFAE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8.国家药品监督管理局药品注册受理通知书，原件彩色扫描上传；</w:t>
      </w:r>
    </w:p>
    <w:p w14:paraId="618181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药品注册证书</w:t>
      </w:r>
      <w:r>
        <w:rPr>
          <w:rFonts w:hint="eastAsia" w:ascii="仿宋_GB2312" w:hAnsi="仿宋_GB2312" w:eastAsia="仿宋_GB2312" w:cs="仿宋_GB2312"/>
          <w:sz w:val="32"/>
          <w:szCs w:val="32"/>
        </w:rPr>
        <w:t>，原件彩色扫描上传；</w:t>
      </w:r>
    </w:p>
    <w:p w14:paraId="170642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申报产品在经开区产业化的证明文件</w:t>
      </w:r>
      <w:r>
        <w:rPr>
          <w:rFonts w:hint="eastAsia" w:ascii="仿宋_GB2312" w:hAnsi="仿宋_GB2312" w:eastAsia="仿宋_GB2312" w:cs="仿宋_GB2312"/>
          <w:sz w:val="32"/>
          <w:szCs w:val="32"/>
        </w:rPr>
        <w:t>（入区协议或项目备案文件或其他证明材料），原件彩色扫描上传。</w:t>
      </w:r>
    </w:p>
    <w:p w14:paraId="76E4474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265C7D1">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4AC4B794">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764C9737">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7D2BD7E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经开区生物技术和大健康产业局组织专家线下对申请材料进行评审。</w:t>
      </w:r>
    </w:p>
    <w:p w14:paraId="3D32CF1A">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17E6BFEA">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6BD80C6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95EAC5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7A66A3DF">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4C7B33D3">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420D88A9">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B23C85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bookmarkStart w:id="0" w:name="_GoBack"/>
      <w:bookmarkEnd w:id="0"/>
    </w:p>
    <w:p w14:paraId="62B75545">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4C81A052">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406C4CE8">
      <w:pPr>
        <w:spacing w:line="560" w:lineRule="exact"/>
        <w:ind w:firstLine="640" w:firstLineChars="200"/>
        <w:rPr>
          <w:rFonts w:eastAsia="仿宋_GB2312"/>
          <w:sz w:val="32"/>
          <w:szCs w:val="32"/>
        </w:rPr>
      </w:pPr>
      <w:r>
        <w:rPr>
          <w:rFonts w:hint="eastAsia" w:eastAsia="仿宋_GB2312"/>
          <w:sz w:val="32"/>
          <w:szCs w:val="32"/>
        </w:rPr>
        <w:t>政策咨询：</w:t>
      </w:r>
    </w:p>
    <w:p w14:paraId="7EBD4DC5">
      <w:pPr>
        <w:wordWrap w:val="0"/>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A4279F0">
      <w:pPr>
        <w:wordWrap w:val="0"/>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，联系人：胡云婧，联系电话：010-67882076，工作日上午9:00—12:00，下午2:00—6:00。</w:t>
      </w:r>
    </w:p>
    <w:p w14:paraId="0B8FCB2C">
      <w:pPr>
        <w:wordWrap w:val="0"/>
        <w:spacing w:line="560" w:lineRule="exact"/>
        <w:ind w:firstLine="640" w:firstLineChars="200"/>
        <w:rPr>
          <w:rFonts w:eastAsia="仿宋_GB2312"/>
          <w:sz w:val="32"/>
          <w:szCs w:val="32"/>
        </w:rPr>
      </w:pPr>
      <w:r>
        <w:rPr>
          <w:rFonts w:hint="eastAsia" w:eastAsia="仿宋_GB2312"/>
          <w:sz w:val="32"/>
          <w:szCs w:val="32"/>
        </w:rPr>
        <w:t>技术支持：</w:t>
      </w:r>
    </w:p>
    <w:p w14:paraId="5CBDD766">
      <w:pPr>
        <w:wordWrap w:val="0"/>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3665FE02">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414FBB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686A6B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00668359">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B88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8B2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18B2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073D"/>
    <w:rsid w:val="0001192B"/>
    <w:rsid w:val="00060052"/>
    <w:rsid w:val="00062C5F"/>
    <w:rsid w:val="000F62F2"/>
    <w:rsid w:val="001145E7"/>
    <w:rsid w:val="00161422"/>
    <w:rsid w:val="00161CCE"/>
    <w:rsid w:val="001658A8"/>
    <w:rsid w:val="00181EB0"/>
    <w:rsid w:val="001D73CE"/>
    <w:rsid w:val="001E3CED"/>
    <w:rsid w:val="00260786"/>
    <w:rsid w:val="002838D9"/>
    <w:rsid w:val="00360EF1"/>
    <w:rsid w:val="00377420"/>
    <w:rsid w:val="00384255"/>
    <w:rsid w:val="00395968"/>
    <w:rsid w:val="00417ABC"/>
    <w:rsid w:val="00457B4D"/>
    <w:rsid w:val="004670A8"/>
    <w:rsid w:val="004E24C6"/>
    <w:rsid w:val="0055011D"/>
    <w:rsid w:val="006014D8"/>
    <w:rsid w:val="00695A72"/>
    <w:rsid w:val="006A1513"/>
    <w:rsid w:val="006D0140"/>
    <w:rsid w:val="00710378"/>
    <w:rsid w:val="00844B1C"/>
    <w:rsid w:val="00844BDB"/>
    <w:rsid w:val="008D503A"/>
    <w:rsid w:val="00900A14"/>
    <w:rsid w:val="00923A77"/>
    <w:rsid w:val="0094625E"/>
    <w:rsid w:val="00963ADA"/>
    <w:rsid w:val="0098077A"/>
    <w:rsid w:val="00A33CD4"/>
    <w:rsid w:val="00A3406B"/>
    <w:rsid w:val="00A947B5"/>
    <w:rsid w:val="00B74D80"/>
    <w:rsid w:val="00C03457"/>
    <w:rsid w:val="00C122AB"/>
    <w:rsid w:val="00C60428"/>
    <w:rsid w:val="00CA3CBA"/>
    <w:rsid w:val="00D02C92"/>
    <w:rsid w:val="00D460B2"/>
    <w:rsid w:val="00D668C9"/>
    <w:rsid w:val="00D76185"/>
    <w:rsid w:val="00D85A9F"/>
    <w:rsid w:val="00DA10E4"/>
    <w:rsid w:val="00E845DB"/>
    <w:rsid w:val="00EA199B"/>
    <w:rsid w:val="00EB51FB"/>
    <w:rsid w:val="00F02AF4"/>
    <w:rsid w:val="00F80614"/>
    <w:rsid w:val="01540D91"/>
    <w:rsid w:val="01586909"/>
    <w:rsid w:val="015C7ADB"/>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A15A0"/>
    <w:rsid w:val="05390624"/>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52101"/>
    <w:rsid w:val="0840700F"/>
    <w:rsid w:val="08925D0E"/>
    <w:rsid w:val="089620E8"/>
    <w:rsid w:val="08A45B0A"/>
    <w:rsid w:val="08A825A4"/>
    <w:rsid w:val="08B97A0D"/>
    <w:rsid w:val="08BF34BA"/>
    <w:rsid w:val="08CC64FD"/>
    <w:rsid w:val="08D44C62"/>
    <w:rsid w:val="093955CA"/>
    <w:rsid w:val="09677F84"/>
    <w:rsid w:val="09FF2B6A"/>
    <w:rsid w:val="0A12715A"/>
    <w:rsid w:val="0A192B78"/>
    <w:rsid w:val="0A6A004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A9244A"/>
    <w:rsid w:val="0E4A7C7C"/>
    <w:rsid w:val="0E5672B2"/>
    <w:rsid w:val="0E715E03"/>
    <w:rsid w:val="0EAB08F2"/>
    <w:rsid w:val="0EAD26D4"/>
    <w:rsid w:val="0ED00FB9"/>
    <w:rsid w:val="0EE86C1D"/>
    <w:rsid w:val="0F131376"/>
    <w:rsid w:val="0F193762"/>
    <w:rsid w:val="0F221A0E"/>
    <w:rsid w:val="0F46589C"/>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5C7860"/>
    <w:rsid w:val="20616F01"/>
    <w:rsid w:val="20830764"/>
    <w:rsid w:val="20AA00DB"/>
    <w:rsid w:val="20C93EA2"/>
    <w:rsid w:val="20CC2FA6"/>
    <w:rsid w:val="20D514AE"/>
    <w:rsid w:val="20DE69DC"/>
    <w:rsid w:val="2117052E"/>
    <w:rsid w:val="21335EBD"/>
    <w:rsid w:val="21835613"/>
    <w:rsid w:val="21B6442D"/>
    <w:rsid w:val="21C06C9F"/>
    <w:rsid w:val="21D10780"/>
    <w:rsid w:val="21F12B5F"/>
    <w:rsid w:val="220962A9"/>
    <w:rsid w:val="22507B57"/>
    <w:rsid w:val="22C97BF8"/>
    <w:rsid w:val="22F6591B"/>
    <w:rsid w:val="23117B7A"/>
    <w:rsid w:val="231A5872"/>
    <w:rsid w:val="23403409"/>
    <w:rsid w:val="235F00AC"/>
    <w:rsid w:val="23654BF1"/>
    <w:rsid w:val="23CE4A6F"/>
    <w:rsid w:val="23E34E21"/>
    <w:rsid w:val="24AB3E23"/>
    <w:rsid w:val="24C402CA"/>
    <w:rsid w:val="2533284F"/>
    <w:rsid w:val="25594938"/>
    <w:rsid w:val="255A71D2"/>
    <w:rsid w:val="25945A4F"/>
    <w:rsid w:val="25DF3625"/>
    <w:rsid w:val="26037A24"/>
    <w:rsid w:val="261E412A"/>
    <w:rsid w:val="26446E71"/>
    <w:rsid w:val="26602BD3"/>
    <w:rsid w:val="26DA7CB3"/>
    <w:rsid w:val="271005EA"/>
    <w:rsid w:val="2727206E"/>
    <w:rsid w:val="273D6D1B"/>
    <w:rsid w:val="273D7938"/>
    <w:rsid w:val="275E3649"/>
    <w:rsid w:val="2768133E"/>
    <w:rsid w:val="27721755"/>
    <w:rsid w:val="27874815"/>
    <w:rsid w:val="281D6715"/>
    <w:rsid w:val="286873FE"/>
    <w:rsid w:val="288627FF"/>
    <w:rsid w:val="28942D3D"/>
    <w:rsid w:val="28A332E9"/>
    <w:rsid w:val="29857C2F"/>
    <w:rsid w:val="299E213B"/>
    <w:rsid w:val="29D97CC6"/>
    <w:rsid w:val="2A1D0ADC"/>
    <w:rsid w:val="2A4E2D1B"/>
    <w:rsid w:val="2A5F7219"/>
    <w:rsid w:val="2A6102E1"/>
    <w:rsid w:val="2A881DD7"/>
    <w:rsid w:val="2AB25697"/>
    <w:rsid w:val="2ACF7AB8"/>
    <w:rsid w:val="2B035A09"/>
    <w:rsid w:val="2B2024A7"/>
    <w:rsid w:val="2B2B2FD4"/>
    <w:rsid w:val="2B833D12"/>
    <w:rsid w:val="2B9B0A58"/>
    <w:rsid w:val="2BA7027E"/>
    <w:rsid w:val="2BAB54C5"/>
    <w:rsid w:val="2BC05AF8"/>
    <w:rsid w:val="2BE54D11"/>
    <w:rsid w:val="2C522435"/>
    <w:rsid w:val="2CEC36C7"/>
    <w:rsid w:val="2D2A602F"/>
    <w:rsid w:val="2D3C5A1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70D55"/>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6111F2"/>
    <w:rsid w:val="3573124D"/>
    <w:rsid w:val="358D4092"/>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B24DA"/>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448BE"/>
    <w:rsid w:val="41A74911"/>
    <w:rsid w:val="41C24932"/>
    <w:rsid w:val="41EE09AD"/>
    <w:rsid w:val="42271CA4"/>
    <w:rsid w:val="423A4979"/>
    <w:rsid w:val="42553C37"/>
    <w:rsid w:val="4275720E"/>
    <w:rsid w:val="428C026D"/>
    <w:rsid w:val="42AB283A"/>
    <w:rsid w:val="42E8525E"/>
    <w:rsid w:val="43465CD3"/>
    <w:rsid w:val="43C86A87"/>
    <w:rsid w:val="44256103"/>
    <w:rsid w:val="444923EA"/>
    <w:rsid w:val="445E5EFA"/>
    <w:rsid w:val="445F1218"/>
    <w:rsid w:val="44993F4E"/>
    <w:rsid w:val="44F72146"/>
    <w:rsid w:val="45276590"/>
    <w:rsid w:val="452B2CE7"/>
    <w:rsid w:val="459F393B"/>
    <w:rsid w:val="459F5DC5"/>
    <w:rsid w:val="45C327BF"/>
    <w:rsid w:val="45DB5022"/>
    <w:rsid w:val="45DE6545"/>
    <w:rsid w:val="4634401A"/>
    <w:rsid w:val="46352992"/>
    <w:rsid w:val="46452E7D"/>
    <w:rsid w:val="467F7F60"/>
    <w:rsid w:val="469D497C"/>
    <w:rsid w:val="46C07C6D"/>
    <w:rsid w:val="46D46FCB"/>
    <w:rsid w:val="46F44A2C"/>
    <w:rsid w:val="473F0C29"/>
    <w:rsid w:val="474159DD"/>
    <w:rsid w:val="48045B63"/>
    <w:rsid w:val="482379D2"/>
    <w:rsid w:val="484F2842"/>
    <w:rsid w:val="49006A23"/>
    <w:rsid w:val="492A682B"/>
    <w:rsid w:val="49596A53"/>
    <w:rsid w:val="496438D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E2B5D5D"/>
    <w:rsid w:val="4E523C5F"/>
    <w:rsid w:val="4E8B3508"/>
    <w:rsid w:val="4ED13285"/>
    <w:rsid w:val="4EF915D0"/>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1F76291"/>
    <w:rsid w:val="521F04B3"/>
    <w:rsid w:val="528E639D"/>
    <w:rsid w:val="52DE0B2A"/>
    <w:rsid w:val="52E63BA6"/>
    <w:rsid w:val="52E7230E"/>
    <w:rsid w:val="52EA5900"/>
    <w:rsid w:val="53073C5C"/>
    <w:rsid w:val="53651256"/>
    <w:rsid w:val="53857348"/>
    <w:rsid w:val="53AD3C9D"/>
    <w:rsid w:val="543A5B0D"/>
    <w:rsid w:val="54504F86"/>
    <w:rsid w:val="545F151F"/>
    <w:rsid w:val="5462681B"/>
    <w:rsid w:val="54B91C47"/>
    <w:rsid w:val="54FF0C4E"/>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9A60BD"/>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CA3F42"/>
    <w:rsid w:val="5BE96A8D"/>
    <w:rsid w:val="5BF15375"/>
    <w:rsid w:val="5BF938B5"/>
    <w:rsid w:val="5C4513B8"/>
    <w:rsid w:val="5C523F6F"/>
    <w:rsid w:val="5C76716F"/>
    <w:rsid w:val="5C866EDB"/>
    <w:rsid w:val="5C973F92"/>
    <w:rsid w:val="5C9A1486"/>
    <w:rsid w:val="5C9A6C78"/>
    <w:rsid w:val="5CAC0B80"/>
    <w:rsid w:val="5CE23BD6"/>
    <w:rsid w:val="5CFF4E17"/>
    <w:rsid w:val="5D1237AB"/>
    <w:rsid w:val="5D442416"/>
    <w:rsid w:val="5D5B7524"/>
    <w:rsid w:val="5D731173"/>
    <w:rsid w:val="5DA846D7"/>
    <w:rsid w:val="5DB61076"/>
    <w:rsid w:val="5DB75D5E"/>
    <w:rsid w:val="5DB96EBE"/>
    <w:rsid w:val="5DDF2554"/>
    <w:rsid w:val="5DFA426F"/>
    <w:rsid w:val="5DFE1207"/>
    <w:rsid w:val="5E60221A"/>
    <w:rsid w:val="5E852B06"/>
    <w:rsid w:val="5EA23E34"/>
    <w:rsid w:val="5EBB0773"/>
    <w:rsid w:val="5EC50745"/>
    <w:rsid w:val="5EC9424F"/>
    <w:rsid w:val="5EEC2762"/>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5A5957"/>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5C0F3D"/>
    <w:rsid w:val="6A7C3B1B"/>
    <w:rsid w:val="6A9153AF"/>
    <w:rsid w:val="6A9A5399"/>
    <w:rsid w:val="6AAA3416"/>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941165"/>
    <w:rsid w:val="6F9E7929"/>
    <w:rsid w:val="6FBC2D32"/>
    <w:rsid w:val="70007B47"/>
    <w:rsid w:val="702F1D23"/>
    <w:rsid w:val="705342C1"/>
    <w:rsid w:val="708D3892"/>
    <w:rsid w:val="70A8641D"/>
    <w:rsid w:val="70B75CF8"/>
    <w:rsid w:val="70C079DE"/>
    <w:rsid w:val="70CB230C"/>
    <w:rsid w:val="71060A7F"/>
    <w:rsid w:val="712573D2"/>
    <w:rsid w:val="7155010D"/>
    <w:rsid w:val="715C4E8A"/>
    <w:rsid w:val="717F152D"/>
    <w:rsid w:val="71D07EE4"/>
    <w:rsid w:val="71E67938"/>
    <w:rsid w:val="720F3D8F"/>
    <w:rsid w:val="72A75458"/>
    <w:rsid w:val="72D92721"/>
    <w:rsid w:val="72D9648D"/>
    <w:rsid w:val="72FFBEEB"/>
    <w:rsid w:val="732D07CF"/>
    <w:rsid w:val="73436223"/>
    <w:rsid w:val="735538BA"/>
    <w:rsid w:val="73AC6967"/>
    <w:rsid w:val="73AE56BA"/>
    <w:rsid w:val="740941C7"/>
    <w:rsid w:val="7410716D"/>
    <w:rsid w:val="7495461D"/>
    <w:rsid w:val="74A24F54"/>
    <w:rsid w:val="74D83B87"/>
    <w:rsid w:val="74DA21D9"/>
    <w:rsid w:val="75250E17"/>
    <w:rsid w:val="75576C93"/>
    <w:rsid w:val="755C4D3A"/>
    <w:rsid w:val="75711074"/>
    <w:rsid w:val="75893E4D"/>
    <w:rsid w:val="75BA3B6D"/>
    <w:rsid w:val="75D12F9F"/>
    <w:rsid w:val="75E87AE4"/>
    <w:rsid w:val="76206188"/>
    <w:rsid w:val="767E6D89"/>
    <w:rsid w:val="768B48F5"/>
    <w:rsid w:val="76A32A08"/>
    <w:rsid w:val="76B42042"/>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9978A3"/>
    <w:rsid w:val="78A77DB4"/>
    <w:rsid w:val="78B31BDE"/>
    <w:rsid w:val="78E70DA1"/>
    <w:rsid w:val="78F21850"/>
    <w:rsid w:val="7914754D"/>
    <w:rsid w:val="791B03AB"/>
    <w:rsid w:val="79714C66"/>
    <w:rsid w:val="79D31F15"/>
    <w:rsid w:val="79D657CC"/>
    <w:rsid w:val="79D7260D"/>
    <w:rsid w:val="79E40A04"/>
    <w:rsid w:val="7A151811"/>
    <w:rsid w:val="7A4C7510"/>
    <w:rsid w:val="7AED2069"/>
    <w:rsid w:val="7B201A3E"/>
    <w:rsid w:val="7B3C52F1"/>
    <w:rsid w:val="7B9D0472"/>
    <w:rsid w:val="7BA046F3"/>
    <w:rsid w:val="7BC37346"/>
    <w:rsid w:val="7BE71A21"/>
    <w:rsid w:val="7BF87E00"/>
    <w:rsid w:val="7C064DA7"/>
    <w:rsid w:val="7C0A2379"/>
    <w:rsid w:val="7C551636"/>
    <w:rsid w:val="7C5F3CF1"/>
    <w:rsid w:val="7C637547"/>
    <w:rsid w:val="7C697AB1"/>
    <w:rsid w:val="7CB460B3"/>
    <w:rsid w:val="7CD445C4"/>
    <w:rsid w:val="7CED17F8"/>
    <w:rsid w:val="7CF17B62"/>
    <w:rsid w:val="7D274421"/>
    <w:rsid w:val="7D3D452B"/>
    <w:rsid w:val="7D957EE1"/>
    <w:rsid w:val="7DFC4CA2"/>
    <w:rsid w:val="7E137B54"/>
    <w:rsid w:val="7E4E0E62"/>
    <w:rsid w:val="7E503B32"/>
    <w:rsid w:val="7E63423B"/>
    <w:rsid w:val="7E6B7B24"/>
    <w:rsid w:val="7E757D8F"/>
    <w:rsid w:val="7E782A8A"/>
    <w:rsid w:val="7EFFFA7B"/>
    <w:rsid w:val="7FC14E2C"/>
    <w:rsid w:val="9F6F6015"/>
    <w:rsid w:val="BF772E9B"/>
    <w:rsid w:val="C7DB93C8"/>
    <w:rsid w:val="DD7E7DC7"/>
    <w:rsid w:val="DEF5E07B"/>
    <w:rsid w:val="EFEEB9E2"/>
    <w:rsid w:val="F5DBA8FA"/>
    <w:rsid w:val="F62F5E52"/>
    <w:rsid w:val="FF87531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1831</Words>
  <Characters>2073</Characters>
  <Lines>16</Lines>
  <Paragraphs>4</Paragraphs>
  <TotalTime>19</TotalTime>
  <ScaleCrop>false</ScaleCrop>
  <LinksUpToDate>false</LinksUpToDate>
  <CharactersWithSpaces>2073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2020-03-23T03:03:00Z</cp:lastPrinted>
  <dcterms:modified xsi:type="dcterms:W3CDTF">2025-08-13T01:28:16Z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3A8046C93D444356BDDBA5310C6816EB_13</vt:lpwstr>
  </property>
  <property fmtid="{D5CDD505-2E9C-101B-9397-08002B2CF9AE}" pid="4" name="KSOTemplateDocerSaveRecord">
    <vt:lpwstr>eyJoZGlkIjoiZmU4Zjg0NTFmM2JjOTViNWRmZGQ2NWM3MjhhY2NjNWEiLCJ1c2VySWQiOiIxOTkzODk0NDkifQ==</vt:lpwstr>
  </property>
</Properties>
</file>