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9211E">
      <w:pPr>
        <w:snapToGrid w:val="0"/>
        <w:ind w:firstLine="0" w:firstLineChars="0"/>
        <w:jc w:val="left"/>
        <w:rPr>
          <w:rFonts w:eastAsia="黑体"/>
          <w:bCs/>
          <w:szCs w:val="32"/>
        </w:rPr>
      </w:pPr>
      <w:r>
        <w:rPr>
          <w:rFonts w:eastAsia="黑体"/>
          <w:bCs/>
          <w:szCs w:val="32"/>
        </w:rPr>
        <w:t>附件</w:t>
      </w:r>
    </w:p>
    <w:p w14:paraId="38485B6F">
      <w:pPr>
        <w:snapToGrid w:val="0"/>
        <w:ind w:firstLine="0" w:firstLineChars="0"/>
        <w:jc w:val="center"/>
        <w:rPr>
          <w:rFonts w:eastAsia="方正小标宋简体"/>
          <w:bCs/>
          <w:sz w:val="44"/>
          <w:szCs w:val="44"/>
        </w:rPr>
      </w:pPr>
      <w:bookmarkStart w:id="0" w:name="OLE_LINK2"/>
      <w:r>
        <w:rPr>
          <w:rFonts w:hint="eastAsia" w:ascii="方正小标宋简体" w:eastAsia="方正小标宋简体"/>
          <w:bCs/>
          <w:sz w:val="44"/>
          <w:szCs w:val="44"/>
        </w:rPr>
        <w:t>2025</w:t>
      </w:r>
      <w:r>
        <w:rPr>
          <w:rFonts w:eastAsia="方正小标宋简体"/>
          <w:bCs/>
          <w:sz w:val="44"/>
          <w:szCs w:val="44"/>
        </w:rPr>
        <w:t>年亦庄新城科技企业孵化器</w:t>
      </w:r>
    </w:p>
    <w:bookmarkEnd w:id="0"/>
    <w:p w14:paraId="4AE87B81">
      <w:pPr>
        <w:snapToGrid w:val="0"/>
        <w:ind w:firstLine="0" w:firstLineChars="0"/>
        <w:jc w:val="center"/>
        <w:rPr>
          <w:rFonts w:eastAsia="方正小标宋简体"/>
          <w:bCs/>
          <w:sz w:val="44"/>
          <w:szCs w:val="44"/>
        </w:rPr>
      </w:pPr>
      <w:r>
        <w:rPr>
          <w:rFonts w:eastAsia="方正小标宋简体"/>
          <w:sz w:val="44"/>
          <w:szCs w:val="44"/>
        </w:rPr>
        <w:t>综合评价</w:t>
      </w:r>
      <w:r>
        <w:rPr>
          <w:rFonts w:hint="eastAsia" w:eastAsia="方正小标宋简体"/>
          <w:sz w:val="44"/>
          <w:szCs w:val="44"/>
        </w:rPr>
        <w:t>奖励</w:t>
      </w:r>
      <w:r>
        <w:rPr>
          <w:rFonts w:eastAsia="方正小标宋简体"/>
          <w:bCs/>
          <w:sz w:val="44"/>
          <w:szCs w:val="44"/>
        </w:rPr>
        <w:t>办事指南</w:t>
      </w:r>
    </w:p>
    <w:p w14:paraId="53D6D6F5">
      <w:pPr>
        <w:spacing w:after="0"/>
        <w:ind w:firstLine="640"/>
      </w:pPr>
    </w:p>
    <w:p w14:paraId="74015FB3">
      <w:pPr>
        <w:pStyle w:val="2"/>
        <w:spacing w:after="0"/>
        <w:ind w:firstLine="640"/>
      </w:pPr>
      <w:r>
        <w:t>一、政策依据</w:t>
      </w:r>
    </w:p>
    <w:p w14:paraId="73C1490A">
      <w:pPr>
        <w:snapToGrid w:val="0"/>
        <w:spacing w:after="0"/>
        <w:ind w:firstLine="640"/>
        <w:rPr>
          <w:bCs/>
          <w:kern w:val="0"/>
          <w:szCs w:val="32"/>
        </w:rPr>
      </w:pPr>
      <w:r>
        <w:rPr>
          <w:bCs/>
          <w:kern w:val="0"/>
          <w:szCs w:val="32"/>
        </w:rPr>
        <w:t>《亦庄新城科技企业孵化器认定管理办法》</w:t>
      </w:r>
      <w:r>
        <w:rPr>
          <w:rFonts w:hint="eastAsia" w:ascii="仿宋_GB2312"/>
          <w:szCs w:val="32"/>
        </w:rPr>
        <w:t>（京技管发〔2025〕5号）</w:t>
      </w:r>
    </w:p>
    <w:p w14:paraId="591BFDF1">
      <w:pPr>
        <w:pStyle w:val="2"/>
        <w:spacing w:after="0"/>
        <w:ind w:firstLine="640"/>
      </w:pPr>
      <w:r>
        <w:t>二、申报事项</w:t>
      </w:r>
    </w:p>
    <w:p w14:paraId="21E9E364">
      <w:pPr>
        <w:snapToGrid w:val="0"/>
        <w:spacing w:after="0"/>
        <w:ind w:firstLine="640"/>
        <w:rPr>
          <w:bCs/>
          <w:color w:val="000000"/>
          <w:kern w:val="0"/>
          <w:szCs w:val="32"/>
        </w:rPr>
      </w:pPr>
      <w:r>
        <w:rPr>
          <w:rFonts w:ascii="仿宋_GB2312"/>
          <w:bCs/>
          <w:kern w:val="0"/>
          <w:szCs w:val="32"/>
        </w:rPr>
        <w:t>2025</w:t>
      </w:r>
      <w:r>
        <w:rPr>
          <w:bCs/>
          <w:kern w:val="0"/>
          <w:szCs w:val="32"/>
        </w:rPr>
        <w:t>年亦庄新城科技企业孵化器综合评价</w:t>
      </w:r>
      <w:r>
        <w:rPr>
          <w:rFonts w:hint="eastAsia"/>
          <w:bCs/>
          <w:kern w:val="0"/>
          <w:szCs w:val="32"/>
        </w:rPr>
        <w:t>奖励</w:t>
      </w:r>
    </w:p>
    <w:p w14:paraId="24C528D4">
      <w:pPr>
        <w:pStyle w:val="2"/>
        <w:spacing w:after="0"/>
        <w:ind w:firstLine="640"/>
      </w:pPr>
      <w:r>
        <w:t>三、评价</w:t>
      </w:r>
      <w:r>
        <w:rPr>
          <w:rFonts w:hint="eastAsia"/>
        </w:rPr>
        <w:t>范围</w:t>
      </w:r>
    </w:p>
    <w:p w14:paraId="3ABC1B04">
      <w:pPr>
        <w:spacing w:after="0"/>
        <w:ind w:firstLine="640"/>
      </w:pPr>
      <w:r>
        <w:t>在亦庄新城范围内</w:t>
      </w:r>
      <w:r>
        <w:rPr>
          <w:rFonts w:hint="eastAsia"/>
        </w:rPr>
        <w:t>，且在有效期</w:t>
      </w:r>
      <w:r>
        <w:t>的国家级科技型企业孵化器、北京市科技企业孵化器、北京经济技术开发区</w:t>
      </w:r>
      <w:r>
        <w:rPr>
          <w:rFonts w:hint="eastAsia" w:ascii="仿宋_GB2312" w:hAnsi="仿宋_GB2312" w:cs="仿宋_GB2312"/>
          <w:szCs w:val="32"/>
        </w:rPr>
        <w:t>创新孵化载体（科技企业孵化器）</w:t>
      </w:r>
      <w:r>
        <w:t>。</w:t>
      </w:r>
    </w:p>
    <w:p w14:paraId="5D6545AA">
      <w:pPr>
        <w:pStyle w:val="2"/>
        <w:spacing w:after="0"/>
        <w:ind w:firstLine="640"/>
      </w:pPr>
      <w:r>
        <w:t>四、支持内容及标准</w:t>
      </w:r>
    </w:p>
    <w:p w14:paraId="112E631A">
      <w:pPr>
        <w:snapToGrid w:val="0"/>
        <w:spacing w:after="0"/>
        <w:ind w:firstLine="640"/>
        <w:rPr>
          <w:rFonts w:hint="eastAsia" w:ascii="仿宋_GB2312" w:hAnsi="仿宋_GB2312" w:cs="仿宋_GB2312"/>
          <w:szCs w:val="32"/>
          <w:shd w:val="clear" w:color="auto" w:fill="FFFFFF"/>
        </w:rPr>
      </w:pPr>
      <w:r>
        <w:rPr>
          <w:rFonts w:hint="eastAsia" w:ascii="仿宋_GB2312" w:hAnsi="仿宋_GB2312" w:cs="仿宋_GB2312"/>
          <w:szCs w:val="32"/>
        </w:rPr>
        <w:t>1.对2023年度北京经济技术开发区创新孵化载体（科技企业孵化器）综合评价</w:t>
      </w:r>
      <w:r>
        <w:rPr>
          <w:rFonts w:hint="eastAsia" w:ascii="仿宋_GB2312" w:hAnsi="仿宋_GB2312" w:cs="仿宋_GB2312"/>
          <w:szCs w:val="32"/>
          <w:shd w:val="clear" w:color="auto" w:fill="FFFFFF"/>
        </w:rPr>
        <w:t>为“优秀”、“合格”的给予运营奖励；</w:t>
      </w:r>
    </w:p>
    <w:p w14:paraId="3B9C95D7">
      <w:pPr>
        <w:snapToGrid w:val="0"/>
        <w:spacing w:after="0"/>
        <w:ind w:firstLine="640"/>
        <w:rPr>
          <w:rFonts w:hint="eastAsia" w:ascii="仿宋_GB2312" w:hAnsi="仿宋_GB2312" w:cs="仿宋_GB2312"/>
          <w:szCs w:val="32"/>
        </w:rPr>
      </w:pPr>
      <w:r>
        <w:rPr>
          <w:rFonts w:hint="eastAsia" w:ascii="仿宋_GB2312" w:hAnsi="仿宋_GB2312" w:cs="仿宋_GB2312"/>
          <w:szCs w:val="32"/>
        </w:rPr>
        <w:t>2.建立孵化器运营成效激励机制，设立1000万元专项资金，对评价为优秀的</w:t>
      </w:r>
      <w:r>
        <w:t>国家级科技型企业孵化器、北京市科技企业孵化器、北京经济技术开发区</w:t>
      </w:r>
      <w:r>
        <w:rPr>
          <w:rFonts w:hint="eastAsia" w:ascii="仿宋_GB2312" w:hAnsi="仿宋_GB2312" w:cs="仿宋_GB2312"/>
          <w:szCs w:val="32"/>
        </w:rPr>
        <w:t>创新孵化载体（科技企业孵化器），依据其运营成效，</w:t>
      </w:r>
      <w:r>
        <w:rPr>
          <w:rFonts w:hint="eastAsia" w:ascii="仿宋_GB2312" w:hAnsi="仿宋_GB2312" w:cs="仿宋_GB2312"/>
          <w:szCs w:val="32"/>
          <w:lang w:val="en-US" w:eastAsia="zh-CN"/>
        </w:rPr>
        <w:t>择优</w:t>
      </w:r>
      <w:r>
        <w:rPr>
          <w:rFonts w:hint="eastAsia" w:ascii="仿宋_GB2312" w:hAnsi="仿宋_GB2312" w:cs="仿宋_GB2312"/>
          <w:szCs w:val="32"/>
        </w:rPr>
        <w:t>给予不少于30万元资金支持。</w:t>
      </w:r>
    </w:p>
    <w:p w14:paraId="012D3832">
      <w:pPr>
        <w:pStyle w:val="2"/>
        <w:spacing w:after="0"/>
        <w:ind w:firstLine="640"/>
      </w:pPr>
      <w:r>
        <w:t>五、申报材料及要求</w:t>
      </w:r>
    </w:p>
    <w:p w14:paraId="3ED17689">
      <w:pPr>
        <w:spacing w:after="0"/>
        <w:ind w:firstLine="664"/>
        <w:outlineLvl w:val="1"/>
        <w:rPr>
          <w:spacing w:val="6"/>
          <w:szCs w:val="32"/>
        </w:rPr>
      </w:pPr>
      <w:r>
        <w:rPr>
          <w:spacing w:val="6"/>
          <w:szCs w:val="32"/>
        </w:rPr>
        <w:t>（一）申报材料</w:t>
      </w:r>
    </w:p>
    <w:p w14:paraId="04BD2B3C">
      <w:pPr>
        <w:snapToGrid w:val="0"/>
        <w:spacing w:after="0"/>
        <w:ind w:firstLine="640"/>
        <w:rPr>
          <w:rFonts w:ascii="仿宋_GB2312"/>
          <w:szCs w:val="32"/>
        </w:rPr>
      </w:pPr>
      <w:r>
        <w:rPr>
          <w:rFonts w:ascii="仿宋_GB2312"/>
          <w:szCs w:val="32"/>
        </w:rPr>
        <w:t>1.</w:t>
      </w:r>
      <w:r>
        <w:rPr>
          <w:rFonts w:hint="eastAsia" w:ascii="仿宋_GB2312"/>
          <w:szCs w:val="32"/>
        </w:rPr>
        <w:t>亦庄新城科技企业孵化器综合评价奖励申报表，在线填写；</w:t>
      </w:r>
    </w:p>
    <w:p w14:paraId="683043FB">
      <w:pPr>
        <w:snapToGrid w:val="0"/>
        <w:spacing w:after="0"/>
        <w:ind w:firstLine="640"/>
        <w:rPr>
          <w:rFonts w:ascii="仿宋_GB2312"/>
          <w:szCs w:val="32"/>
        </w:rPr>
      </w:pPr>
      <w:r>
        <w:rPr>
          <w:rFonts w:ascii="仿宋_GB2312"/>
          <w:szCs w:val="32"/>
        </w:rPr>
        <w:t>2.</w:t>
      </w:r>
      <w:r>
        <w:rPr>
          <w:rFonts w:hint="eastAsia" w:ascii="仿宋_GB2312"/>
          <w:szCs w:val="32"/>
        </w:rPr>
        <w:t>企业营业执照，选取电子证照；</w:t>
      </w:r>
    </w:p>
    <w:p w14:paraId="6947E0D7">
      <w:pPr>
        <w:snapToGrid w:val="0"/>
        <w:spacing w:after="0"/>
        <w:ind w:firstLine="640"/>
        <w:rPr>
          <w:rFonts w:ascii="仿宋_GB2312"/>
          <w:color w:val="000000" w:themeColor="text1"/>
          <w:spacing w:val="6"/>
          <w:szCs w:val="32"/>
          <w14:textFill>
            <w14:solidFill>
              <w14:schemeClr w14:val="tx1"/>
            </w14:solidFill>
          </w14:textFill>
        </w:rPr>
      </w:pPr>
      <w:r>
        <w:rPr>
          <w:rFonts w:ascii="仿宋_GB2312"/>
          <w:szCs w:val="32"/>
        </w:rPr>
        <w:t>3.</w:t>
      </w:r>
      <w:r>
        <w:rPr>
          <w:rFonts w:hint="eastAsia" w:ascii="仿宋_GB2312"/>
          <w:szCs w:val="32"/>
        </w:rPr>
        <w:t>承诺书</w:t>
      </w:r>
      <w:r>
        <w:rPr>
          <w:rFonts w:hint="eastAsia" w:ascii="仿宋_GB2312"/>
          <w:color w:val="000000" w:themeColor="text1"/>
          <w:szCs w:val="32"/>
          <w14:textFill>
            <w14:solidFill>
              <w14:schemeClr w14:val="tx1"/>
            </w14:solidFill>
          </w14:textFill>
        </w:rPr>
        <w:t>，下载模板填写，</w:t>
      </w:r>
      <w:r>
        <w:rPr>
          <w:rFonts w:hint="eastAsia" w:ascii="仿宋_GB2312"/>
          <w:color w:val="000000" w:themeColor="text1"/>
          <w:spacing w:val="6"/>
          <w:szCs w:val="32"/>
          <w14:textFill>
            <w14:solidFill>
              <w14:schemeClr w14:val="tx1"/>
            </w14:solidFill>
          </w14:textFill>
        </w:rPr>
        <w:t>签字、加盖公章，彩色扫描上传；</w:t>
      </w:r>
    </w:p>
    <w:p w14:paraId="66DF2357">
      <w:pPr>
        <w:snapToGrid w:val="0"/>
        <w:spacing w:after="0"/>
        <w:ind w:firstLine="664"/>
        <w:rPr>
          <w:rFonts w:ascii="仿宋_GB2312"/>
          <w:color w:val="000000" w:themeColor="text1"/>
          <w:spacing w:val="6"/>
          <w:szCs w:val="32"/>
          <w14:textFill>
            <w14:solidFill>
              <w14:schemeClr w14:val="tx1"/>
            </w14:solidFill>
          </w14:textFill>
        </w:rPr>
      </w:pPr>
      <w:r>
        <w:rPr>
          <w:rFonts w:hint="eastAsia" w:ascii="仿宋_GB2312"/>
          <w:color w:val="000000" w:themeColor="text1"/>
          <w:spacing w:val="6"/>
          <w:szCs w:val="32"/>
          <w14:textFill>
            <w14:solidFill>
              <w14:schemeClr w14:val="tx1"/>
            </w14:solidFill>
          </w14:textFill>
        </w:rPr>
        <w:t>4.银行账户信息，</w:t>
      </w:r>
      <w:r>
        <w:rPr>
          <w:rFonts w:hint="eastAsia" w:ascii="仿宋_GB2312"/>
          <w:color w:val="000000" w:themeColor="text1"/>
          <w:szCs w:val="32"/>
          <w14:textFill>
            <w14:solidFill>
              <w14:schemeClr w14:val="tx1"/>
            </w14:solidFill>
          </w14:textFill>
        </w:rPr>
        <w:t>下载模板填写，</w:t>
      </w:r>
      <w:r>
        <w:rPr>
          <w:rFonts w:hint="eastAsia" w:ascii="仿宋_GB2312"/>
          <w:color w:val="000000" w:themeColor="text1"/>
          <w:spacing w:val="6"/>
          <w:szCs w:val="32"/>
          <w14:textFill>
            <w14:solidFill>
              <w14:schemeClr w14:val="tx1"/>
            </w14:solidFill>
          </w14:textFill>
        </w:rPr>
        <w:t>加盖公章，彩色扫描上传；</w:t>
      </w:r>
    </w:p>
    <w:p w14:paraId="6C256BC3">
      <w:pPr>
        <w:snapToGrid w:val="0"/>
        <w:spacing w:after="0"/>
        <w:ind w:firstLine="664"/>
        <w:rPr>
          <w:rFonts w:ascii="仿宋_GB2312"/>
          <w:szCs w:val="32"/>
        </w:rPr>
      </w:pPr>
      <w:r>
        <w:rPr>
          <w:rFonts w:hint="eastAsia" w:ascii="仿宋_GB2312"/>
          <w:color w:val="000000" w:themeColor="text1"/>
          <w:spacing w:val="6"/>
          <w:szCs w:val="32"/>
          <w14:textFill>
            <w14:solidFill>
              <w14:schemeClr w14:val="tx1"/>
            </w14:solidFill>
          </w14:textFill>
        </w:rPr>
        <w:t>5</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在孵企业清单，</w:t>
      </w:r>
      <w:r>
        <w:rPr>
          <w:rFonts w:hint="eastAsia" w:ascii="仿宋_GB2312"/>
          <w:color w:val="000000" w:themeColor="text1"/>
          <w:szCs w:val="32"/>
          <w14:textFill>
            <w14:solidFill>
              <w14:schemeClr w14:val="tx1"/>
            </w14:solidFill>
          </w14:textFill>
        </w:rPr>
        <w:t>下载模板填写，加</w:t>
      </w:r>
      <w:r>
        <w:rPr>
          <w:rFonts w:hint="eastAsia" w:ascii="仿宋_GB2312"/>
          <w:color w:val="000000" w:themeColor="text1"/>
          <w:spacing w:val="6"/>
          <w:szCs w:val="32"/>
          <w14:textFill>
            <w14:solidFill>
              <w14:schemeClr w14:val="tx1"/>
            </w14:solidFill>
          </w14:textFill>
        </w:rPr>
        <w:t>盖公章</w:t>
      </w:r>
      <w:r>
        <w:rPr>
          <w:rFonts w:hint="eastAsia" w:ascii="仿宋_GB2312"/>
          <w:szCs w:val="32"/>
        </w:rPr>
        <w:t>，彩色扫描上传；</w:t>
      </w:r>
    </w:p>
    <w:p w14:paraId="72A41BB6">
      <w:pPr>
        <w:snapToGrid w:val="0"/>
        <w:spacing w:after="0"/>
        <w:ind w:firstLine="664"/>
        <w:rPr>
          <w:rFonts w:ascii="仿宋_GB2312"/>
          <w:szCs w:val="32"/>
        </w:rPr>
      </w:pPr>
      <w:r>
        <w:rPr>
          <w:rFonts w:hint="eastAsia" w:ascii="仿宋_GB2312"/>
          <w:color w:val="000000" w:themeColor="text1"/>
          <w:spacing w:val="6"/>
          <w:szCs w:val="32"/>
          <w14:textFill>
            <w14:solidFill>
              <w14:schemeClr w14:val="tx1"/>
            </w14:solidFill>
          </w14:textFill>
        </w:rPr>
        <w:t>6</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孵化服务协议</w:t>
      </w:r>
      <w:r>
        <w:rPr>
          <w:rFonts w:hint="eastAsia" w:ascii="仿宋_GB2312"/>
          <w:szCs w:val="32"/>
        </w:rPr>
        <w:t>，原件彩色扫描上传；</w:t>
      </w:r>
    </w:p>
    <w:p w14:paraId="1CC80955">
      <w:pPr>
        <w:snapToGrid w:val="0"/>
        <w:spacing w:after="0"/>
        <w:ind w:firstLine="664"/>
        <w:rPr>
          <w:rFonts w:ascii="仿宋_GB2312"/>
          <w:szCs w:val="32"/>
        </w:rPr>
      </w:pPr>
      <w:r>
        <w:rPr>
          <w:rFonts w:hint="eastAsia" w:ascii="仿宋_GB2312"/>
          <w:color w:val="000000" w:themeColor="text1"/>
          <w:spacing w:val="6"/>
          <w:szCs w:val="32"/>
          <w14:textFill>
            <w14:solidFill>
              <w14:schemeClr w14:val="tx1"/>
            </w14:solidFill>
          </w14:textFill>
        </w:rPr>
        <w:t>7</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运营单位2024年度财务报表、专项审计报告或年度审计报告等证明材料，需包含服务收入（不含房租收入）、投资收入以及总收入</w:t>
      </w:r>
      <w:r>
        <w:rPr>
          <w:rFonts w:hint="eastAsia" w:ascii="仿宋_GB2312"/>
          <w:szCs w:val="32"/>
        </w:rPr>
        <w:t>，原件彩色扫描上传；</w:t>
      </w:r>
    </w:p>
    <w:p w14:paraId="411AD13A">
      <w:pPr>
        <w:snapToGrid w:val="0"/>
        <w:spacing w:after="0"/>
        <w:ind w:firstLine="664"/>
        <w:rPr>
          <w:rFonts w:ascii="仿宋_GB2312"/>
          <w:color w:val="000000" w:themeColor="text1"/>
          <w:spacing w:val="6"/>
          <w:szCs w:val="32"/>
          <w14:textFill>
            <w14:solidFill>
              <w14:schemeClr w14:val="tx1"/>
            </w14:solidFill>
          </w14:textFill>
        </w:rPr>
      </w:pPr>
      <w:r>
        <w:rPr>
          <w:rFonts w:hint="eastAsia" w:ascii="仿宋_GB2312"/>
          <w:color w:val="000000" w:themeColor="text1"/>
          <w:spacing w:val="6"/>
          <w:szCs w:val="32"/>
          <w14:textFill>
            <w14:solidFill>
              <w14:schemeClr w14:val="tx1"/>
            </w14:solidFill>
          </w14:textFill>
        </w:rPr>
        <w:t>8</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在孵企业2024年度营收证明，</w:t>
      </w:r>
      <w:r>
        <w:rPr>
          <w:rFonts w:hint="eastAsia" w:ascii="仿宋_GB2312"/>
          <w:color w:val="000000" w:themeColor="text1"/>
          <w:szCs w:val="32"/>
          <w14:textFill>
            <w14:solidFill>
              <w14:schemeClr w14:val="tx1"/>
            </w14:solidFill>
          </w14:textFill>
        </w:rPr>
        <w:t>下载模板填写，加</w:t>
      </w:r>
      <w:r>
        <w:rPr>
          <w:rFonts w:hint="eastAsia" w:ascii="仿宋_GB2312"/>
          <w:color w:val="000000" w:themeColor="text1"/>
          <w:spacing w:val="6"/>
          <w:szCs w:val="32"/>
          <w14:textFill>
            <w14:solidFill>
              <w14:schemeClr w14:val="tx1"/>
            </w14:solidFill>
          </w14:textFill>
        </w:rPr>
        <w:t>盖公章</w:t>
      </w:r>
      <w:r>
        <w:rPr>
          <w:rFonts w:hint="eastAsia" w:ascii="仿宋_GB2312"/>
          <w:szCs w:val="32"/>
        </w:rPr>
        <w:t>，彩色扫描上传</w:t>
      </w:r>
      <w:r>
        <w:rPr>
          <w:rFonts w:hint="eastAsia" w:ascii="仿宋_GB2312"/>
          <w:color w:val="000000" w:themeColor="text1"/>
          <w:spacing w:val="6"/>
          <w:szCs w:val="32"/>
          <w14:textFill>
            <w14:solidFill>
              <w14:schemeClr w14:val="tx1"/>
            </w14:solidFill>
          </w14:textFill>
        </w:rPr>
        <w:t>；</w:t>
      </w:r>
    </w:p>
    <w:p w14:paraId="3CD9859F">
      <w:pPr>
        <w:snapToGrid w:val="0"/>
        <w:spacing w:after="0"/>
        <w:ind w:firstLine="664"/>
        <w:rPr>
          <w:rFonts w:ascii="仿宋_GB2312"/>
          <w:color w:val="000000" w:themeColor="text1"/>
          <w:spacing w:val="6"/>
          <w:szCs w:val="32"/>
          <w14:textFill>
            <w14:solidFill>
              <w14:schemeClr w14:val="tx1"/>
            </w14:solidFill>
          </w14:textFill>
        </w:rPr>
      </w:pPr>
      <w:r>
        <w:rPr>
          <w:rFonts w:hint="eastAsia" w:ascii="仿宋_GB2312"/>
          <w:color w:val="000000" w:themeColor="text1"/>
          <w:spacing w:val="6"/>
          <w:szCs w:val="32"/>
          <w14:textFill>
            <w14:solidFill>
              <w14:schemeClr w14:val="tx1"/>
            </w14:solidFill>
          </w14:textFill>
        </w:rPr>
        <w:t>9</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在孵企业2024年度获得融资</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贷款的证明材料，包括企业自证说明（</w:t>
      </w:r>
      <w:r>
        <w:rPr>
          <w:rFonts w:hint="eastAsia" w:ascii="仿宋_GB2312"/>
          <w:color w:val="000000" w:themeColor="text1"/>
          <w:szCs w:val="32"/>
          <w14:textFill>
            <w14:solidFill>
              <w14:schemeClr w14:val="tx1"/>
            </w14:solidFill>
          </w14:textFill>
        </w:rPr>
        <w:t>下载模板填写，加盖公章，彩色扫描上传）、</w:t>
      </w:r>
      <w:r>
        <w:rPr>
          <w:rFonts w:hint="eastAsia" w:ascii="仿宋_GB2312"/>
          <w:color w:val="000000" w:themeColor="text1"/>
          <w:spacing w:val="6"/>
          <w:szCs w:val="32"/>
          <w14:textFill>
            <w14:solidFill>
              <w14:schemeClr w14:val="tx1"/>
            </w14:solidFill>
          </w14:textFill>
        </w:rPr>
        <w:t>融资合同、银行回单、投资协议等，</w:t>
      </w:r>
      <w:r>
        <w:rPr>
          <w:rFonts w:hint="eastAsia" w:ascii="仿宋_GB2312"/>
          <w:szCs w:val="32"/>
        </w:rPr>
        <w:t>原件彩色扫描上传</w:t>
      </w:r>
      <w:r>
        <w:rPr>
          <w:rFonts w:hint="eastAsia" w:ascii="仿宋_GB2312"/>
          <w:color w:val="000000" w:themeColor="text1"/>
          <w:spacing w:val="6"/>
          <w:szCs w:val="32"/>
          <w14:textFill>
            <w14:solidFill>
              <w14:schemeClr w14:val="tx1"/>
            </w14:solidFill>
          </w14:textFill>
        </w:rPr>
        <w:t>；</w:t>
      </w:r>
    </w:p>
    <w:p w14:paraId="7FE7FFA5">
      <w:pPr>
        <w:snapToGrid w:val="0"/>
        <w:spacing w:after="0"/>
        <w:ind w:firstLine="664"/>
        <w:rPr>
          <w:rFonts w:ascii="仿宋_GB2312"/>
          <w:color w:val="000000" w:themeColor="text1"/>
          <w:spacing w:val="6"/>
          <w:szCs w:val="32"/>
          <w14:textFill>
            <w14:solidFill>
              <w14:schemeClr w14:val="tx1"/>
            </w14:solidFill>
          </w14:textFill>
        </w:rPr>
      </w:pPr>
      <w:r>
        <w:rPr>
          <w:rFonts w:hint="eastAsia" w:ascii="仿宋_GB2312"/>
          <w:color w:val="000000" w:themeColor="text1"/>
          <w:spacing w:val="6"/>
          <w:szCs w:val="32"/>
          <w14:textFill>
            <w14:solidFill>
              <w14:schemeClr w14:val="tx1"/>
            </w14:solidFill>
          </w14:textFill>
        </w:rPr>
        <w:t>10</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在孵企业2024年度获得的知识产权证书或其他官方证明材料</w:t>
      </w:r>
      <w:r>
        <w:rPr>
          <w:rFonts w:hint="eastAsia" w:ascii="仿宋_GB2312"/>
          <w:szCs w:val="32"/>
        </w:rPr>
        <w:t>，原件彩色扫描上传</w:t>
      </w:r>
      <w:r>
        <w:rPr>
          <w:rFonts w:hint="eastAsia" w:ascii="仿宋_GB2312"/>
          <w:color w:val="000000" w:themeColor="text1"/>
          <w:spacing w:val="6"/>
          <w:szCs w:val="32"/>
          <w14:textFill>
            <w14:solidFill>
              <w14:schemeClr w14:val="tx1"/>
            </w14:solidFill>
          </w14:textFill>
        </w:rPr>
        <w:t>；</w:t>
      </w:r>
    </w:p>
    <w:p w14:paraId="024769D0">
      <w:pPr>
        <w:snapToGrid w:val="0"/>
        <w:spacing w:after="0"/>
        <w:ind w:firstLine="664"/>
        <w:rPr>
          <w:rFonts w:ascii="仿宋_GB2312"/>
          <w:color w:val="000000" w:themeColor="text1"/>
          <w:spacing w:val="6"/>
          <w:szCs w:val="32"/>
          <w14:textFill>
            <w14:solidFill>
              <w14:schemeClr w14:val="tx1"/>
            </w14:solidFill>
          </w14:textFill>
        </w:rPr>
      </w:pPr>
      <w:r>
        <w:rPr>
          <w:rFonts w:ascii="仿宋_GB2312"/>
          <w:color w:val="000000" w:themeColor="text1"/>
          <w:spacing w:val="6"/>
          <w:szCs w:val="32"/>
          <w14:textFill>
            <w14:solidFill>
              <w14:schemeClr w14:val="tx1"/>
            </w14:solidFill>
          </w14:textFill>
        </w:rPr>
        <w:t>1</w:t>
      </w:r>
      <w:r>
        <w:rPr>
          <w:rFonts w:hint="eastAsia" w:ascii="仿宋_GB2312"/>
          <w:color w:val="000000" w:themeColor="text1"/>
          <w:spacing w:val="6"/>
          <w:szCs w:val="32"/>
          <w14:textFill>
            <w14:solidFill>
              <w14:schemeClr w14:val="tx1"/>
            </w14:solidFill>
          </w14:textFill>
        </w:rPr>
        <w:t>1</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企业创办者留学归国身份证明、外国国籍人才护照或者亦城优秀</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领军</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杰出人才证明文件，以及可证明该人才与企业股权关系的证明文件，如股东协议、公司章程、天眼查或企查查股权关系截图，</w:t>
      </w:r>
      <w:r>
        <w:rPr>
          <w:rFonts w:hint="eastAsia" w:ascii="仿宋_GB2312"/>
          <w:szCs w:val="32"/>
        </w:rPr>
        <w:t>原件彩色扫描上传</w:t>
      </w:r>
      <w:r>
        <w:rPr>
          <w:rFonts w:hint="eastAsia" w:ascii="仿宋_GB2312"/>
          <w:color w:val="000000" w:themeColor="text1"/>
          <w:spacing w:val="6"/>
          <w:szCs w:val="32"/>
          <w14:textFill>
            <w14:solidFill>
              <w14:schemeClr w14:val="tx1"/>
            </w14:solidFill>
          </w14:textFill>
        </w:rPr>
        <w:t>；</w:t>
      </w:r>
    </w:p>
    <w:p w14:paraId="08B2F043">
      <w:pPr>
        <w:snapToGrid w:val="0"/>
        <w:spacing w:after="0"/>
        <w:ind w:firstLine="664"/>
        <w:rPr>
          <w:rFonts w:ascii="仿宋_GB2312"/>
          <w:color w:val="000000" w:themeColor="text1"/>
          <w:spacing w:val="6"/>
          <w:szCs w:val="32"/>
          <w14:textFill>
            <w14:solidFill>
              <w14:schemeClr w14:val="tx1"/>
            </w14:solidFill>
          </w14:textFill>
        </w:rPr>
      </w:pPr>
      <w:r>
        <w:rPr>
          <w:rFonts w:ascii="仿宋_GB2312"/>
          <w:color w:val="000000" w:themeColor="text1"/>
          <w:spacing w:val="6"/>
          <w:szCs w:val="32"/>
          <w14:textFill>
            <w14:solidFill>
              <w14:schemeClr w14:val="tx1"/>
            </w14:solidFill>
          </w14:textFill>
        </w:rPr>
        <w:t>1</w:t>
      </w:r>
      <w:r>
        <w:rPr>
          <w:rFonts w:hint="eastAsia" w:ascii="仿宋_GB2312"/>
          <w:color w:val="000000" w:themeColor="text1"/>
          <w:spacing w:val="6"/>
          <w:szCs w:val="32"/>
          <w14:textFill>
            <w14:solidFill>
              <w14:schemeClr w14:val="tx1"/>
            </w14:solidFill>
          </w14:textFill>
        </w:rPr>
        <w:t>2</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在孵企业</w:t>
      </w:r>
      <w:bookmarkStart w:id="1" w:name="_GoBack"/>
      <w:bookmarkEnd w:id="1"/>
      <w:r>
        <w:rPr>
          <w:rFonts w:hint="eastAsia" w:ascii="仿宋_GB2312"/>
          <w:color w:val="000000" w:themeColor="text1"/>
          <w:spacing w:val="6"/>
          <w:szCs w:val="32"/>
          <w14:textFill>
            <w14:solidFill>
              <w14:schemeClr w14:val="tx1"/>
            </w14:solidFill>
          </w14:textFill>
        </w:rPr>
        <w:t>获得的资质证明证书或者公告截图，</w:t>
      </w:r>
      <w:r>
        <w:rPr>
          <w:rFonts w:hint="eastAsia" w:ascii="仿宋_GB2312"/>
          <w:szCs w:val="32"/>
        </w:rPr>
        <w:t>原件彩色扫描上传</w:t>
      </w:r>
      <w:r>
        <w:rPr>
          <w:rFonts w:hint="eastAsia" w:ascii="仿宋_GB2312"/>
          <w:color w:val="000000" w:themeColor="text1"/>
          <w:spacing w:val="6"/>
          <w:szCs w:val="32"/>
          <w14:textFill>
            <w14:solidFill>
              <w14:schemeClr w14:val="tx1"/>
            </w14:solidFill>
          </w14:textFill>
        </w:rPr>
        <w:t>。资质证明包括但不限于：创新型中小企业、科技型中小企业、中关村高新技术企业、国家高新技术企业、专精特新中小企业、专精特新“小巨人”、制造业单项冠军、规模以上企业、隐形冠军、上市企业、独角兽企业、国家级及市级创新创业大赛获奖企业等；</w:t>
      </w:r>
    </w:p>
    <w:p w14:paraId="53B7E773">
      <w:pPr>
        <w:snapToGrid w:val="0"/>
        <w:spacing w:after="0"/>
        <w:ind w:firstLine="664"/>
        <w:rPr>
          <w:rFonts w:ascii="仿宋_GB2312"/>
          <w:color w:val="000000" w:themeColor="text1"/>
          <w:spacing w:val="6"/>
          <w:szCs w:val="32"/>
          <w14:textFill>
            <w14:solidFill>
              <w14:schemeClr w14:val="tx1"/>
            </w14:solidFill>
          </w14:textFill>
        </w:rPr>
      </w:pPr>
      <w:r>
        <w:rPr>
          <w:rFonts w:ascii="仿宋_GB2312"/>
          <w:color w:val="000000" w:themeColor="text1"/>
          <w:spacing w:val="6"/>
          <w:szCs w:val="32"/>
          <w14:textFill>
            <w14:solidFill>
              <w14:schemeClr w14:val="tx1"/>
            </w14:solidFill>
          </w14:textFill>
        </w:rPr>
        <w:t>1</w:t>
      </w:r>
      <w:r>
        <w:rPr>
          <w:rFonts w:hint="eastAsia" w:ascii="仿宋_GB2312"/>
          <w:color w:val="000000" w:themeColor="text1"/>
          <w:spacing w:val="6"/>
          <w:szCs w:val="32"/>
          <w14:textFill>
            <w14:solidFill>
              <w14:schemeClr w14:val="tx1"/>
            </w14:solidFill>
          </w14:textFill>
        </w:rPr>
        <w:t>3</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创业导师清单，</w:t>
      </w:r>
      <w:r>
        <w:rPr>
          <w:rFonts w:hint="eastAsia" w:ascii="仿宋_GB2312"/>
          <w:color w:val="000000" w:themeColor="text1"/>
          <w:szCs w:val="32"/>
          <w14:textFill>
            <w14:solidFill>
              <w14:schemeClr w14:val="tx1"/>
            </w14:solidFill>
          </w14:textFill>
        </w:rPr>
        <w:t>下载模板填写，加</w:t>
      </w:r>
      <w:r>
        <w:rPr>
          <w:rFonts w:hint="eastAsia" w:ascii="仿宋_GB2312"/>
          <w:color w:val="000000" w:themeColor="text1"/>
          <w:spacing w:val="6"/>
          <w:szCs w:val="32"/>
          <w14:textFill>
            <w14:solidFill>
              <w14:schemeClr w14:val="tx1"/>
            </w14:solidFill>
          </w14:textFill>
        </w:rPr>
        <w:t>盖公章，</w:t>
      </w:r>
      <w:r>
        <w:rPr>
          <w:rFonts w:hint="eastAsia" w:ascii="仿宋_GB2312"/>
          <w:szCs w:val="32"/>
        </w:rPr>
        <w:t>彩色扫描上传</w:t>
      </w:r>
      <w:r>
        <w:rPr>
          <w:rFonts w:hint="eastAsia" w:ascii="仿宋_GB2312"/>
          <w:color w:val="000000" w:themeColor="text1"/>
          <w:spacing w:val="6"/>
          <w:szCs w:val="32"/>
          <w14:textFill>
            <w14:solidFill>
              <w14:schemeClr w14:val="tx1"/>
            </w14:solidFill>
          </w14:textFill>
        </w:rPr>
        <w:t>；</w:t>
      </w:r>
    </w:p>
    <w:p w14:paraId="5136FE95">
      <w:pPr>
        <w:snapToGrid w:val="0"/>
        <w:spacing w:after="0"/>
        <w:ind w:firstLine="664"/>
        <w:rPr>
          <w:rFonts w:ascii="仿宋_GB2312"/>
          <w:color w:val="000000" w:themeColor="text1"/>
          <w:spacing w:val="6"/>
          <w:szCs w:val="32"/>
          <w14:textFill>
            <w14:solidFill>
              <w14:schemeClr w14:val="tx1"/>
            </w14:solidFill>
          </w14:textFill>
        </w:rPr>
      </w:pPr>
      <w:r>
        <w:rPr>
          <w:rFonts w:ascii="仿宋_GB2312"/>
          <w:color w:val="000000" w:themeColor="text1"/>
          <w:spacing w:val="6"/>
          <w:szCs w:val="32"/>
          <w14:textFill>
            <w14:solidFill>
              <w14:schemeClr w14:val="tx1"/>
            </w14:solidFill>
          </w14:textFill>
        </w:rPr>
        <w:t>1</w:t>
      </w:r>
      <w:r>
        <w:rPr>
          <w:rFonts w:hint="eastAsia" w:ascii="仿宋_GB2312"/>
          <w:color w:val="000000" w:themeColor="text1"/>
          <w:spacing w:val="6"/>
          <w:szCs w:val="32"/>
          <w14:textFill>
            <w14:solidFill>
              <w14:schemeClr w14:val="tx1"/>
            </w14:solidFill>
          </w14:textFill>
        </w:rPr>
        <w:t>4</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创业导师有效期内的聘书或合作协议等，</w:t>
      </w:r>
      <w:r>
        <w:rPr>
          <w:rFonts w:hint="eastAsia" w:ascii="仿宋_GB2312"/>
          <w:szCs w:val="32"/>
        </w:rPr>
        <w:t>原件彩色扫描上传</w:t>
      </w:r>
      <w:r>
        <w:rPr>
          <w:rFonts w:hint="eastAsia" w:ascii="仿宋_GB2312"/>
          <w:color w:val="000000" w:themeColor="text1"/>
          <w:spacing w:val="6"/>
          <w:szCs w:val="32"/>
          <w14:textFill>
            <w14:solidFill>
              <w14:schemeClr w14:val="tx1"/>
            </w14:solidFill>
          </w14:textFill>
        </w:rPr>
        <w:t>；</w:t>
      </w:r>
    </w:p>
    <w:p w14:paraId="45D1868D">
      <w:pPr>
        <w:snapToGrid w:val="0"/>
        <w:spacing w:after="0"/>
        <w:ind w:firstLine="664"/>
        <w:rPr>
          <w:rFonts w:ascii="仿宋_GB2312"/>
          <w:color w:val="000000" w:themeColor="text1"/>
          <w:spacing w:val="6"/>
          <w:szCs w:val="32"/>
          <w14:textFill>
            <w14:solidFill>
              <w14:schemeClr w14:val="tx1"/>
            </w14:solidFill>
          </w14:textFill>
        </w:rPr>
      </w:pPr>
      <w:r>
        <w:rPr>
          <w:rFonts w:ascii="仿宋_GB2312"/>
          <w:color w:val="000000" w:themeColor="text1"/>
          <w:spacing w:val="6"/>
          <w:szCs w:val="32"/>
          <w14:textFill>
            <w14:solidFill>
              <w14:schemeClr w14:val="tx1"/>
            </w14:solidFill>
          </w14:textFill>
        </w:rPr>
        <w:t>1</w:t>
      </w:r>
      <w:r>
        <w:rPr>
          <w:rFonts w:hint="eastAsia" w:ascii="仿宋_GB2312"/>
          <w:color w:val="000000" w:themeColor="text1"/>
          <w:spacing w:val="6"/>
          <w:szCs w:val="32"/>
          <w14:textFill>
            <w14:solidFill>
              <w14:schemeClr w14:val="tx1"/>
            </w14:solidFill>
          </w14:textFill>
        </w:rPr>
        <w:t>5</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2024年度企业服务清单及服务证明材料，服务清单需下载模板填写，加盖公章，</w:t>
      </w:r>
      <w:r>
        <w:rPr>
          <w:rFonts w:hint="eastAsia" w:ascii="仿宋_GB2312"/>
          <w:szCs w:val="32"/>
        </w:rPr>
        <w:t>彩色扫描上传</w:t>
      </w:r>
      <w:r>
        <w:rPr>
          <w:rFonts w:hint="eastAsia" w:ascii="仿宋_GB2312"/>
          <w:color w:val="000000" w:themeColor="text1"/>
          <w:spacing w:val="6"/>
          <w:szCs w:val="32"/>
          <w14:textFill>
            <w14:solidFill>
              <w14:schemeClr w14:val="tx1"/>
            </w14:solidFill>
          </w14:textFill>
        </w:rPr>
        <w:t>；服务证明材料需原件彩色扫描上传；</w:t>
      </w:r>
    </w:p>
    <w:p w14:paraId="1223A2B2">
      <w:pPr>
        <w:snapToGrid w:val="0"/>
        <w:spacing w:after="0"/>
        <w:ind w:firstLine="664"/>
        <w:rPr>
          <w:rFonts w:ascii="仿宋_GB2312"/>
          <w:color w:val="000000" w:themeColor="text1"/>
          <w:spacing w:val="6"/>
          <w:szCs w:val="32"/>
          <w14:textFill>
            <w14:solidFill>
              <w14:schemeClr w14:val="tx1"/>
            </w14:solidFill>
          </w14:textFill>
        </w:rPr>
      </w:pPr>
      <w:r>
        <w:rPr>
          <w:rFonts w:ascii="仿宋_GB2312"/>
          <w:color w:val="000000" w:themeColor="text1"/>
          <w:spacing w:val="6"/>
          <w:szCs w:val="32"/>
          <w14:textFill>
            <w14:solidFill>
              <w14:schemeClr w14:val="tx1"/>
            </w14:solidFill>
          </w14:textFill>
        </w:rPr>
        <w:t>1</w:t>
      </w:r>
      <w:r>
        <w:rPr>
          <w:rFonts w:hint="eastAsia" w:ascii="仿宋_GB2312"/>
          <w:color w:val="000000" w:themeColor="text1"/>
          <w:spacing w:val="6"/>
          <w:szCs w:val="32"/>
          <w14:textFill>
            <w14:solidFill>
              <w14:schemeClr w14:val="tx1"/>
            </w14:solidFill>
          </w14:textFill>
        </w:rPr>
        <w:t>6</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2024年度活动清单及通知、签到表、活动照片等证明材料，活动清单需下载模板填写，加盖公章，彩色扫描上传；活动证明材料需</w:t>
      </w:r>
      <w:r>
        <w:rPr>
          <w:rFonts w:hint="eastAsia" w:ascii="仿宋_GB2312"/>
          <w:szCs w:val="32"/>
        </w:rPr>
        <w:t>原件彩色扫描上传</w:t>
      </w:r>
      <w:r>
        <w:rPr>
          <w:rFonts w:hint="eastAsia" w:ascii="仿宋_GB2312"/>
          <w:color w:val="000000" w:themeColor="text1"/>
          <w:spacing w:val="6"/>
          <w:szCs w:val="32"/>
          <w14:textFill>
            <w14:solidFill>
              <w14:schemeClr w14:val="tx1"/>
            </w14:solidFill>
          </w14:textFill>
        </w:rPr>
        <w:t>；</w:t>
      </w:r>
    </w:p>
    <w:p w14:paraId="7C254779">
      <w:pPr>
        <w:snapToGrid w:val="0"/>
        <w:spacing w:after="0"/>
        <w:ind w:firstLine="664"/>
        <w:rPr>
          <w:rFonts w:ascii="仿宋_GB2312"/>
          <w:color w:val="000000" w:themeColor="text1"/>
          <w:spacing w:val="6"/>
          <w:szCs w:val="32"/>
          <w14:textFill>
            <w14:solidFill>
              <w14:schemeClr w14:val="tx1"/>
            </w14:solidFill>
          </w14:textFill>
        </w:rPr>
      </w:pPr>
      <w:r>
        <w:rPr>
          <w:rFonts w:ascii="仿宋_GB2312"/>
          <w:color w:val="000000" w:themeColor="text1"/>
          <w:spacing w:val="6"/>
          <w:szCs w:val="32"/>
          <w14:textFill>
            <w14:solidFill>
              <w14:schemeClr w14:val="tx1"/>
            </w14:solidFill>
          </w14:textFill>
        </w:rPr>
        <w:t>1</w:t>
      </w:r>
      <w:r>
        <w:rPr>
          <w:rFonts w:hint="eastAsia" w:ascii="仿宋_GB2312"/>
          <w:color w:val="000000" w:themeColor="text1"/>
          <w:spacing w:val="6"/>
          <w:szCs w:val="32"/>
          <w14:textFill>
            <w14:solidFill>
              <w14:schemeClr w14:val="tx1"/>
            </w14:solidFill>
          </w14:textFill>
        </w:rPr>
        <w:t>7</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在孵企业2024年度依托运营主体完成市场拓展的证明材料，</w:t>
      </w:r>
      <w:r>
        <w:rPr>
          <w:rFonts w:hint="eastAsia" w:ascii="仿宋_GB2312"/>
          <w:color w:val="000000" w:themeColor="text1"/>
          <w:szCs w:val="32"/>
          <w14:textFill>
            <w14:solidFill>
              <w14:schemeClr w14:val="tx1"/>
            </w14:solidFill>
          </w14:textFill>
        </w:rPr>
        <w:t>下载模板填写，加盖公章，</w:t>
      </w:r>
      <w:r>
        <w:rPr>
          <w:rFonts w:hint="eastAsia" w:ascii="仿宋_GB2312"/>
          <w:szCs w:val="32"/>
        </w:rPr>
        <w:t>彩色扫描上传</w:t>
      </w:r>
      <w:r>
        <w:rPr>
          <w:rFonts w:hint="eastAsia" w:ascii="仿宋_GB2312"/>
          <w:color w:val="000000" w:themeColor="text1"/>
          <w:spacing w:val="6"/>
          <w:szCs w:val="32"/>
          <w14:textFill>
            <w14:solidFill>
              <w14:schemeClr w14:val="tx1"/>
            </w14:solidFill>
          </w14:textFill>
        </w:rPr>
        <w:t>；</w:t>
      </w:r>
    </w:p>
    <w:p w14:paraId="3D33F1BB">
      <w:pPr>
        <w:snapToGrid w:val="0"/>
        <w:spacing w:after="0"/>
        <w:ind w:firstLine="664"/>
        <w:rPr>
          <w:rFonts w:ascii="仿宋_GB2312"/>
          <w:color w:val="000000" w:themeColor="text1"/>
          <w:spacing w:val="6"/>
          <w:szCs w:val="32"/>
          <w14:textFill>
            <w14:solidFill>
              <w14:schemeClr w14:val="tx1"/>
            </w14:solidFill>
          </w14:textFill>
        </w:rPr>
      </w:pPr>
      <w:r>
        <w:rPr>
          <w:rFonts w:ascii="仿宋_GB2312"/>
          <w:color w:val="000000" w:themeColor="text1"/>
          <w:spacing w:val="6"/>
          <w:szCs w:val="32"/>
          <w14:textFill>
            <w14:solidFill>
              <w14:schemeClr w14:val="tx1"/>
            </w14:solidFill>
          </w14:textFill>
        </w:rPr>
        <w:t>1</w:t>
      </w:r>
      <w:r>
        <w:rPr>
          <w:rFonts w:hint="eastAsia" w:ascii="仿宋_GB2312"/>
          <w:color w:val="000000" w:themeColor="text1"/>
          <w:spacing w:val="6"/>
          <w:szCs w:val="32"/>
          <w14:textFill>
            <w14:solidFill>
              <w14:schemeClr w14:val="tx1"/>
            </w14:solidFill>
          </w14:textFill>
        </w:rPr>
        <w:t>8</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平台搭建证明材料，</w:t>
      </w:r>
      <w:r>
        <w:rPr>
          <w:rFonts w:hint="eastAsia" w:ascii="仿宋_GB2312"/>
          <w:szCs w:val="32"/>
        </w:rPr>
        <w:t>原件彩色扫描上传</w:t>
      </w:r>
      <w:r>
        <w:rPr>
          <w:rFonts w:hint="eastAsia" w:ascii="仿宋_GB2312"/>
          <w:color w:val="000000" w:themeColor="text1"/>
          <w:spacing w:val="6"/>
          <w:szCs w:val="32"/>
          <w14:textFill>
            <w14:solidFill>
              <w14:schemeClr w14:val="tx1"/>
            </w14:solidFill>
          </w14:textFill>
        </w:rPr>
        <w:t>；</w:t>
      </w:r>
    </w:p>
    <w:p w14:paraId="0CCD67AE">
      <w:pPr>
        <w:snapToGrid w:val="0"/>
        <w:spacing w:after="0"/>
        <w:ind w:firstLine="664"/>
        <w:rPr>
          <w:rFonts w:ascii="仿宋_GB2312"/>
          <w:color w:val="000000" w:themeColor="text1"/>
          <w:spacing w:val="6"/>
          <w:szCs w:val="32"/>
          <w14:textFill>
            <w14:solidFill>
              <w14:schemeClr w14:val="tx1"/>
            </w14:solidFill>
          </w14:textFill>
        </w:rPr>
      </w:pPr>
      <w:r>
        <w:rPr>
          <w:rFonts w:ascii="仿宋_GB2312"/>
          <w:color w:val="000000" w:themeColor="text1"/>
          <w:spacing w:val="6"/>
          <w:szCs w:val="32"/>
          <w14:textFill>
            <w14:solidFill>
              <w14:schemeClr w14:val="tx1"/>
            </w14:solidFill>
          </w14:textFill>
        </w:rPr>
        <w:t>1</w:t>
      </w:r>
      <w:r>
        <w:rPr>
          <w:rFonts w:hint="eastAsia" w:ascii="仿宋_GB2312"/>
          <w:color w:val="000000" w:themeColor="text1"/>
          <w:spacing w:val="6"/>
          <w:szCs w:val="32"/>
          <w14:textFill>
            <w14:solidFill>
              <w14:schemeClr w14:val="tx1"/>
            </w14:solidFill>
          </w14:textFill>
        </w:rPr>
        <w:t>9</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公共技术平台2024年度服务记录，如服务合同、设备使用记录、成果或检测报告公共服务，</w:t>
      </w:r>
      <w:r>
        <w:rPr>
          <w:rFonts w:hint="eastAsia" w:ascii="仿宋_GB2312"/>
          <w:szCs w:val="32"/>
        </w:rPr>
        <w:t>原件彩色扫描上传</w:t>
      </w:r>
      <w:r>
        <w:rPr>
          <w:rFonts w:hint="eastAsia" w:ascii="仿宋_GB2312"/>
          <w:color w:val="000000" w:themeColor="text1"/>
          <w:spacing w:val="6"/>
          <w:szCs w:val="32"/>
          <w14:textFill>
            <w14:solidFill>
              <w14:schemeClr w14:val="tx1"/>
            </w14:solidFill>
          </w14:textFill>
        </w:rPr>
        <w:t>；</w:t>
      </w:r>
    </w:p>
    <w:p w14:paraId="3F0F4265">
      <w:pPr>
        <w:snapToGrid w:val="0"/>
        <w:spacing w:after="0"/>
        <w:ind w:firstLine="664"/>
        <w:rPr>
          <w:rFonts w:ascii="仿宋_GB2312"/>
          <w:color w:val="000000" w:themeColor="text1"/>
          <w:spacing w:val="6"/>
          <w:szCs w:val="32"/>
          <w14:textFill>
            <w14:solidFill>
              <w14:schemeClr w14:val="tx1"/>
            </w14:solidFill>
          </w14:textFill>
        </w:rPr>
      </w:pPr>
      <w:r>
        <w:rPr>
          <w:rFonts w:hint="eastAsia" w:ascii="仿宋_GB2312"/>
          <w:color w:val="000000" w:themeColor="text1"/>
          <w:spacing w:val="6"/>
          <w:szCs w:val="32"/>
          <w14:textFill>
            <w14:solidFill>
              <w14:schemeClr w14:val="tx1"/>
            </w14:solidFill>
          </w14:textFill>
        </w:rPr>
        <w:t>20</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2024年度国际合作证明，如与海外机构的合作协议、国际交流活动计划及活动证明材料，</w:t>
      </w:r>
      <w:r>
        <w:rPr>
          <w:rFonts w:hint="eastAsia" w:ascii="仿宋_GB2312"/>
          <w:szCs w:val="32"/>
        </w:rPr>
        <w:t>原件彩色扫描上传</w:t>
      </w:r>
      <w:r>
        <w:rPr>
          <w:rFonts w:hint="eastAsia" w:ascii="仿宋_GB2312"/>
          <w:color w:val="000000" w:themeColor="text1"/>
          <w:spacing w:val="6"/>
          <w:szCs w:val="32"/>
          <w14:textFill>
            <w14:solidFill>
              <w14:schemeClr w14:val="tx1"/>
            </w14:solidFill>
          </w14:textFill>
        </w:rPr>
        <w:t>；</w:t>
      </w:r>
    </w:p>
    <w:p w14:paraId="477301C5">
      <w:pPr>
        <w:snapToGrid w:val="0"/>
        <w:spacing w:after="0"/>
        <w:ind w:firstLine="664"/>
        <w:rPr>
          <w:rFonts w:ascii="仿宋_GB2312"/>
          <w:color w:val="000000" w:themeColor="text1"/>
          <w:spacing w:val="6"/>
          <w:szCs w:val="32"/>
          <w14:textFill>
            <w14:solidFill>
              <w14:schemeClr w14:val="tx1"/>
            </w14:solidFill>
          </w14:textFill>
        </w:rPr>
      </w:pPr>
      <w:r>
        <w:rPr>
          <w:rFonts w:ascii="仿宋_GB2312"/>
          <w:color w:val="000000" w:themeColor="text1"/>
          <w:spacing w:val="6"/>
          <w:szCs w:val="32"/>
          <w14:textFill>
            <w14:solidFill>
              <w14:schemeClr w14:val="tx1"/>
            </w14:solidFill>
          </w14:textFill>
        </w:rPr>
        <w:t>2</w:t>
      </w:r>
      <w:r>
        <w:rPr>
          <w:rFonts w:hint="eastAsia" w:ascii="仿宋_GB2312"/>
          <w:color w:val="000000" w:themeColor="text1"/>
          <w:spacing w:val="6"/>
          <w:szCs w:val="32"/>
          <w14:textFill>
            <w14:solidFill>
              <w14:schemeClr w14:val="tx1"/>
            </w14:solidFill>
          </w14:textFill>
        </w:rPr>
        <w:t>1</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2024年度企业出海记录，如企业出海目的地、活动记录、合作协议等，</w:t>
      </w:r>
      <w:r>
        <w:rPr>
          <w:rFonts w:hint="eastAsia" w:ascii="仿宋_GB2312"/>
          <w:szCs w:val="32"/>
        </w:rPr>
        <w:t>原件彩色扫描上传</w:t>
      </w:r>
      <w:r>
        <w:rPr>
          <w:rFonts w:hint="eastAsia" w:ascii="仿宋_GB2312"/>
          <w:color w:val="000000" w:themeColor="text1"/>
          <w:spacing w:val="6"/>
          <w:szCs w:val="32"/>
          <w14:textFill>
            <w14:solidFill>
              <w14:schemeClr w14:val="tx1"/>
            </w14:solidFill>
          </w14:textFill>
        </w:rPr>
        <w:t>；</w:t>
      </w:r>
    </w:p>
    <w:p w14:paraId="2217BDAE">
      <w:pPr>
        <w:snapToGrid w:val="0"/>
        <w:spacing w:after="0"/>
        <w:ind w:firstLine="664"/>
        <w:rPr>
          <w:rFonts w:ascii="仿宋_GB2312"/>
          <w:color w:val="000000" w:themeColor="text1"/>
          <w:spacing w:val="6"/>
          <w:szCs w:val="32"/>
          <w14:textFill>
            <w14:solidFill>
              <w14:schemeClr w14:val="tx1"/>
            </w14:solidFill>
          </w14:textFill>
        </w:rPr>
      </w:pPr>
      <w:r>
        <w:rPr>
          <w:rFonts w:ascii="仿宋_GB2312"/>
          <w:color w:val="000000" w:themeColor="text1"/>
          <w:spacing w:val="6"/>
          <w:szCs w:val="32"/>
          <w14:textFill>
            <w14:solidFill>
              <w14:schemeClr w14:val="tx1"/>
            </w14:solidFill>
          </w14:textFill>
        </w:rPr>
        <w:t>2</w:t>
      </w:r>
      <w:r>
        <w:rPr>
          <w:rFonts w:hint="eastAsia" w:ascii="仿宋_GB2312"/>
          <w:color w:val="000000" w:themeColor="text1"/>
          <w:spacing w:val="6"/>
          <w:szCs w:val="32"/>
          <w14:textFill>
            <w14:solidFill>
              <w14:schemeClr w14:val="tx1"/>
            </w14:solidFill>
          </w14:textFill>
        </w:rPr>
        <w:t>2</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2024年度国家、北京市战略任务或经开区重点工作的项目计划书、验收报告、成果证明等，</w:t>
      </w:r>
      <w:r>
        <w:rPr>
          <w:rFonts w:hint="eastAsia" w:ascii="仿宋_GB2312"/>
          <w:szCs w:val="32"/>
        </w:rPr>
        <w:t>原件彩色扫描上传</w:t>
      </w:r>
      <w:r>
        <w:rPr>
          <w:rFonts w:hint="eastAsia" w:ascii="仿宋_GB2312"/>
          <w:color w:val="000000" w:themeColor="text1"/>
          <w:spacing w:val="6"/>
          <w:szCs w:val="32"/>
          <w14:textFill>
            <w14:solidFill>
              <w14:schemeClr w14:val="tx1"/>
            </w14:solidFill>
          </w14:textFill>
        </w:rPr>
        <w:t>；</w:t>
      </w:r>
    </w:p>
    <w:p w14:paraId="03D49142">
      <w:pPr>
        <w:snapToGrid w:val="0"/>
        <w:spacing w:after="0"/>
        <w:ind w:firstLine="664"/>
        <w:rPr>
          <w:rFonts w:ascii="仿宋_GB2312"/>
          <w:color w:val="000000" w:themeColor="text1"/>
          <w:spacing w:val="6"/>
          <w:szCs w:val="32"/>
          <w14:textFill>
            <w14:solidFill>
              <w14:schemeClr w14:val="tx1"/>
            </w14:solidFill>
          </w14:textFill>
        </w:rPr>
      </w:pPr>
      <w:r>
        <w:rPr>
          <w:rFonts w:ascii="仿宋_GB2312"/>
          <w:color w:val="000000" w:themeColor="text1"/>
          <w:spacing w:val="6"/>
          <w:szCs w:val="32"/>
          <w14:textFill>
            <w14:solidFill>
              <w14:schemeClr w14:val="tx1"/>
            </w14:solidFill>
          </w14:textFill>
        </w:rPr>
        <w:t>2</w:t>
      </w:r>
      <w:r>
        <w:rPr>
          <w:rFonts w:hint="eastAsia" w:ascii="仿宋_GB2312"/>
          <w:color w:val="000000" w:themeColor="text1"/>
          <w:spacing w:val="6"/>
          <w:szCs w:val="32"/>
          <w14:textFill>
            <w14:solidFill>
              <w14:schemeClr w14:val="tx1"/>
            </w14:solidFill>
          </w14:textFill>
        </w:rPr>
        <w:t>3</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孵化载体</w:t>
      </w:r>
      <w:r>
        <w:rPr>
          <w:rFonts w:ascii="仿宋_GB2312"/>
          <w:color w:val="000000" w:themeColor="text1"/>
          <w:spacing w:val="6"/>
          <w:szCs w:val="32"/>
          <w14:textFill>
            <w14:solidFill>
              <w14:schemeClr w14:val="tx1"/>
            </w14:solidFill>
          </w14:textFill>
        </w:rPr>
        <w:t>2024</w:t>
      </w:r>
      <w:r>
        <w:rPr>
          <w:rFonts w:hint="eastAsia" w:ascii="仿宋_GB2312"/>
          <w:color w:val="000000" w:themeColor="text1"/>
          <w:spacing w:val="6"/>
          <w:szCs w:val="32"/>
          <w14:textFill>
            <w14:solidFill>
              <w14:schemeClr w14:val="tx1"/>
            </w14:solidFill>
          </w14:textFill>
        </w:rPr>
        <w:t>年度获得称号证书、挂牌或公告等，</w:t>
      </w:r>
      <w:r>
        <w:rPr>
          <w:rFonts w:hint="eastAsia" w:ascii="仿宋_GB2312"/>
          <w:szCs w:val="32"/>
        </w:rPr>
        <w:t>原件彩色扫描上传</w:t>
      </w:r>
      <w:r>
        <w:rPr>
          <w:rFonts w:hint="eastAsia" w:ascii="仿宋_GB2312"/>
          <w:color w:val="000000" w:themeColor="text1"/>
          <w:spacing w:val="6"/>
          <w:szCs w:val="32"/>
          <w14:textFill>
            <w14:solidFill>
              <w14:schemeClr w14:val="tx1"/>
            </w14:solidFill>
          </w14:textFill>
        </w:rPr>
        <w:t>；</w:t>
      </w:r>
    </w:p>
    <w:p w14:paraId="0CD54AAD">
      <w:pPr>
        <w:snapToGrid w:val="0"/>
        <w:spacing w:after="0"/>
        <w:ind w:firstLine="664"/>
        <w:rPr>
          <w:rFonts w:ascii="仿宋_GB2312"/>
          <w:color w:val="000000" w:themeColor="text1"/>
          <w:spacing w:val="6"/>
          <w:szCs w:val="32"/>
          <w14:textFill>
            <w14:solidFill>
              <w14:schemeClr w14:val="tx1"/>
            </w14:solidFill>
          </w14:textFill>
        </w:rPr>
      </w:pPr>
      <w:r>
        <w:rPr>
          <w:rFonts w:ascii="仿宋_GB2312"/>
          <w:color w:val="000000" w:themeColor="text1"/>
          <w:spacing w:val="6"/>
          <w:szCs w:val="32"/>
          <w14:textFill>
            <w14:solidFill>
              <w14:schemeClr w14:val="tx1"/>
            </w14:solidFill>
          </w14:textFill>
        </w:rPr>
        <w:t>2</w:t>
      </w:r>
      <w:r>
        <w:rPr>
          <w:rFonts w:hint="eastAsia" w:ascii="仿宋_GB2312"/>
          <w:color w:val="000000" w:themeColor="text1"/>
          <w:spacing w:val="6"/>
          <w:szCs w:val="32"/>
          <w14:textFill>
            <w14:solidFill>
              <w14:schemeClr w14:val="tx1"/>
            </w14:solidFill>
          </w14:textFill>
        </w:rPr>
        <w:t>4</w:t>
      </w:r>
      <w:r>
        <w:rPr>
          <w:rFonts w:ascii="仿宋_GB2312"/>
          <w:color w:val="000000" w:themeColor="text1"/>
          <w:spacing w:val="6"/>
          <w:szCs w:val="32"/>
          <w14:textFill>
            <w14:solidFill>
              <w14:schemeClr w14:val="tx1"/>
            </w14:solidFill>
          </w14:textFill>
        </w:rPr>
        <w:t>.</w:t>
      </w:r>
      <w:r>
        <w:rPr>
          <w:rFonts w:hint="eastAsia" w:ascii="仿宋_GB2312"/>
          <w:color w:val="000000" w:themeColor="text1"/>
          <w:spacing w:val="6"/>
          <w:szCs w:val="32"/>
          <w14:textFill>
            <w14:solidFill>
              <w14:schemeClr w14:val="tx1"/>
            </w14:solidFill>
          </w14:textFill>
        </w:rPr>
        <w:t>在孵企业房租减免情况证明，</w:t>
      </w:r>
      <w:r>
        <w:rPr>
          <w:rFonts w:hint="eastAsia" w:ascii="仿宋_GB2312"/>
          <w:szCs w:val="32"/>
        </w:rPr>
        <w:t>下载模板填写，加盖公章，彩色扫描上传</w:t>
      </w:r>
      <w:r>
        <w:rPr>
          <w:rFonts w:hint="eastAsia" w:ascii="仿宋_GB2312"/>
          <w:color w:val="000000" w:themeColor="text1"/>
          <w:spacing w:val="6"/>
          <w:szCs w:val="32"/>
          <w14:textFill>
            <w14:solidFill>
              <w14:schemeClr w14:val="tx1"/>
            </w14:solidFill>
          </w14:textFill>
        </w:rPr>
        <w:t>。</w:t>
      </w:r>
    </w:p>
    <w:p w14:paraId="6D9E7D13">
      <w:pPr>
        <w:snapToGrid w:val="0"/>
        <w:spacing w:after="0"/>
        <w:ind w:firstLine="640"/>
        <w:outlineLvl w:val="1"/>
        <w:rPr>
          <w:szCs w:val="32"/>
        </w:rPr>
      </w:pPr>
      <w:r>
        <w:rPr>
          <w:szCs w:val="32"/>
        </w:rPr>
        <w:t>（二）打印纸质材料要求</w:t>
      </w:r>
    </w:p>
    <w:p w14:paraId="33F3F326">
      <w:pPr>
        <w:spacing w:after="0"/>
        <w:ind w:firstLine="640"/>
        <w:rPr>
          <w:color w:val="000000"/>
          <w:szCs w:val="32"/>
        </w:rPr>
      </w:pPr>
      <w:r>
        <w:rPr>
          <w:szCs w:val="32"/>
        </w:rPr>
        <w:t>收到打印纸质材料短信通知后，在</w:t>
      </w:r>
      <w:r>
        <w:rPr>
          <w:rFonts w:ascii="仿宋_GB2312"/>
          <w:szCs w:val="32"/>
        </w:rPr>
        <w:t>3</w:t>
      </w:r>
      <w:r>
        <w:rPr>
          <w:szCs w:val="32"/>
        </w:rPr>
        <w:t>个工作日内从平台下载带水印全套申报材料进行打印，一式三份有序装订（整本首页、骑缝盖章），其中银行账户信息无需装订，加盖公章，一并递交至受理窗口。</w:t>
      </w:r>
    </w:p>
    <w:p w14:paraId="212C32B3">
      <w:pPr>
        <w:spacing w:after="0"/>
        <w:ind w:firstLine="640"/>
        <w:rPr>
          <w:rFonts w:eastAsia="黑体"/>
          <w:szCs w:val="32"/>
        </w:rPr>
      </w:pPr>
      <w:r>
        <w:rPr>
          <w:rFonts w:eastAsia="黑体"/>
          <w:szCs w:val="32"/>
        </w:rPr>
        <w:t>六、办理程序</w:t>
      </w:r>
    </w:p>
    <w:p w14:paraId="37A1B11A">
      <w:pPr>
        <w:pStyle w:val="11"/>
        <w:numPr>
          <w:ilvl w:val="255"/>
          <w:numId w:val="0"/>
        </w:numPr>
        <w:shd w:val="clear" w:color="auto" w:fill="FFFFFF"/>
        <w:spacing w:before="0" w:beforeAutospacing="0" w:after="0" w:afterAutospacing="0"/>
        <w:ind w:firstLine="640" w:firstLineChars="200"/>
        <w:jc w:val="both"/>
        <w:rPr>
          <w:rFonts w:ascii="Times New Roman" w:hAnsi="Times New Roman" w:cs="Times New Roman"/>
          <w:color w:val="000000"/>
          <w:sz w:val="32"/>
          <w:szCs w:val="32"/>
        </w:rPr>
      </w:pPr>
      <w:r>
        <w:rPr>
          <w:rFonts w:ascii="Times New Roman" w:hAnsi="Times New Roman" w:cs="Times New Roman"/>
          <w:color w:val="000000"/>
          <w:sz w:val="32"/>
          <w:szCs w:val="32"/>
        </w:rPr>
        <w:t>（一）</w:t>
      </w:r>
      <w:r>
        <w:rPr>
          <w:rFonts w:ascii="Times New Roman" w:hAnsi="Times New Roman" w:cs="Times New Roman"/>
          <w:b/>
          <w:bCs/>
          <w:color w:val="000000"/>
          <w:sz w:val="32"/>
          <w:szCs w:val="32"/>
        </w:rPr>
        <w:t>网上申报</w:t>
      </w:r>
      <w:r>
        <w:rPr>
          <w:rFonts w:ascii="Times New Roman" w:hAnsi="Times New Roman" w:cs="Times New Roman"/>
          <w:color w:val="000000"/>
          <w:sz w:val="32"/>
          <w:szCs w:val="32"/>
        </w:rPr>
        <w:t>：</w:t>
      </w:r>
      <w:r>
        <w:rPr>
          <w:rFonts w:ascii="Times New Roman" w:hAnsi="Times New Roman" w:cs="Times New Roman"/>
          <w:kern w:val="2"/>
          <w:sz w:val="32"/>
          <w:szCs w:val="32"/>
        </w:rPr>
        <w:t>通过北京市人民政府门户网站“政策兑现”栏目</w:t>
      </w:r>
      <w:r>
        <w:rPr>
          <w:rFonts w:ascii="仿宋_GB2312" w:hAnsi="Times New Roman" w:cs="Times New Roman"/>
          <w:kern w:val="2"/>
          <w:sz w:val="32"/>
          <w:szCs w:val="32"/>
        </w:rPr>
        <w:t>(https://zhengce.beijing.gov.cn)</w:t>
      </w:r>
      <w:r>
        <w:rPr>
          <w:rFonts w:hint="eastAsia" w:ascii="仿宋_GB2312" w:hAnsi="Times New Roman" w:cs="Times New Roman"/>
          <w:kern w:val="2"/>
          <w:sz w:val="32"/>
          <w:szCs w:val="32"/>
        </w:rPr>
        <w:t>或经开区官网</w:t>
      </w:r>
      <w:r>
        <w:rPr>
          <w:rFonts w:ascii="仿宋_GB2312" w:hAnsi="Times New Roman" w:cs="Times New Roman"/>
          <w:kern w:val="2"/>
          <w:sz w:val="32"/>
          <w:szCs w:val="32"/>
        </w:rPr>
        <w:t>“</w:t>
      </w:r>
      <w:r>
        <w:rPr>
          <w:rFonts w:hint="eastAsia" w:ascii="仿宋_GB2312" w:hAnsi="Times New Roman" w:cs="Times New Roman"/>
          <w:kern w:val="2"/>
          <w:sz w:val="32"/>
          <w:szCs w:val="32"/>
        </w:rPr>
        <w:t>政策兑现</w:t>
      </w:r>
      <w:r>
        <w:rPr>
          <w:rFonts w:ascii="仿宋_GB2312" w:hAnsi="Times New Roman" w:cs="Times New Roman"/>
          <w:kern w:val="2"/>
          <w:sz w:val="32"/>
          <w:szCs w:val="32"/>
        </w:rPr>
        <w:t>”</w:t>
      </w:r>
      <w:r>
        <w:rPr>
          <w:rFonts w:hint="eastAsia" w:ascii="仿宋_GB2312" w:hAnsi="Times New Roman" w:cs="Times New Roman"/>
          <w:kern w:val="2"/>
          <w:sz w:val="32"/>
          <w:szCs w:val="32"/>
        </w:rPr>
        <w:t>栏目</w:t>
      </w:r>
      <w:r>
        <w:rPr>
          <w:rFonts w:ascii="仿宋_GB2312" w:hAnsi="Times New Roman" w:cs="Times New Roman"/>
          <w:kern w:val="2"/>
          <w:sz w:val="32"/>
          <w:szCs w:val="32"/>
        </w:rPr>
        <w:t>(zcdx.kfqgw.beijing.gov.cn)</w:t>
      </w:r>
      <w:r>
        <w:rPr>
          <w:rFonts w:ascii="Times New Roman" w:hAnsi="Times New Roman" w:cs="Times New Roman"/>
          <w:kern w:val="2"/>
          <w:sz w:val="32"/>
          <w:szCs w:val="32"/>
        </w:rPr>
        <w:t>进入政策兑现综合服务平台，注册登录后进行项目申报。如未在规定时间内提交申请的，视为自动放弃。</w:t>
      </w:r>
    </w:p>
    <w:p w14:paraId="51141580">
      <w:pPr>
        <w:pStyle w:val="11"/>
        <w:numPr>
          <w:ilvl w:val="255"/>
          <w:numId w:val="0"/>
        </w:numPr>
        <w:shd w:val="clear" w:color="auto" w:fill="FFFFFF"/>
        <w:spacing w:before="0" w:beforeAutospacing="0" w:after="0" w:afterAutospacing="0"/>
        <w:ind w:firstLine="640" w:firstLineChars="200"/>
        <w:rPr>
          <w:rFonts w:ascii="Times New Roman" w:hAnsi="Times New Roman" w:cs="Times New Roman"/>
          <w:color w:val="000000"/>
          <w:kern w:val="2"/>
          <w:sz w:val="32"/>
          <w:szCs w:val="32"/>
        </w:rPr>
      </w:pPr>
      <w:r>
        <w:rPr>
          <w:rFonts w:ascii="Times New Roman" w:hAnsi="Times New Roman" w:cs="Times New Roman"/>
          <w:color w:val="000000"/>
          <w:kern w:val="2"/>
          <w:sz w:val="32"/>
          <w:szCs w:val="32"/>
        </w:rPr>
        <w:t>（二）</w:t>
      </w:r>
      <w:r>
        <w:rPr>
          <w:rFonts w:ascii="Times New Roman" w:hAnsi="Times New Roman" w:cs="Times New Roman"/>
          <w:b/>
          <w:bCs/>
          <w:color w:val="000000"/>
          <w:kern w:val="2"/>
          <w:sz w:val="32"/>
          <w:szCs w:val="32"/>
        </w:rPr>
        <w:t>初审</w:t>
      </w:r>
      <w:r>
        <w:rPr>
          <w:rFonts w:ascii="Times New Roman" w:hAnsi="Times New Roman" w:cs="Times New Roman"/>
          <w:color w:val="000000"/>
          <w:kern w:val="2"/>
          <w:sz w:val="32"/>
          <w:szCs w:val="32"/>
        </w:rPr>
        <w:t>：经开区营商环境建设局对申报主体提交的材料进行完整性审查，材料不齐全或不符合要求的，告知申报主体补齐补正。</w:t>
      </w:r>
    </w:p>
    <w:p w14:paraId="0A89AE4A">
      <w:pPr>
        <w:pStyle w:val="11"/>
        <w:shd w:val="clear" w:color="auto" w:fill="FFFFFF"/>
        <w:spacing w:before="0" w:beforeAutospacing="0" w:after="0" w:afterAutospacing="0"/>
        <w:ind w:firstLine="640"/>
        <w:rPr>
          <w:rFonts w:ascii="Times New Roman" w:hAnsi="Times New Roman" w:cs="Times New Roman"/>
          <w:color w:val="000000"/>
          <w:kern w:val="2"/>
          <w:sz w:val="32"/>
          <w:szCs w:val="32"/>
        </w:rPr>
      </w:pPr>
      <w:r>
        <w:rPr>
          <w:rFonts w:ascii="Times New Roman" w:hAnsi="Times New Roman" w:cs="Times New Roman"/>
          <w:color w:val="000000"/>
          <w:kern w:val="2"/>
          <w:sz w:val="32"/>
          <w:szCs w:val="32"/>
        </w:rPr>
        <w:t>（三）</w:t>
      </w:r>
      <w:r>
        <w:rPr>
          <w:rFonts w:ascii="Times New Roman" w:hAnsi="Times New Roman" w:cs="Times New Roman"/>
          <w:b/>
          <w:bCs/>
          <w:color w:val="000000"/>
          <w:kern w:val="2"/>
          <w:sz w:val="32"/>
          <w:szCs w:val="32"/>
        </w:rPr>
        <w:t>审核</w:t>
      </w:r>
      <w:r>
        <w:rPr>
          <w:rFonts w:ascii="Times New Roman" w:hAnsi="Times New Roman" w:cs="Times New Roman"/>
          <w:color w:val="000000"/>
          <w:kern w:val="2"/>
          <w:sz w:val="32"/>
          <w:szCs w:val="32"/>
        </w:rPr>
        <w:t>：经开区</w:t>
      </w:r>
      <w:r>
        <w:rPr>
          <w:rFonts w:ascii="Times New Roman" w:hAnsi="Times New Roman" w:cs="Times New Roman"/>
          <w:color w:val="000000"/>
          <w:sz w:val="32"/>
          <w:szCs w:val="32"/>
        </w:rPr>
        <w:t>科技和产业促进局</w:t>
      </w:r>
      <w:r>
        <w:rPr>
          <w:rFonts w:ascii="Times New Roman" w:hAnsi="Times New Roman" w:cs="Times New Roman"/>
          <w:color w:val="000000"/>
          <w:kern w:val="2"/>
          <w:sz w:val="32"/>
          <w:szCs w:val="32"/>
        </w:rPr>
        <w:t>对申请材料进行实质审核。</w:t>
      </w:r>
    </w:p>
    <w:p w14:paraId="5EEFF7BE">
      <w:pPr>
        <w:pStyle w:val="11"/>
        <w:shd w:val="clear" w:color="auto" w:fill="FFFFFF"/>
        <w:spacing w:before="0" w:beforeAutospacing="0" w:after="0" w:afterAutospacing="0"/>
        <w:ind w:firstLine="640"/>
        <w:rPr>
          <w:rFonts w:ascii="Times New Roman" w:hAnsi="Times New Roman" w:cs="Times New Roman"/>
          <w:color w:val="000000"/>
          <w:kern w:val="2"/>
          <w:sz w:val="32"/>
          <w:szCs w:val="32"/>
        </w:rPr>
      </w:pPr>
      <w:r>
        <w:rPr>
          <w:rFonts w:ascii="Times New Roman" w:hAnsi="Times New Roman" w:cs="Times New Roman"/>
          <w:color w:val="000000"/>
          <w:kern w:val="2"/>
          <w:sz w:val="32"/>
          <w:szCs w:val="32"/>
        </w:rPr>
        <w:t>（四）</w:t>
      </w:r>
      <w:r>
        <w:rPr>
          <w:rFonts w:ascii="Times New Roman" w:hAnsi="Times New Roman" w:cs="Times New Roman"/>
          <w:b/>
          <w:bCs/>
          <w:color w:val="000000"/>
          <w:kern w:val="2"/>
          <w:sz w:val="32"/>
          <w:szCs w:val="32"/>
        </w:rPr>
        <w:t>线下受理</w:t>
      </w:r>
      <w:r>
        <w:rPr>
          <w:rFonts w:ascii="Times New Roman" w:hAnsi="Times New Roman" w:cs="Times New Roman"/>
          <w:color w:val="000000"/>
          <w:kern w:val="2"/>
          <w:sz w:val="32"/>
          <w:szCs w:val="32"/>
        </w:rPr>
        <w:t>：</w:t>
      </w:r>
      <w:r>
        <w:rPr>
          <w:rFonts w:ascii="Times New Roman" w:hAnsi="Times New Roman" w:cs="Times New Roman"/>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14:paraId="370009F8">
      <w:pPr>
        <w:pStyle w:val="11"/>
        <w:shd w:val="clear" w:color="auto" w:fill="FFFFFF"/>
        <w:spacing w:before="0" w:beforeAutospacing="0" w:after="0" w:afterAutospacing="0"/>
        <w:ind w:firstLine="640"/>
        <w:rPr>
          <w:rFonts w:ascii="Times New Roman" w:hAnsi="Times New Roman" w:cs="Times New Roman"/>
          <w:color w:val="000000"/>
          <w:kern w:val="2"/>
          <w:sz w:val="32"/>
          <w:szCs w:val="32"/>
        </w:rPr>
      </w:pPr>
      <w:r>
        <w:rPr>
          <w:rFonts w:ascii="Times New Roman" w:hAnsi="Times New Roman" w:cs="Times New Roman"/>
          <w:color w:val="000000"/>
          <w:kern w:val="2"/>
          <w:sz w:val="32"/>
          <w:szCs w:val="32"/>
        </w:rPr>
        <w:t>（五）</w:t>
      </w:r>
      <w:r>
        <w:rPr>
          <w:rFonts w:ascii="Times New Roman" w:hAnsi="Times New Roman" w:cs="Times New Roman"/>
          <w:b/>
          <w:bCs/>
          <w:color w:val="000000"/>
          <w:kern w:val="2"/>
          <w:sz w:val="32"/>
          <w:szCs w:val="32"/>
        </w:rPr>
        <w:t>专家评审：</w:t>
      </w:r>
      <w:r>
        <w:rPr>
          <w:rFonts w:ascii="Times New Roman" w:hAnsi="Times New Roman" w:cs="Times New Roman"/>
          <w:color w:val="000000"/>
          <w:kern w:val="2"/>
          <w:sz w:val="32"/>
          <w:szCs w:val="32"/>
        </w:rPr>
        <w:t>经开区科技和产业促进局组织专家线下对申请材料进行评审，评审后将结果上传到系统。</w:t>
      </w:r>
    </w:p>
    <w:p w14:paraId="178B2FAF">
      <w:pPr>
        <w:pStyle w:val="11"/>
        <w:shd w:val="clear" w:color="auto" w:fill="FFFFFF"/>
        <w:spacing w:before="0" w:beforeAutospacing="0" w:after="0" w:afterAutospacing="0"/>
        <w:ind w:firstLine="640"/>
        <w:rPr>
          <w:rFonts w:ascii="Times New Roman" w:hAnsi="Times New Roman" w:cs="Times New Roman"/>
          <w:color w:val="000000"/>
          <w:kern w:val="2"/>
          <w:sz w:val="32"/>
          <w:szCs w:val="32"/>
        </w:rPr>
      </w:pPr>
      <w:r>
        <w:rPr>
          <w:rFonts w:ascii="Times New Roman" w:hAnsi="Times New Roman" w:cs="Times New Roman"/>
          <w:color w:val="000000"/>
          <w:kern w:val="2"/>
          <w:sz w:val="32"/>
          <w:szCs w:val="32"/>
        </w:rPr>
        <w:t>（六）</w:t>
      </w:r>
      <w:r>
        <w:rPr>
          <w:rFonts w:ascii="Times New Roman" w:hAnsi="Times New Roman" w:cs="Times New Roman"/>
          <w:b/>
          <w:bCs/>
          <w:color w:val="000000"/>
          <w:kern w:val="2"/>
          <w:sz w:val="32"/>
          <w:szCs w:val="32"/>
        </w:rPr>
        <w:t>确定</w:t>
      </w:r>
      <w:r>
        <w:rPr>
          <w:rFonts w:hint="eastAsia" w:ascii="Times New Roman" w:hAnsi="Times New Roman" w:cs="Times New Roman"/>
          <w:b/>
          <w:bCs/>
          <w:color w:val="000000"/>
          <w:kern w:val="2"/>
          <w:sz w:val="32"/>
          <w:szCs w:val="32"/>
        </w:rPr>
        <w:t>综合评价</w:t>
      </w:r>
      <w:r>
        <w:rPr>
          <w:rFonts w:ascii="Times New Roman" w:hAnsi="Times New Roman" w:cs="Times New Roman"/>
          <w:b/>
          <w:bCs/>
          <w:color w:val="000000"/>
          <w:kern w:val="2"/>
          <w:sz w:val="32"/>
          <w:szCs w:val="32"/>
        </w:rPr>
        <w:t>结果</w:t>
      </w:r>
      <w:r>
        <w:rPr>
          <w:rFonts w:ascii="Times New Roman" w:hAnsi="Times New Roman" w:cs="Times New Roman"/>
          <w:color w:val="000000"/>
          <w:kern w:val="2"/>
          <w:sz w:val="32"/>
          <w:szCs w:val="32"/>
        </w:rPr>
        <w:t>：经开区科技和产业促进局对审核通过的申报主体拟</w:t>
      </w:r>
      <w:r>
        <w:rPr>
          <w:rFonts w:hint="eastAsia" w:ascii="Times New Roman" w:hAnsi="Times New Roman" w:cs="Times New Roman"/>
          <w:color w:val="000000"/>
          <w:kern w:val="2"/>
          <w:sz w:val="32"/>
          <w:szCs w:val="32"/>
        </w:rPr>
        <w:t>定</w:t>
      </w:r>
      <w:r>
        <w:rPr>
          <w:rFonts w:ascii="Times New Roman" w:hAnsi="Times New Roman" w:cs="Times New Roman"/>
          <w:color w:val="000000"/>
          <w:kern w:val="2"/>
          <w:sz w:val="32"/>
          <w:szCs w:val="32"/>
        </w:rPr>
        <w:t>综合评价结果。</w:t>
      </w:r>
    </w:p>
    <w:p w14:paraId="51B11614">
      <w:pPr>
        <w:pStyle w:val="11"/>
        <w:shd w:val="clear" w:color="auto" w:fill="FFFFFF"/>
        <w:spacing w:before="0" w:beforeAutospacing="0" w:after="0" w:afterAutospacing="0"/>
        <w:ind w:firstLine="640"/>
        <w:rPr>
          <w:rFonts w:ascii="Times New Roman" w:hAnsi="Times New Roman" w:cs="Times New Roman"/>
          <w:color w:val="000000"/>
          <w:kern w:val="2"/>
          <w:sz w:val="32"/>
          <w:szCs w:val="32"/>
        </w:rPr>
      </w:pPr>
      <w:r>
        <w:rPr>
          <w:rFonts w:ascii="Times New Roman" w:hAnsi="Times New Roman" w:cs="Times New Roman"/>
          <w:color w:val="000000"/>
          <w:kern w:val="2"/>
          <w:sz w:val="32"/>
          <w:szCs w:val="32"/>
        </w:rPr>
        <w:t>（七）</w:t>
      </w:r>
      <w:r>
        <w:rPr>
          <w:rFonts w:ascii="Times New Roman" w:hAnsi="Times New Roman" w:cs="Times New Roman"/>
          <w:b/>
          <w:bCs/>
          <w:color w:val="000000"/>
          <w:kern w:val="2"/>
          <w:sz w:val="32"/>
          <w:szCs w:val="32"/>
        </w:rPr>
        <w:t>公示</w:t>
      </w:r>
      <w:r>
        <w:rPr>
          <w:rFonts w:ascii="Times New Roman" w:hAnsi="Times New Roman" w:cs="Times New Roman"/>
          <w:color w:val="000000"/>
          <w:kern w:val="2"/>
          <w:sz w:val="32"/>
          <w:szCs w:val="32"/>
        </w:rPr>
        <w:t>：经开区科技和产业促进局通过政策兑现综合服务平台对综合评价结果进行公示。</w:t>
      </w:r>
    </w:p>
    <w:p w14:paraId="11A8DE60">
      <w:pPr>
        <w:pStyle w:val="11"/>
        <w:shd w:val="clear" w:color="auto" w:fill="FFFFFF"/>
        <w:spacing w:before="0" w:beforeAutospacing="0" w:after="0" w:afterAutospacing="0"/>
        <w:ind w:firstLine="640"/>
        <w:jc w:val="both"/>
        <w:rPr>
          <w:rFonts w:ascii="Times New Roman" w:hAnsi="Times New Roman" w:cs="Times New Roman"/>
          <w:color w:val="000000"/>
          <w:sz w:val="32"/>
          <w:szCs w:val="32"/>
        </w:rPr>
      </w:pPr>
      <w:r>
        <w:rPr>
          <w:rFonts w:ascii="Times New Roman" w:hAnsi="Times New Roman" w:cs="Times New Roman"/>
          <w:color w:val="000000"/>
          <w:kern w:val="2"/>
          <w:sz w:val="32"/>
          <w:szCs w:val="32"/>
        </w:rPr>
        <w:t>（八）</w:t>
      </w:r>
      <w:r>
        <w:rPr>
          <w:rFonts w:hint="eastAsia" w:ascii="Times New Roman" w:hAnsi="Times New Roman" w:cs="Times New Roman"/>
          <w:b/>
          <w:bCs/>
          <w:color w:val="000000"/>
          <w:kern w:val="2"/>
          <w:sz w:val="32"/>
          <w:szCs w:val="32"/>
        </w:rPr>
        <w:t>资金拨付</w:t>
      </w:r>
      <w:r>
        <w:rPr>
          <w:rFonts w:ascii="Times New Roman" w:hAnsi="Times New Roman" w:cs="Times New Roman"/>
          <w:color w:val="000000"/>
          <w:kern w:val="2"/>
          <w:sz w:val="32"/>
          <w:szCs w:val="32"/>
        </w:rPr>
        <w:t>：经公示无异议的，</w:t>
      </w:r>
      <w:r>
        <w:rPr>
          <w:rFonts w:hint="eastAsia" w:ascii="Times New Roman" w:hAnsi="Times New Roman" w:cs="Times New Roman"/>
          <w:color w:val="000000"/>
          <w:kern w:val="2"/>
          <w:sz w:val="32"/>
          <w:szCs w:val="32"/>
        </w:rPr>
        <w:t>对综合评价中运营成效显著的科技企业孵化器完成资金拨付</w:t>
      </w:r>
      <w:r>
        <w:rPr>
          <w:rFonts w:ascii="Times New Roman" w:hAnsi="Times New Roman" w:cs="Times New Roman"/>
          <w:color w:val="000000"/>
          <w:kern w:val="2"/>
          <w:sz w:val="32"/>
          <w:szCs w:val="32"/>
        </w:rPr>
        <w:t>。</w:t>
      </w:r>
    </w:p>
    <w:p w14:paraId="1667CBF0">
      <w:pPr>
        <w:spacing w:after="0"/>
        <w:ind w:firstLine="640"/>
        <w:outlineLvl w:val="0"/>
        <w:rPr>
          <w:rFonts w:eastAsia="黑体"/>
          <w:szCs w:val="32"/>
        </w:rPr>
      </w:pPr>
      <w:r>
        <w:rPr>
          <w:rFonts w:eastAsia="黑体"/>
          <w:szCs w:val="32"/>
        </w:rPr>
        <w:t>七、主责部门</w:t>
      </w:r>
    </w:p>
    <w:p w14:paraId="27077F78">
      <w:pPr>
        <w:spacing w:after="0"/>
        <w:ind w:firstLine="640"/>
        <w:rPr>
          <w:b/>
          <w:bCs/>
          <w:szCs w:val="32"/>
        </w:rPr>
      </w:pPr>
      <w:r>
        <w:rPr>
          <w:szCs w:val="32"/>
        </w:rPr>
        <w:t>经开区科技和产业促进局</w:t>
      </w:r>
    </w:p>
    <w:p w14:paraId="65B1EACB">
      <w:pPr>
        <w:spacing w:after="0"/>
        <w:ind w:firstLine="640"/>
        <w:outlineLvl w:val="0"/>
        <w:rPr>
          <w:rFonts w:eastAsia="黑体"/>
          <w:szCs w:val="32"/>
        </w:rPr>
      </w:pPr>
      <w:r>
        <w:rPr>
          <w:rFonts w:eastAsia="黑体"/>
          <w:szCs w:val="32"/>
        </w:rPr>
        <w:t>八、受理窗口</w:t>
      </w:r>
    </w:p>
    <w:p w14:paraId="75896388">
      <w:pPr>
        <w:spacing w:after="0"/>
        <w:ind w:firstLine="640"/>
        <w:outlineLvl w:val="0"/>
        <w:rPr>
          <w:szCs w:val="32"/>
        </w:rPr>
      </w:pPr>
      <w:r>
        <w:rPr>
          <w:szCs w:val="32"/>
        </w:rPr>
        <w:t>北京经济技术开发区万源街</w:t>
      </w:r>
      <w:r>
        <w:rPr>
          <w:rFonts w:ascii="仿宋_GB2312"/>
          <w:szCs w:val="32"/>
        </w:rPr>
        <w:t>4</w:t>
      </w:r>
      <w:r>
        <w:rPr>
          <w:szCs w:val="32"/>
        </w:rPr>
        <w:t>号政务服务大厅“政策申报”窗口</w:t>
      </w:r>
    </w:p>
    <w:p w14:paraId="32BC46ED">
      <w:pPr>
        <w:spacing w:after="0"/>
        <w:ind w:firstLine="640"/>
        <w:outlineLvl w:val="0"/>
        <w:rPr>
          <w:rFonts w:eastAsia="黑体"/>
          <w:szCs w:val="32"/>
        </w:rPr>
      </w:pPr>
      <w:r>
        <w:rPr>
          <w:rFonts w:eastAsia="黑体"/>
          <w:szCs w:val="32"/>
        </w:rPr>
        <w:t>九、申报时间</w:t>
      </w:r>
    </w:p>
    <w:p w14:paraId="7BF9C8F0">
      <w:pPr>
        <w:spacing w:after="0"/>
        <w:ind w:firstLine="640"/>
        <w:rPr>
          <w:rFonts w:ascii="仿宋_GB2312"/>
          <w:szCs w:val="32"/>
        </w:rPr>
      </w:pPr>
      <w:r>
        <w:rPr>
          <w:rFonts w:ascii="仿宋_GB2312"/>
          <w:szCs w:val="32"/>
        </w:rPr>
        <w:t>2025</w:t>
      </w:r>
      <w:r>
        <w:rPr>
          <w:rFonts w:hint="eastAsia" w:ascii="仿宋_GB2312"/>
          <w:szCs w:val="32"/>
        </w:rPr>
        <w:t>年</w:t>
      </w:r>
      <w:r>
        <w:rPr>
          <w:rFonts w:ascii="仿宋_GB2312"/>
          <w:szCs w:val="32"/>
        </w:rPr>
        <w:t>7</w:t>
      </w:r>
      <w:r>
        <w:rPr>
          <w:rFonts w:hint="eastAsia" w:ascii="仿宋_GB2312"/>
          <w:szCs w:val="32"/>
        </w:rPr>
        <w:t>月</w:t>
      </w:r>
      <w:r>
        <w:rPr>
          <w:rFonts w:ascii="仿宋_GB2312"/>
          <w:szCs w:val="32"/>
        </w:rPr>
        <w:t>2</w:t>
      </w:r>
      <w:r>
        <w:rPr>
          <w:rFonts w:hint="eastAsia" w:ascii="仿宋_GB2312"/>
          <w:szCs w:val="32"/>
        </w:rPr>
        <w:t>5日至</w:t>
      </w:r>
      <w:r>
        <w:rPr>
          <w:rFonts w:ascii="仿宋_GB2312"/>
          <w:szCs w:val="32"/>
        </w:rPr>
        <w:t>2025</w:t>
      </w:r>
      <w:r>
        <w:rPr>
          <w:rFonts w:hint="eastAsia" w:ascii="仿宋_GB2312"/>
          <w:szCs w:val="32"/>
        </w:rPr>
        <w:t>年</w:t>
      </w:r>
      <w:r>
        <w:rPr>
          <w:rFonts w:ascii="仿宋_GB2312"/>
          <w:szCs w:val="32"/>
        </w:rPr>
        <w:t>8</w:t>
      </w:r>
      <w:r>
        <w:rPr>
          <w:rFonts w:hint="eastAsia" w:ascii="仿宋_GB2312"/>
          <w:szCs w:val="32"/>
        </w:rPr>
        <w:t>月7日</w:t>
      </w:r>
    </w:p>
    <w:p w14:paraId="389E8D08">
      <w:pPr>
        <w:spacing w:after="0"/>
        <w:ind w:firstLine="640"/>
        <w:outlineLvl w:val="0"/>
        <w:rPr>
          <w:rFonts w:eastAsia="黑体"/>
          <w:szCs w:val="32"/>
        </w:rPr>
      </w:pPr>
      <w:r>
        <w:rPr>
          <w:rFonts w:eastAsia="黑体"/>
          <w:szCs w:val="32"/>
        </w:rPr>
        <w:t>十、联系方式</w:t>
      </w:r>
    </w:p>
    <w:p w14:paraId="359550D6">
      <w:pPr>
        <w:spacing w:after="0"/>
        <w:ind w:firstLine="640"/>
        <w:rPr>
          <w:szCs w:val="32"/>
        </w:rPr>
      </w:pPr>
      <w:r>
        <w:rPr>
          <w:szCs w:val="32"/>
        </w:rPr>
        <w:t>政策咨询：</w:t>
      </w:r>
    </w:p>
    <w:p w14:paraId="3C4AEEEB">
      <w:pPr>
        <w:wordWrap w:val="0"/>
        <w:spacing w:after="0"/>
        <w:ind w:firstLine="640"/>
        <w:rPr>
          <w:rFonts w:ascii="仿宋_GB2312"/>
          <w:szCs w:val="32"/>
        </w:rPr>
      </w:pPr>
      <w:r>
        <w:rPr>
          <w:rFonts w:hint="eastAsia" w:ascii="仿宋_GB2312"/>
          <w:szCs w:val="32"/>
        </w:rPr>
        <w:t>经开区政务服务大厅</w:t>
      </w:r>
      <w:r>
        <w:rPr>
          <w:rFonts w:ascii="仿宋_GB2312"/>
          <w:szCs w:val="32"/>
        </w:rPr>
        <w:t>“</w:t>
      </w:r>
      <w:r>
        <w:rPr>
          <w:rFonts w:hint="eastAsia" w:ascii="仿宋_GB2312"/>
          <w:szCs w:val="32"/>
        </w:rPr>
        <w:t>政策申报</w:t>
      </w:r>
      <w:r>
        <w:rPr>
          <w:rFonts w:ascii="仿宋_GB2312"/>
          <w:szCs w:val="32"/>
        </w:rPr>
        <w:t>”</w:t>
      </w:r>
      <w:r>
        <w:rPr>
          <w:rFonts w:hint="eastAsia" w:ascii="仿宋_GB2312"/>
          <w:szCs w:val="32"/>
        </w:rPr>
        <w:t>窗口，联系电话：</w:t>
      </w:r>
      <w:r>
        <w:rPr>
          <w:rFonts w:ascii="仿宋_GB2312"/>
          <w:szCs w:val="32"/>
        </w:rPr>
        <w:t>010-67857687</w:t>
      </w:r>
      <w:r>
        <w:rPr>
          <w:rFonts w:hint="eastAsia" w:ascii="仿宋_GB2312"/>
          <w:szCs w:val="32"/>
        </w:rPr>
        <w:t>；</w:t>
      </w:r>
      <w:r>
        <w:rPr>
          <w:rFonts w:ascii="仿宋_GB2312"/>
          <w:szCs w:val="32"/>
        </w:rPr>
        <w:t>010-67857878</w:t>
      </w:r>
      <w:r>
        <w:rPr>
          <w:rFonts w:hint="eastAsia" w:ascii="仿宋_GB2312"/>
          <w:szCs w:val="32"/>
        </w:rPr>
        <w:t>转</w:t>
      </w:r>
      <w:r>
        <w:rPr>
          <w:rFonts w:ascii="仿宋_GB2312"/>
          <w:szCs w:val="32"/>
        </w:rPr>
        <w:t>4</w:t>
      </w:r>
      <w:r>
        <w:rPr>
          <w:rFonts w:hint="eastAsia" w:ascii="仿宋_GB2312"/>
          <w:szCs w:val="32"/>
        </w:rPr>
        <w:t>，工作日上午</w:t>
      </w:r>
      <w:r>
        <w:rPr>
          <w:rFonts w:ascii="仿宋_GB2312"/>
          <w:szCs w:val="32"/>
        </w:rPr>
        <w:t>9:00—12:00</w:t>
      </w:r>
      <w:r>
        <w:rPr>
          <w:rFonts w:hint="eastAsia" w:ascii="仿宋_GB2312"/>
          <w:szCs w:val="32"/>
        </w:rPr>
        <w:t>，下午</w:t>
      </w:r>
      <w:r>
        <w:rPr>
          <w:rFonts w:ascii="仿宋_GB2312"/>
          <w:szCs w:val="32"/>
        </w:rPr>
        <w:t>1:30—5:00</w:t>
      </w:r>
      <w:r>
        <w:rPr>
          <w:rFonts w:hint="eastAsia" w:ascii="仿宋_GB2312"/>
          <w:szCs w:val="32"/>
        </w:rPr>
        <w:t>。</w:t>
      </w:r>
    </w:p>
    <w:p w14:paraId="21BC8AA9">
      <w:pPr>
        <w:wordWrap w:val="0"/>
        <w:topLinePunct/>
        <w:spacing w:after="0"/>
        <w:ind w:firstLine="640"/>
        <w:rPr>
          <w:rFonts w:ascii="仿宋_GB2312"/>
          <w:szCs w:val="32"/>
        </w:rPr>
      </w:pPr>
      <w:r>
        <w:rPr>
          <w:rFonts w:hint="eastAsia" w:ascii="仿宋_GB2312"/>
          <w:szCs w:val="32"/>
        </w:rPr>
        <w:t>经开区科技和产业促进局，联系电话：</w:t>
      </w:r>
      <w:r>
        <w:rPr>
          <w:rFonts w:ascii="仿宋_GB2312"/>
          <w:szCs w:val="32"/>
        </w:rPr>
        <w:t>010-67881966</w:t>
      </w:r>
      <w:r>
        <w:rPr>
          <w:rFonts w:hint="eastAsia" w:ascii="仿宋_GB2312"/>
          <w:szCs w:val="32"/>
        </w:rPr>
        <w:t>，工作日上午</w:t>
      </w:r>
      <w:r>
        <w:rPr>
          <w:rFonts w:ascii="仿宋_GB2312"/>
          <w:szCs w:val="32"/>
        </w:rPr>
        <w:t>9:00—12:00</w:t>
      </w:r>
      <w:r>
        <w:rPr>
          <w:rFonts w:hint="eastAsia" w:ascii="仿宋_GB2312"/>
          <w:szCs w:val="32"/>
        </w:rPr>
        <w:t>，下午</w:t>
      </w:r>
      <w:r>
        <w:rPr>
          <w:rFonts w:ascii="仿宋_GB2312"/>
          <w:szCs w:val="32"/>
        </w:rPr>
        <w:t>2:00—6:00</w:t>
      </w:r>
      <w:r>
        <w:rPr>
          <w:rFonts w:hint="eastAsia" w:ascii="仿宋_GB2312"/>
          <w:szCs w:val="32"/>
        </w:rPr>
        <w:t>。</w:t>
      </w:r>
    </w:p>
    <w:p w14:paraId="59202E57">
      <w:pPr>
        <w:wordWrap w:val="0"/>
        <w:spacing w:after="0"/>
        <w:ind w:firstLine="640"/>
        <w:rPr>
          <w:rFonts w:ascii="仿宋_GB2312"/>
          <w:szCs w:val="32"/>
        </w:rPr>
      </w:pPr>
      <w:r>
        <w:rPr>
          <w:rFonts w:hint="eastAsia" w:ascii="仿宋_GB2312"/>
          <w:szCs w:val="32"/>
        </w:rPr>
        <w:t>技术支持：</w:t>
      </w:r>
    </w:p>
    <w:p w14:paraId="429E9B3E">
      <w:pPr>
        <w:wordWrap w:val="0"/>
        <w:spacing w:after="0"/>
        <w:ind w:firstLine="640"/>
        <w:rPr>
          <w:rFonts w:ascii="仿宋_GB2312"/>
          <w:szCs w:val="32"/>
        </w:rPr>
      </w:pPr>
      <w:r>
        <w:rPr>
          <w:rFonts w:hint="eastAsia" w:ascii="仿宋_GB2312"/>
          <w:szCs w:val="32"/>
        </w:rPr>
        <w:t>联系电话：</w:t>
      </w:r>
      <w:r>
        <w:rPr>
          <w:rFonts w:ascii="仿宋_GB2312"/>
          <w:szCs w:val="32"/>
        </w:rPr>
        <w:t>010-67857638</w:t>
      </w:r>
      <w:r>
        <w:rPr>
          <w:rFonts w:hint="eastAsia" w:ascii="仿宋_GB2312"/>
          <w:szCs w:val="32"/>
        </w:rPr>
        <w:t>，工作日上午</w:t>
      </w:r>
      <w:r>
        <w:rPr>
          <w:rFonts w:ascii="仿宋_GB2312"/>
          <w:szCs w:val="32"/>
        </w:rPr>
        <w:t>9:00—12:00</w:t>
      </w:r>
      <w:r>
        <w:rPr>
          <w:rFonts w:hint="eastAsia" w:ascii="仿宋_GB2312"/>
          <w:szCs w:val="32"/>
        </w:rPr>
        <w:t>，下午</w:t>
      </w:r>
      <w:r>
        <w:rPr>
          <w:rFonts w:ascii="仿宋_GB2312"/>
          <w:szCs w:val="32"/>
        </w:rPr>
        <w:t>2:00—6:00</w:t>
      </w:r>
      <w:r>
        <w:rPr>
          <w:rFonts w:hint="eastAsia" w:ascii="仿宋_GB2312"/>
          <w:szCs w:val="32"/>
        </w:rPr>
        <w:t>。</w:t>
      </w:r>
    </w:p>
    <w:p w14:paraId="59B678FB">
      <w:pPr>
        <w:spacing w:after="0"/>
        <w:ind w:firstLine="640"/>
        <w:outlineLvl w:val="0"/>
        <w:rPr>
          <w:szCs w:val="32"/>
        </w:rPr>
      </w:pPr>
      <w:r>
        <w:rPr>
          <w:rFonts w:eastAsia="黑体"/>
          <w:szCs w:val="32"/>
        </w:rPr>
        <w:t>十一、收费标准</w:t>
      </w:r>
    </w:p>
    <w:p w14:paraId="484C1EC2">
      <w:pPr>
        <w:spacing w:after="0"/>
        <w:ind w:firstLine="640"/>
        <w:rPr>
          <w:szCs w:val="32"/>
        </w:rPr>
      </w:pPr>
      <w:r>
        <w:rPr>
          <w:szCs w:val="32"/>
        </w:rPr>
        <w:t>不收费</w:t>
      </w:r>
    </w:p>
    <w:p w14:paraId="2B44CFB2">
      <w:pPr>
        <w:spacing w:after="0"/>
        <w:ind w:firstLine="640"/>
        <w:outlineLvl w:val="0"/>
        <w:rPr>
          <w:rFonts w:eastAsia="黑体"/>
          <w:szCs w:val="32"/>
        </w:rPr>
      </w:pPr>
      <w:r>
        <w:rPr>
          <w:rFonts w:eastAsia="黑体"/>
          <w:szCs w:val="32"/>
        </w:rPr>
        <w:t>十二、特别说明</w:t>
      </w:r>
    </w:p>
    <w:p w14:paraId="09E0A3A1">
      <w:pPr>
        <w:widowControl/>
        <w:spacing w:after="0"/>
        <w:ind w:firstLine="640" w:firstLineChars="0"/>
        <w:jc w:val="left"/>
        <w:rPr>
          <w:szCs w:val="32"/>
        </w:rPr>
      </w:pPr>
      <w:r>
        <w:rPr>
          <w:szCs w:val="32"/>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984" w:right="1474" w:bottom="1985" w:left="1588"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781B3D1">
        <w:pPr>
          <w:pStyle w:val="9"/>
          <w:ind w:firstLine="360"/>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75DC5740">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0566C">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BB4F">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3425E">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DC640">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28D97">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WZiYTFkNDAxYzQ4OGUzOTE5YjEwOWY0ZTY1MTYifQ=="/>
  </w:docVars>
  <w:rsids>
    <w:rsidRoot w:val="00360EF1"/>
    <w:rsid w:val="0001192B"/>
    <w:rsid w:val="00016F81"/>
    <w:rsid w:val="00023155"/>
    <w:rsid w:val="00037A33"/>
    <w:rsid w:val="00044346"/>
    <w:rsid w:val="00046D03"/>
    <w:rsid w:val="00055439"/>
    <w:rsid w:val="00062C5F"/>
    <w:rsid w:val="00063295"/>
    <w:rsid w:val="00067795"/>
    <w:rsid w:val="00067CEF"/>
    <w:rsid w:val="00076283"/>
    <w:rsid w:val="00077107"/>
    <w:rsid w:val="0008043E"/>
    <w:rsid w:val="00094E51"/>
    <w:rsid w:val="000956CD"/>
    <w:rsid w:val="000A6729"/>
    <w:rsid w:val="000B2FC8"/>
    <w:rsid w:val="000C03F1"/>
    <w:rsid w:val="000C153D"/>
    <w:rsid w:val="000C6C5E"/>
    <w:rsid w:val="000E12DF"/>
    <w:rsid w:val="000E4CF7"/>
    <w:rsid w:val="000F62F2"/>
    <w:rsid w:val="0011075D"/>
    <w:rsid w:val="001145E7"/>
    <w:rsid w:val="00123352"/>
    <w:rsid w:val="00125F0A"/>
    <w:rsid w:val="00127F8C"/>
    <w:rsid w:val="0013239A"/>
    <w:rsid w:val="00133391"/>
    <w:rsid w:val="00145E37"/>
    <w:rsid w:val="00153063"/>
    <w:rsid w:val="00155829"/>
    <w:rsid w:val="00161422"/>
    <w:rsid w:val="00161CCE"/>
    <w:rsid w:val="001626B6"/>
    <w:rsid w:val="00173896"/>
    <w:rsid w:val="00174265"/>
    <w:rsid w:val="0018185E"/>
    <w:rsid w:val="00181ABE"/>
    <w:rsid w:val="00187E77"/>
    <w:rsid w:val="0019239A"/>
    <w:rsid w:val="00192B90"/>
    <w:rsid w:val="00194236"/>
    <w:rsid w:val="001A0E5C"/>
    <w:rsid w:val="001A1971"/>
    <w:rsid w:val="001B73D7"/>
    <w:rsid w:val="001C0F5E"/>
    <w:rsid w:val="001C19AF"/>
    <w:rsid w:val="001C22B0"/>
    <w:rsid w:val="001C6443"/>
    <w:rsid w:val="001D63B8"/>
    <w:rsid w:val="001E07DD"/>
    <w:rsid w:val="001E4317"/>
    <w:rsid w:val="001F0343"/>
    <w:rsid w:val="001F29E0"/>
    <w:rsid w:val="00200C95"/>
    <w:rsid w:val="002040C3"/>
    <w:rsid w:val="00207F24"/>
    <w:rsid w:val="00214579"/>
    <w:rsid w:val="00216833"/>
    <w:rsid w:val="00225FBA"/>
    <w:rsid w:val="002413DA"/>
    <w:rsid w:val="0024208E"/>
    <w:rsid w:val="00250F69"/>
    <w:rsid w:val="002529B6"/>
    <w:rsid w:val="0026278B"/>
    <w:rsid w:val="002629ED"/>
    <w:rsid w:val="00262F64"/>
    <w:rsid w:val="00263B3C"/>
    <w:rsid w:val="002642AE"/>
    <w:rsid w:val="00275C05"/>
    <w:rsid w:val="002838D9"/>
    <w:rsid w:val="002860A1"/>
    <w:rsid w:val="00291DAB"/>
    <w:rsid w:val="002A3615"/>
    <w:rsid w:val="002A42B4"/>
    <w:rsid w:val="002A467B"/>
    <w:rsid w:val="002A7473"/>
    <w:rsid w:val="002B0BD3"/>
    <w:rsid w:val="002B4FBF"/>
    <w:rsid w:val="002B56A4"/>
    <w:rsid w:val="002B6F2D"/>
    <w:rsid w:val="002C0C71"/>
    <w:rsid w:val="002D20CE"/>
    <w:rsid w:val="002D401D"/>
    <w:rsid w:val="002D6181"/>
    <w:rsid w:val="00306053"/>
    <w:rsid w:val="00317662"/>
    <w:rsid w:val="0032598F"/>
    <w:rsid w:val="00326ABD"/>
    <w:rsid w:val="003412A9"/>
    <w:rsid w:val="00343818"/>
    <w:rsid w:val="00350B20"/>
    <w:rsid w:val="00351149"/>
    <w:rsid w:val="00356BA8"/>
    <w:rsid w:val="003576D5"/>
    <w:rsid w:val="00357F96"/>
    <w:rsid w:val="00360EF1"/>
    <w:rsid w:val="00376019"/>
    <w:rsid w:val="00386AF3"/>
    <w:rsid w:val="0039603C"/>
    <w:rsid w:val="003A0C42"/>
    <w:rsid w:val="003B09B8"/>
    <w:rsid w:val="003B2060"/>
    <w:rsid w:val="003D7D5B"/>
    <w:rsid w:val="003E0A15"/>
    <w:rsid w:val="003E37A3"/>
    <w:rsid w:val="003F04E4"/>
    <w:rsid w:val="003F5D0C"/>
    <w:rsid w:val="003F7689"/>
    <w:rsid w:val="00402A70"/>
    <w:rsid w:val="004069A2"/>
    <w:rsid w:val="00420444"/>
    <w:rsid w:val="00426E48"/>
    <w:rsid w:val="00433959"/>
    <w:rsid w:val="0043399A"/>
    <w:rsid w:val="00435543"/>
    <w:rsid w:val="00437B64"/>
    <w:rsid w:val="00452722"/>
    <w:rsid w:val="00457966"/>
    <w:rsid w:val="00457B4D"/>
    <w:rsid w:val="0047476D"/>
    <w:rsid w:val="0048074F"/>
    <w:rsid w:val="004A14BC"/>
    <w:rsid w:val="004A5CDE"/>
    <w:rsid w:val="004B5FCE"/>
    <w:rsid w:val="004B6D09"/>
    <w:rsid w:val="004D36FD"/>
    <w:rsid w:val="004D3FD5"/>
    <w:rsid w:val="004E0643"/>
    <w:rsid w:val="004E5D10"/>
    <w:rsid w:val="004F75E2"/>
    <w:rsid w:val="00503A49"/>
    <w:rsid w:val="00512387"/>
    <w:rsid w:val="00516F37"/>
    <w:rsid w:val="00537A19"/>
    <w:rsid w:val="00537ACF"/>
    <w:rsid w:val="005470C0"/>
    <w:rsid w:val="00562B45"/>
    <w:rsid w:val="00585F67"/>
    <w:rsid w:val="00590BE4"/>
    <w:rsid w:val="00592B3D"/>
    <w:rsid w:val="00593BAA"/>
    <w:rsid w:val="005A489D"/>
    <w:rsid w:val="005A6C9C"/>
    <w:rsid w:val="005B1A7E"/>
    <w:rsid w:val="005B3BA9"/>
    <w:rsid w:val="005C3BAB"/>
    <w:rsid w:val="005D4928"/>
    <w:rsid w:val="005D7118"/>
    <w:rsid w:val="005E458B"/>
    <w:rsid w:val="005F6569"/>
    <w:rsid w:val="00600A0E"/>
    <w:rsid w:val="00623E80"/>
    <w:rsid w:val="0062441E"/>
    <w:rsid w:val="00643189"/>
    <w:rsid w:val="00664AE0"/>
    <w:rsid w:val="006735C2"/>
    <w:rsid w:val="006778F5"/>
    <w:rsid w:val="00677B3A"/>
    <w:rsid w:val="00690A85"/>
    <w:rsid w:val="00694471"/>
    <w:rsid w:val="006C6F36"/>
    <w:rsid w:val="006D0140"/>
    <w:rsid w:val="006D405D"/>
    <w:rsid w:val="006E04DB"/>
    <w:rsid w:val="006E4AA0"/>
    <w:rsid w:val="006F6ED3"/>
    <w:rsid w:val="00710076"/>
    <w:rsid w:val="00710378"/>
    <w:rsid w:val="0071332F"/>
    <w:rsid w:val="0071558E"/>
    <w:rsid w:val="007242BB"/>
    <w:rsid w:val="00735E27"/>
    <w:rsid w:val="00752973"/>
    <w:rsid w:val="0076540D"/>
    <w:rsid w:val="00774D95"/>
    <w:rsid w:val="00782FB6"/>
    <w:rsid w:val="00796E58"/>
    <w:rsid w:val="007A4151"/>
    <w:rsid w:val="007A71D3"/>
    <w:rsid w:val="007B56D4"/>
    <w:rsid w:val="007C046D"/>
    <w:rsid w:val="007C0E8C"/>
    <w:rsid w:val="007C140B"/>
    <w:rsid w:val="007D0645"/>
    <w:rsid w:val="007D5D93"/>
    <w:rsid w:val="007E30FB"/>
    <w:rsid w:val="007E7267"/>
    <w:rsid w:val="007F2898"/>
    <w:rsid w:val="007F6A75"/>
    <w:rsid w:val="00800EF5"/>
    <w:rsid w:val="00806465"/>
    <w:rsid w:val="008230DF"/>
    <w:rsid w:val="00825F6A"/>
    <w:rsid w:val="00826314"/>
    <w:rsid w:val="008329B8"/>
    <w:rsid w:val="00832A22"/>
    <w:rsid w:val="0083416D"/>
    <w:rsid w:val="00847BBD"/>
    <w:rsid w:val="00855F92"/>
    <w:rsid w:val="008607A8"/>
    <w:rsid w:val="0087247B"/>
    <w:rsid w:val="00877F05"/>
    <w:rsid w:val="008833F9"/>
    <w:rsid w:val="00893967"/>
    <w:rsid w:val="00894A7A"/>
    <w:rsid w:val="008B0CFC"/>
    <w:rsid w:val="008B4835"/>
    <w:rsid w:val="008C4A0C"/>
    <w:rsid w:val="008C706E"/>
    <w:rsid w:val="008C73CF"/>
    <w:rsid w:val="008E6632"/>
    <w:rsid w:val="008F2DD3"/>
    <w:rsid w:val="00900A14"/>
    <w:rsid w:val="00915644"/>
    <w:rsid w:val="009163F3"/>
    <w:rsid w:val="00920DEE"/>
    <w:rsid w:val="00927E74"/>
    <w:rsid w:val="00934A2A"/>
    <w:rsid w:val="00950CC7"/>
    <w:rsid w:val="00953E9A"/>
    <w:rsid w:val="00954CF6"/>
    <w:rsid w:val="00971BAD"/>
    <w:rsid w:val="00975E1A"/>
    <w:rsid w:val="0098077A"/>
    <w:rsid w:val="009813F9"/>
    <w:rsid w:val="009819D1"/>
    <w:rsid w:val="00982D58"/>
    <w:rsid w:val="0099374F"/>
    <w:rsid w:val="00995A20"/>
    <w:rsid w:val="009A09E7"/>
    <w:rsid w:val="009A1CC4"/>
    <w:rsid w:val="009A3E0E"/>
    <w:rsid w:val="009A665D"/>
    <w:rsid w:val="009A79F8"/>
    <w:rsid w:val="009B4C6C"/>
    <w:rsid w:val="009C447A"/>
    <w:rsid w:val="009D62D2"/>
    <w:rsid w:val="009D738B"/>
    <w:rsid w:val="009E2891"/>
    <w:rsid w:val="009F0B63"/>
    <w:rsid w:val="009F2E5D"/>
    <w:rsid w:val="009F4A06"/>
    <w:rsid w:val="00A024F7"/>
    <w:rsid w:val="00A10840"/>
    <w:rsid w:val="00A13A0E"/>
    <w:rsid w:val="00A1417D"/>
    <w:rsid w:val="00A2635B"/>
    <w:rsid w:val="00A323F2"/>
    <w:rsid w:val="00A32746"/>
    <w:rsid w:val="00A35F6A"/>
    <w:rsid w:val="00A37067"/>
    <w:rsid w:val="00A45748"/>
    <w:rsid w:val="00A52200"/>
    <w:rsid w:val="00A52E68"/>
    <w:rsid w:val="00A53FDB"/>
    <w:rsid w:val="00A5640E"/>
    <w:rsid w:val="00A61132"/>
    <w:rsid w:val="00A6260A"/>
    <w:rsid w:val="00A7134D"/>
    <w:rsid w:val="00A83B0B"/>
    <w:rsid w:val="00A84212"/>
    <w:rsid w:val="00A86521"/>
    <w:rsid w:val="00A97C83"/>
    <w:rsid w:val="00AA2399"/>
    <w:rsid w:val="00AA405F"/>
    <w:rsid w:val="00AC0D6E"/>
    <w:rsid w:val="00AD7B6B"/>
    <w:rsid w:val="00AE0A0E"/>
    <w:rsid w:val="00AF1F8B"/>
    <w:rsid w:val="00AF4273"/>
    <w:rsid w:val="00AF68BA"/>
    <w:rsid w:val="00B06084"/>
    <w:rsid w:val="00B06CFF"/>
    <w:rsid w:val="00B1205D"/>
    <w:rsid w:val="00B13258"/>
    <w:rsid w:val="00B14D57"/>
    <w:rsid w:val="00B232FE"/>
    <w:rsid w:val="00B46B0E"/>
    <w:rsid w:val="00B72E34"/>
    <w:rsid w:val="00B74D80"/>
    <w:rsid w:val="00B80484"/>
    <w:rsid w:val="00B808BB"/>
    <w:rsid w:val="00B80F9E"/>
    <w:rsid w:val="00B85633"/>
    <w:rsid w:val="00B9205E"/>
    <w:rsid w:val="00BC19A2"/>
    <w:rsid w:val="00BC7525"/>
    <w:rsid w:val="00BD28FE"/>
    <w:rsid w:val="00BE1F01"/>
    <w:rsid w:val="00BF6809"/>
    <w:rsid w:val="00BF7330"/>
    <w:rsid w:val="00C01F9C"/>
    <w:rsid w:val="00C03132"/>
    <w:rsid w:val="00C0594F"/>
    <w:rsid w:val="00C33D84"/>
    <w:rsid w:val="00C352DB"/>
    <w:rsid w:val="00C41DAA"/>
    <w:rsid w:val="00C518A6"/>
    <w:rsid w:val="00C61835"/>
    <w:rsid w:val="00C65FDE"/>
    <w:rsid w:val="00C7196D"/>
    <w:rsid w:val="00C73C44"/>
    <w:rsid w:val="00C77C29"/>
    <w:rsid w:val="00C85FF2"/>
    <w:rsid w:val="00C87150"/>
    <w:rsid w:val="00C95857"/>
    <w:rsid w:val="00C95D88"/>
    <w:rsid w:val="00CA7A99"/>
    <w:rsid w:val="00CB3D6C"/>
    <w:rsid w:val="00CD1C3A"/>
    <w:rsid w:val="00CD42E0"/>
    <w:rsid w:val="00CD556E"/>
    <w:rsid w:val="00CE13DC"/>
    <w:rsid w:val="00CE7680"/>
    <w:rsid w:val="00CF054B"/>
    <w:rsid w:val="00CF3543"/>
    <w:rsid w:val="00CF6639"/>
    <w:rsid w:val="00CF6BC2"/>
    <w:rsid w:val="00D15944"/>
    <w:rsid w:val="00D26CF8"/>
    <w:rsid w:val="00D41424"/>
    <w:rsid w:val="00D41E3D"/>
    <w:rsid w:val="00D41E8A"/>
    <w:rsid w:val="00D461C9"/>
    <w:rsid w:val="00D4796A"/>
    <w:rsid w:val="00D71CED"/>
    <w:rsid w:val="00D812BF"/>
    <w:rsid w:val="00D84A90"/>
    <w:rsid w:val="00DA0B8F"/>
    <w:rsid w:val="00DA12E7"/>
    <w:rsid w:val="00DA1629"/>
    <w:rsid w:val="00DA1FEF"/>
    <w:rsid w:val="00DA51EF"/>
    <w:rsid w:val="00DA556B"/>
    <w:rsid w:val="00DB040B"/>
    <w:rsid w:val="00DB0F6C"/>
    <w:rsid w:val="00DC1AFE"/>
    <w:rsid w:val="00DC24FA"/>
    <w:rsid w:val="00DD6E8C"/>
    <w:rsid w:val="00DF461E"/>
    <w:rsid w:val="00E04BBD"/>
    <w:rsid w:val="00E201F8"/>
    <w:rsid w:val="00E24E92"/>
    <w:rsid w:val="00E2761B"/>
    <w:rsid w:val="00E4045E"/>
    <w:rsid w:val="00E40F64"/>
    <w:rsid w:val="00E42612"/>
    <w:rsid w:val="00E42862"/>
    <w:rsid w:val="00E42C12"/>
    <w:rsid w:val="00E43EA1"/>
    <w:rsid w:val="00E4461B"/>
    <w:rsid w:val="00E44C1A"/>
    <w:rsid w:val="00E76159"/>
    <w:rsid w:val="00E903DF"/>
    <w:rsid w:val="00E951B4"/>
    <w:rsid w:val="00EA49D7"/>
    <w:rsid w:val="00EB3679"/>
    <w:rsid w:val="00EB3A2C"/>
    <w:rsid w:val="00EC1F6B"/>
    <w:rsid w:val="00EC3453"/>
    <w:rsid w:val="00ED60EF"/>
    <w:rsid w:val="00EE6E28"/>
    <w:rsid w:val="00F02FD1"/>
    <w:rsid w:val="00F0573C"/>
    <w:rsid w:val="00F17039"/>
    <w:rsid w:val="00F1756A"/>
    <w:rsid w:val="00F25683"/>
    <w:rsid w:val="00F32B9E"/>
    <w:rsid w:val="00F34721"/>
    <w:rsid w:val="00F3746B"/>
    <w:rsid w:val="00F415B0"/>
    <w:rsid w:val="00F42EA5"/>
    <w:rsid w:val="00F51821"/>
    <w:rsid w:val="00F5210A"/>
    <w:rsid w:val="00F54DE8"/>
    <w:rsid w:val="00F56A69"/>
    <w:rsid w:val="00F66AD7"/>
    <w:rsid w:val="00F83562"/>
    <w:rsid w:val="00F8419E"/>
    <w:rsid w:val="00F84D34"/>
    <w:rsid w:val="00F87AB3"/>
    <w:rsid w:val="00FA0741"/>
    <w:rsid w:val="00FA67F1"/>
    <w:rsid w:val="00FB2FB0"/>
    <w:rsid w:val="00FB3354"/>
    <w:rsid w:val="00FB415A"/>
    <w:rsid w:val="00FC3E79"/>
    <w:rsid w:val="00FD0D01"/>
    <w:rsid w:val="00FD6A82"/>
    <w:rsid w:val="00FF454A"/>
    <w:rsid w:val="01D948CF"/>
    <w:rsid w:val="021F4B52"/>
    <w:rsid w:val="02925ED6"/>
    <w:rsid w:val="03502CC2"/>
    <w:rsid w:val="036E1E43"/>
    <w:rsid w:val="041A181B"/>
    <w:rsid w:val="048B28B7"/>
    <w:rsid w:val="04BF0B67"/>
    <w:rsid w:val="04DF658B"/>
    <w:rsid w:val="05120E67"/>
    <w:rsid w:val="0579D911"/>
    <w:rsid w:val="05933C0C"/>
    <w:rsid w:val="069635FE"/>
    <w:rsid w:val="06FE1C51"/>
    <w:rsid w:val="07844FEB"/>
    <w:rsid w:val="07936930"/>
    <w:rsid w:val="07F630B5"/>
    <w:rsid w:val="08925D0E"/>
    <w:rsid w:val="0A12715A"/>
    <w:rsid w:val="0ADD21C0"/>
    <w:rsid w:val="0AE54B2C"/>
    <w:rsid w:val="0B401B24"/>
    <w:rsid w:val="0C817D6C"/>
    <w:rsid w:val="0DF57B6B"/>
    <w:rsid w:val="0E365D10"/>
    <w:rsid w:val="0EA342FD"/>
    <w:rsid w:val="11655122"/>
    <w:rsid w:val="117D2BA9"/>
    <w:rsid w:val="125E2445"/>
    <w:rsid w:val="12944FC2"/>
    <w:rsid w:val="13651809"/>
    <w:rsid w:val="14036F1C"/>
    <w:rsid w:val="14A407D6"/>
    <w:rsid w:val="15094D8E"/>
    <w:rsid w:val="15B34768"/>
    <w:rsid w:val="176676BF"/>
    <w:rsid w:val="17FBF03D"/>
    <w:rsid w:val="18485311"/>
    <w:rsid w:val="197A58E4"/>
    <w:rsid w:val="1A3C6AD1"/>
    <w:rsid w:val="1A4330F4"/>
    <w:rsid w:val="1A7D7AA1"/>
    <w:rsid w:val="1BFD9816"/>
    <w:rsid w:val="1C2B4E13"/>
    <w:rsid w:val="1C5C4DF1"/>
    <w:rsid w:val="1D3416C2"/>
    <w:rsid w:val="1D78BD8E"/>
    <w:rsid w:val="1DC7271C"/>
    <w:rsid w:val="1E183823"/>
    <w:rsid w:val="1EA31552"/>
    <w:rsid w:val="1ED7B654"/>
    <w:rsid w:val="1EFD05E9"/>
    <w:rsid w:val="1F090A5C"/>
    <w:rsid w:val="1F57A7F2"/>
    <w:rsid w:val="1F9F6146"/>
    <w:rsid w:val="1FA46413"/>
    <w:rsid w:val="21335EBD"/>
    <w:rsid w:val="23403409"/>
    <w:rsid w:val="23654BF1"/>
    <w:rsid w:val="272337DE"/>
    <w:rsid w:val="275E3649"/>
    <w:rsid w:val="27FF060D"/>
    <w:rsid w:val="280862B0"/>
    <w:rsid w:val="29102F13"/>
    <w:rsid w:val="2AC544B0"/>
    <w:rsid w:val="2D2A602F"/>
    <w:rsid w:val="2D5B1EEE"/>
    <w:rsid w:val="2DA064BD"/>
    <w:rsid w:val="2DB04CF8"/>
    <w:rsid w:val="2E491136"/>
    <w:rsid w:val="2ED73427"/>
    <w:rsid w:val="2F664D6D"/>
    <w:rsid w:val="2FBFAEA2"/>
    <w:rsid w:val="30D660B3"/>
    <w:rsid w:val="33C84169"/>
    <w:rsid w:val="33CE73C6"/>
    <w:rsid w:val="342465E2"/>
    <w:rsid w:val="342A0D0B"/>
    <w:rsid w:val="346B41B6"/>
    <w:rsid w:val="34E04A84"/>
    <w:rsid w:val="35465824"/>
    <w:rsid w:val="354F42BD"/>
    <w:rsid w:val="35D265F1"/>
    <w:rsid w:val="380942B0"/>
    <w:rsid w:val="382D54B8"/>
    <w:rsid w:val="3967591C"/>
    <w:rsid w:val="39BD8ADE"/>
    <w:rsid w:val="39DFA322"/>
    <w:rsid w:val="3C5F033A"/>
    <w:rsid w:val="3C9C496E"/>
    <w:rsid w:val="3EBCE968"/>
    <w:rsid w:val="3FFFA67C"/>
    <w:rsid w:val="3FFFB6F4"/>
    <w:rsid w:val="401E5928"/>
    <w:rsid w:val="409D6C96"/>
    <w:rsid w:val="4218678C"/>
    <w:rsid w:val="428E5B3D"/>
    <w:rsid w:val="452B2CE7"/>
    <w:rsid w:val="455443D1"/>
    <w:rsid w:val="46BF15AC"/>
    <w:rsid w:val="47A7013F"/>
    <w:rsid w:val="4ACC7B62"/>
    <w:rsid w:val="4B4B7627"/>
    <w:rsid w:val="4BFF1214"/>
    <w:rsid w:val="4C0963DD"/>
    <w:rsid w:val="4C990DFC"/>
    <w:rsid w:val="4D6B0A00"/>
    <w:rsid w:val="4D6E7AD0"/>
    <w:rsid w:val="4EEA44E8"/>
    <w:rsid w:val="4F7F4914"/>
    <w:rsid w:val="4FB346F5"/>
    <w:rsid w:val="506E35DC"/>
    <w:rsid w:val="50BD79A6"/>
    <w:rsid w:val="510D1202"/>
    <w:rsid w:val="515D60CA"/>
    <w:rsid w:val="51D12D37"/>
    <w:rsid w:val="522A59ED"/>
    <w:rsid w:val="53651256"/>
    <w:rsid w:val="5490533F"/>
    <w:rsid w:val="549F095B"/>
    <w:rsid w:val="559340FB"/>
    <w:rsid w:val="56011E88"/>
    <w:rsid w:val="56352C58"/>
    <w:rsid w:val="57BE7E58"/>
    <w:rsid w:val="595347E9"/>
    <w:rsid w:val="59D21F08"/>
    <w:rsid w:val="59D74A3B"/>
    <w:rsid w:val="5AB7C702"/>
    <w:rsid w:val="5B263105"/>
    <w:rsid w:val="5B982FC7"/>
    <w:rsid w:val="5BDF4D69"/>
    <w:rsid w:val="5BF938B5"/>
    <w:rsid w:val="5C6B89BE"/>
    <w:rsid w:val="5D5B7524"/>
    <w:rsid w:val="5D77AAA8"/>
    <w:rsid w:val="5E60221A"/>
    <w:rsid w:val="5F8D1C46"/>
    <w:rsid w:val="5FFF448A"/>
    <w:rsid w:val="60303D05"/>
    <w:rsid w:val="606A1323"/>
    <w:rsid w:val="60C31309"/>
    <w:rsid w:val="61657F43"/>
    <w:rsid w:val="61AF09EF"/>
    <w:rsid w:val="62152497"/>
    <w:rsid w:val="62EA2195"/>
    <w:rsid w:val="635553E5"/>
    <w:rsid w:val="637F14C3"/>
    <w:rsid w:val="64DB4BB5"/>
    <w:rsid w:val="651231F2"/>
    <w:rsid w:val="65BE0B5B"/>
    <w:rsid w:val="67122DA3"/>
    <w:rsid w:val="67739398"/>
    <w:rsid w:val="677F638E"/>
    <w:rsid w:val="6808097F"/>
    <w:rsid w:val="6B3F3AAD"/>
    <w:rsid w:val="6BD54347"/>
    <w:rsid w:val="6CB16FB4"/>
    <w:rsid w:val="6D1334E9"/>
    <w:rsid w:val="6D3203DA"/>
    <w:rsid w:val="6D3E16FA"/>
    <w:rsid w:val="6DDBEB52"/>
    <w:rsid w:val="6E8C71B7"/>
    <w:rsid w:val="6F501068"/>
    <w:rsid w:val="6FFE02E8"/>
    <w:rsid w:val="714C1926"/>
    <w:rsid w:val="71D07EE4"/>
    <w:rsid w:val="71F205CC"/>
    <w:rsid w:val="72D92721"/>
    <w:rsid w:val="73AE56BA"/>
    <w:rsid w:val="748C17E5"/>
    <w:rsid w:val="75C9966F"/>
    <w:rsid w:val="75D12F9F"/>
    <w:rsid w:val="75D7F228"/>
    <w:rsid w:val="75F3D603"/>
    <w:rsid w:val="768B48F5"/>
    <w:rsid w:val="76DD66F2"/>
    <w:rsid w:val="77CF1648"/>
    <w:rsid w:val="77DFBBF7"/>
    <w:rsid w:val="78F21850"/>
    <w:rsid w:val="79840802"/>
    <w:rsid w:val="79B34E52"/>
    <w:rsid w:val="7A225772"/>
    <w:rsid w:val="7A6D4B92"/>
    <w:rsid w:val="7AF630E2"/>
    <w:rsid w:val="7B59F085"/>
    <w:rsid w:val="7BF7F2F8"/>
    <w:rsid w:val="7C364582"/>
    <w:rsid w:val="7C697AB1"/>
    <w:rsid w:val="7CB460B3"/>
    <w:rsid w:val="7D1678D3"/>
    <w:rsid w:val="7D3D076C"/>
    <w:rsid w:val="7D4715A3"/>
    <w:rsid w:val="7D4F1105"/>
    <w:rsid w:val="7D778F02"/>
    <w:rsid w:val="7DFD6FE6"/>
    <w:rsid w:val="7E757D8F"/>
    <w:rsid w:val="7E7D8CE8"/>
    <w:rsid w:val="7EF720F0"/>
    <w:rsid w:val="7F4DBC8B"/>
    <w:rsid w:val="7F7F43D0"/>
    <w:rsid w:val="7F7F84D9"/>
    <w:rsid w:val="7F9B0D3B"/>
    <w:rsid w:val="7FA7000A"/>
    <w:rsid w:val="7FC14E2C"/>
    <w:rsid w:val="7FDF2217"/>
    <w:rsid w:val="7FDFEC51"/>
    <w:rsid w:val="7FEF222C"/>
    <w:rsid w:val="7FEF7B52"/>
    <w:rsid w:val="7FF0E486"/>
    <w:rsid w:val="7FFDAC4B"/>
    <w:rsid w:val="7FFF48E8"/>
    <w:rsid w:val="99DF0894"/>
    <w:rsid w:val="9F7704FD"/>
    <w:rsid w:val="ABB4F508"/>
    <w:rsid w:val="AECE18A2"/>
    <w:rsid w:val="AF355539"/>
    <w:rsid w:val="B17F7E1A"/>
    <w:rsid w:val="B3EFE69C"/>
    <w:rsid w:val="B5FA16B7"/>
    <w:rsid w:val="B7DFFB25"/>
    <w:rsid w:val="BA6FC76C"/>
    <w:rsid w:val="BBEF0720"/>
    <w:rsid w:val="BEDDB087"/>
    <w:rsid w:val="C9FFB351"/>
    <w:rsid w:val="CDBEB0FA"/>
    <w:rsid w:val="CFCDE405"/>
    <w:rsid w:val="CFDA25AD"/>
    <w:rsid w:val="D6FB9A39"/>
    <w:rsid w:val="D75FE92E"/>
    <w:rsid w:val="D7BFAC60"/>
    <w:rsid w:val="D7F7EA94"/>
    <w:rsid w:val="DAF9C5A4"/>
    <w:rsid w:val="DE75220E"/>
    <w:rsid w:val="DF96C879"/>
    <w:rsid w:val="E53FB166"/>
    <w:rsid w:val="E65F4C15"/>
    <w:rsid w:val="E7FF5215"/>
    <w:rsid w:val="E9ED1C1C"/>
    <w:rsid w:val="EBF758B0"/>
    <w:rsid w:val="EDF7B848"/>
    <w:rsid w:val="EE3BDBFE"/>
    <w:rsid w:val="EEBF6588"/>
    <w:rsid w:val="F07DA7B7"/>
    <w:rsid w:val="F69933BA"/>
    <w:rsid w:val="F6FE4A8F"/>
    <w:rsid w:val="F6FFD720"/>
    <w:rsid w:val="F77683D4"/>
    <w:rsid w:val="F7BC94A6"/>
    <w:rsid w:val="F7FABDA6"/>
    <w:rsid w:val="F7FE121C"/>
    <w:rsid w:val="F97DBCC9"/>
    <w:rsid w:val="F9BF1D81"/>
    <w:rsid w:val="FAE78EEF"/>
    <w:rsid w:val="FBF527AF"/>
    <w:rsid w:val="FBF7C00A"/>
    <w:rsid w:val="FBFFC296"/>
    <w:rsid w:val="FD55A93F"/>
    <w:rsid w:val="FD5972DA"/>
    <w:rsid w:val="FD5D353C"/>
    <w:rsid w:val="FD6E1C02"/>
    <w:rsid w:val="FE7F8340"/>
    <w:rsid w:val="FEB72BAE"/>
    <w:rsid w:val="FEDF66B5"/>
    <w:rsid w:val="FEFEFD32"/>
    <w:rsid w:val="FF359685"/>
    <w:rsid w:val="FF5F8A61"/>
    <w:rsid w:val="FF7F81FC"/>
    <w:rsid w:val="FFF23D92"/>
    <w:rsid w:val="FFFD66A5"/>
    <w:rsid w:val="FFFFEB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5"/>
    <w:qFormat/>
    <w:uiPriority w:val="0"/>
    <w:pPr>
      <w:keepNext/>
      <w:keepLines/>
      <w:outlineLvl w:val="0"/>
    </w:pPr>
    <w:rPr>
      <w:rFonts w:eastAsia="黑体"/>
      <w:bCs/>
      <w:kern w:val="44"/>
      <w:szCs w:val="44"/>
    </w:rPr>
  </w:style>
  <w:style w:type="paragraph" w:styleId="3">
    <w:name w:val="heading 2"/>
    <w:basedOn w:val="1"/>
    <w:next w:val="1"/>
    <w:link w:val="24"/>
    <w:unhideWhenUsed/>
    <w:qFormat/>
    <w:uiPriority w:val="0"/>
    <w:pPr>
      <w:keepNext/>
      <w:keepLines/>
      <w:outlineLvl w:val="1"/>
    </w:pPr>
    <w:rPr>
      <w:rFonts w:eastAsia="楷体_GB2312" w:asciiTheme="majorHAnsi" w:hAnsiTheme="majorHAnsi" w:cstheme="majorBidi"/>
      <w:b/>
      <w:bCs/>
      <w:szCs w:val="32"/>
    </w:rPr>
  </w:style>
  <w:style w:type="paragraph" w:styleId="4">
    <w:name w:val="heading 3"/>
    <w:basedOn w:val="1"/>
    <w:next w:val="1"/>
    <w:link w:val="26"/>
    <w:unhideWhenUsed/>
    <w:qFormat/>
    <w:uiPriority w:val="0"/>
    <w:pPr>
      <w:keepNext/>
      <w:keepLines/>
      <w:outlineLvl w:val="2"/>
    </w:pPr>
    <w:rPr>
      <w:rFonts w:ascii="仿宋_GB2312"/>
      <w:b/>
      <w:bCs/>
      <w:szCs w:val="32"/>
    </w:rPr>
  </w:style>
  <w:style w:type="paragraph" w:styleId="5">
    <w:name w:val="heading 4"/>
    <w:basedOn w:val="1"/>
    <w:next w:val="1"/>
    <w:link w:val="27"/>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semiHidden/>
    <w:unhideWhenUsed/>
    <w:qFormat/>
    <w:uiPriority w:val="0"/>
    <w:pPr>
      <w:jc w:val="left"/>
    </w:pPr>
  </w:style>
  <w:style w:type="paragraph" w:styleId="7">
    <w:name w:val="Body Text"/>
    <w:basedOn w:val="1"/>
    <w:qFormat/>
    <w:uiPriority w:val="1"/>
    <w:rPr>
      <w:rFonts w:ascii="仿宋_GB2312" w:hAnsi="仿宋_GB2312" w:cs="仿宋_GB2312"/>
      <w:szCs w:val="32"/>
    </w:rPr>
  </w:style>
  <w:style w:type="paragraph" w:styleId="8">
    <w:name w:val="Balloon Text"/>
    <w:basedOn w:val="1"/>
    <w:link w:val="2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6"/>
    <w:next w:val="6"/>
    <w:link w:val="23"/>
    <w:semiHidden/>
    <w:unhideWhenUsed/>
    <w:qFormat/>
    <w:uiPriority w:val="0"/>
    <w:rPr>
      <w:b/>
      <w:bCs/>
    </w:rPr>
  </w:style>
  <w:style w:type="table" w:styleId="14">
    <w:name w:val="Table Grid"/>
    <w:basedOn w:val="1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qFormat/>
    <w:uiPriority w:val="0"/>
    <w:rPr>
      <w:color w:val="0000FF"/>
      <w:u w:val="single"/>
    </w:rPr>
  </w:style>
  <w:style w:type="character" w:styleId="18">
    <w:name w:val="annotation reference"/>
    <w:basedOn w:val="15"/>
    <w:semiHidden/>
    <w:unhideWhenUsed/>
    <w:qFormat/>
    <w:uiPriority w:val="0"/>
    <w:rPr>
      <w:sz w:val="21"/>
      <w:szCs w:val="21"/>
    </w:rPr>
  </w:style>
  <w:style w:type="character" w:customStyle="1" w:styleId="19">
    <w:name w:val="页眉 字符"/>
    <w:basedOn w:val="15"/>
    <w:link w:val="10"/>
    <w:qFormat/>
    <w:uiPriority w:val="0"/>
    <w:rPr>
      <w:kern w:val="2"/>
      <w:sz w:val="18"/>
      <w:szCs w:val="18"/>
    </w:rPr>
  </w:style>
  <w:style w:type="character" w:customStyle="1" w:styleId="20">
    <w:name w:val="页脚 字符"/>
    <w:basedOn w:val="15"/>
    <w:link w:val="9"/>
    <w:qFormat/>
    <w:uiPriority w:val="99"/>
    <w:rPr>
      <w:kern w:val="2"/>
      <w:sz w:val="18"/>
      <w:szCs w:val="18"/>
    </w:rPr>
  </w:style>
  <w:style w:type="character" w:customStyle="1" w:styleId="21">
    <w:name w:val="批注框文本 字符"/>
    <w:basedOn w:val="15"/>
    <w:link w:val="8"/>
    <w:qFormat/>
    <w:uiPriority w:val="0"/>
    <w:rPr>
      <w:kern w:val="2"/>
      <w:sz w:val="18"/>
      <w:szCs w:val="18"/>
    </w:rPr>
  </w:style>
  <w:style w:type="character" w:customStyle="1" w:styleId="22">
    <w:name w:val="批注文字 字符"/>
    <w:basedOn w:val="15"/>
    <w:link w:val="6"/>
    <w:semiHidden/>
    <w:qFormat/>
    <w:uiPriority w:val="0"/>
    <w:rPr>
      <w:kern w:val="2"/>
      <w:sz w:val="21"/>
      <w:szCs w:val="24"/>
    </w:rPr>
  </w:style>
  <w:style w:type="character" w:customStyle="1" w:styleId="23">
    <w:name w:val="批注主题 字符"/>
    <w:basedOn w:val="22"/>
    <w:link w:val="12"/>
    <w:semiHidden/>
    <w:qFormat/>
    <w:uiPriority w:val="0"/>
    <w:rPr>
      <w:b/>
      <w:bCs/>
      <w:kern w:val="2"/>
      <w:sz w:val="21"/>
      <w:szCs w:val="24"/>
    </w:rPr>
  </w:style>
  <w:style w:type="character" w:customStyle="1" w:styleId="24">
    <w:name w:val="标题 2 字符"/>
    <w:basedOn w:val="15"/>
    <w:link w:val="3"/>
    <w:qFormat/>
    <w:uiPriority w:val="0"/>
    <w:rPr>
      <w:rFonts w:eastAsia="楷体_GB2312" w:asciiTheme="majorHAnsi" w:hAnsiTheme="majorHAnsi" w:cstheme="majorBidi"/>
      <w:b/>
      <w:bCs/>
      <w:kern w:val="2"/>
      <w:sz w:val="32"/>
      <w:szCs w:val="32"/>
    </w:rPr>
  </w:style>
  <w:style w:type="character" w:customStyle="1" w:styleId="25">
    <w:name w:val="标题 1 字符"/>
    <w:basedOn w:val="15"/>
    <w:link w:val="2"/>
    <w:qFormat/>
    <w:uiPriority w:val="0"/>
    <w:rPr>
      <w:rFonts w:eastAsia="黑体"/>
      <w:bCs/>
      <w:kern w:val="44"/>
      <w:sz w:val="32"/>
      <w:szCs w:val="44"/>
    </w:rPr>
  </w:style>
  <w:style w:type="character" w:customStyle="1" w:styleId="26">
    <w:name w:val="标题 3 字符"/>
    <w:basedOn w:val="15"/>
    <w:link w:val="4"/>
    <w:qFormat/>
    <w:uiPriority w:val="0"/>
    <w:rPr>
      <w:rFonts w:ascii="仿宋_GB2312" w:eastAsia="仿宋_GB2312"/>
      <w:b/>
      <w:bCs/>
      <w:kern w:val="2"/>
      <w:sz w:val="32"/>
      <w:szCs w:val="32"/>
    </w:rPr>
  </w:style>
  <w:style w:type="character" w:customStyle="1" w:styleId="27">
    <w:name w:val="标题 4 字符"/>
    <w:basedOn w:val="15"/>
    <w:link w:val="5"/>
    <w:qFormat/>
    <w:uiPriority w:val="0"/>
    <w:rPr>
      <w:rFonts w:asciiTheme="majorHAnsi" w:hAnsiTheme="majorHAnsi" w:eastAsiaTheme="majorEastAsia" w:cstheme="majorBidi"/>
      <w:b/>
      <w:bCs/>
      <w:kern w:val="2"/>
      <w:sz w:val="28"/>
      <w:szCs w:val="28"/>
    </w:rPr>
  </w:style>
  <w:style w:type="paragraph" w:styleId="28">
    <w:name w:val="List Paragraph"/>
    <w:basedOn w:val="1"/>
    <w:qFormat/>
    <w:uiPriority w:val="99"/>
    <w:pPr>
      <w:ind w:firstLine="420"/>
    </w:pPr>
  </w:style>
  <w:style w:type="table" w:customStyle="1" w:styleId="29">
    <w:name w:val="网格型1"/>
    <w:basedOn w:val="1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Table"/>
    <w:basedOn w:val="1"/>
    <w:link w:val="31"/>
    <w:qFormat/>
    <w:uiPriority w:val="0"/>
    <w:pPr>
      <w:spacing w:line="400" w:lineRule="exact"/>
      <w:ind w:firstLine="0" w:firstLineChars="0"/>
      <w:jc w:val="center"/>
      <w:outlineLvl w:val="0"/>
    </w:pPr>
    <w:rPr>
      <w:rFonts w:ascii="等线 Light" w:hAnsi="等线 Light"/>
      <w:bCs/>
      <w:sz w:val="24"/>
      <w:szCs w:val="32"/>
    </w:rPr>
  </w:style>
  <w:style w:type="character" w:customStyle="1" w:styleId="31">
    <w:name w:val="Table 字符"/>
    <w:basedOn w:val="15"/>
    <w:link w:val="30"/>
    <w:qFormat/>
    <w:uiPriority w:val="0"/>
    <w:rPr>
      <w:rFonts w:ascii="等线 Light" w:hAnsi="等线 Light" w:eastAsia="仿宋_GB2312"/>
      <w:bCs/>
      <w:kern w:val="2"/>
      <w:sz w:val="24"/>
      <w:szCs w:val="32"/>
    </w:rPr>
  </w:style>
  <w:style w:type="paragraph" w:customStyle="1" w:styleId="32">
    <w:name w:val="修订1"/>
    <w:hidden/>
    <w:semiHidden/>
    <w:qFormat/>
    <w:uiPriority w:val="99"/>
    <w:pPr>
      <w:spacing w:after="160" w:line="278" w:lineRule="auto"/>
    </w:pPr>
    <w:rPr>
      <w:rFonts w:ascii="Times New Roman" w:hAnsi="Times New Roman" w:eastAsia="仿宋_GB2312" w:cs="Times New Roman"/>
      <w:kern w:val="2"/>
      <w:sz w:val="32"/>
      <w:szCs w:val="24"/>
      <w:lang w:val="en-US" w:eastAsia="zh-CN" w:bidi="ar-SA"/>
    </w:rPr>
  </w:style>
  <w:style w:type="paragraph" w:customStyle="1" w:styleId="33">
    <w:name w:val="修订2"/>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34">
    <w:name w:val="修订3"/>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35">
    <w:name w:val="修订4"/>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36">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B427C53-08E0-4030-8AD1-41F8B908DB9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2159</Words>
  <Characters>2419</Characters>
  <Lines>17</Lines>
  <Paragraphs>4</Paragraphs>
  <TotalTime>3</TotalTime>
  <ScaleCrop>false</ScaleCrop>
  <LinksUpToDate>false</LinksUpToDate>
  <CharactersWithSpaces>2419</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2025-07-23T03:25:00Z</dcterms:created>
  <dc:creator>zkk</dc:creator>
  <cp:lastModifiedBy>莲</cp:lastModifiedBy>
  <cp:lastPrinted>2023-03-31T11:51:00Z</cp:lastPrinted>
  <dcterms:modified xsi:type="dcterms:W3CDTF">2025-07-28T09:58:00Z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65B537E37BE14E0484E9F9BAC3DF0399</vt:lpwstr>
  </property>
  <property fmtid="{D5CDD505-2E9C-101B-9397-08002B2CF9AE}" pid="4" name="KSOTemplateDocerSaveRecord">
    <vt:lpwstr>eyJoZGlkIjoiMjg5YzlhMmEwMzkxNWIwOTM4YWVjMDEzNTQyYmQ3MzYiLCJ1c2VySWQiOiIxOTg1MDIyODYifQ==</vt:lpwstr>
  </property>
</Properties>
</file>