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hAnsi="方正小标宋简体" w:eastAsia="方正小标宋简体" w:cs="方正小标宋简体"/>
          <w:sz w:val="44"/>
          <w:szCs w:val="44"/>
        </w:rPr>
      </w:pP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w:t>
      </w:r>
      <w:r>
        <w:rPr>
          <w:rFonts w:ascii="方正小标宋简体" w:hAnsi="方正小标宋简体" w:eastAsia="方正小标宋简体" w:cs="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hAnsi="方正小标宋简体" w:eastAsia="方正小标宋简体" w:cs="方正小标宋简体"/>
          <w:sz w:val="44"/>
          <w:szCs w:val="44"/>
        </w:rPr>
        <w:instrText xml:space="preserve">ADDIN CNKISM.UserStyle</w:instrText>
      </w:r>
      <w:r>
        <w:rPr>
          <w:rFonts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外籍人才入区专项奖励办事指南</w:t>
      </w:r>
    </w:p>
    <w:p>
      <w:pPr>
        <w:spacing w:line="560" w:lineRule="exact"/>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eastAsia="仿宋_GB2312" w:hAnsiTheme="majorHAnsi" w:cstheme="majorHAnsi"/>
          <w:bCs/>
          <w:color w:val="000000"/>
          <w:kern w:val="0"/>
          <w:sz w:val="32"/>
          <w:szCs w:val="32"/>
        </w:rPr>
      </w:pPr>
      <w:r>
        <w:rPr>
          <w:rFonts w:hint="eastAsia" w:ascii="仿宋_GB2312" w:eastAsia="仿宋_GB2312" w:hAnsiTheme="majorHAnsi" w:cstheme="majorHAnsi"/>
          <w:sz w:val="32"/>
          <w:szCs w:val="32"/>
        </w:rPr>
        <w:t>《中共北京市委经济技术开发区工委组织人事部关于做好“人才十条”2.0+政策兑现工作的通知》（京开组〔2025〕3号）</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2025年</w:t>
      </w:r>
      <w:r>
        <w:rPr>
          <w:rFonts w:hint="eastAsia" w:eastAsia="仿宋_GB2312" w:cs="仿宋_GB2312"/>
          <w:sz w:val="32"/>
          <w:szCs w:val="32"/>
        </w:rPr>
        <w:t>外籍人才入区专项奖励</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（一）人才所在单位（以下简称用人单位）基本条件：</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1.遵守国家和北京市有关法律、法规、规章及行业规范；</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2.在亦庄新城225平方公里范围内依法实际经营，属于经开区新一代信息技术、高端汽车和新能源智能汽车、生物技术和大健康、机器人和智能制造四大主导产业、高端服务业和科技文化融合产业、数字经济产业、其他战略新兴产业；</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3.不属于北京市新增产业禁止类和限制类行业。</w:t>
      </w:r>
    </w:p>
    <w:p>
      <w:pPr>
        <w:spacing w:line="560" w:lineRule="exact"/>
        <w:ind w:firstLine="640" w:firstLineChars="200"/>
        <w:rPr>
          <w:rFonts w:ascii="楷体_GB2312" w:eastAsia="楷体_GB2312" w:hAnsiTheme="majorHAnsi" w:cstheme="majorHAnsi"/>
          <w:sz w:val="32"/>
          <w:szCs w:val="32"/>
        </w:rPr>
      </w:pPr>
      <w:r>
        <w:rPr>
          <w:rFonts w:hint="eastAsia" w:ascii="楷体_GB2312" w:eastAsia="楷体_GB2312" w:hAnsiTheme="majorHAnsi" w:cstheme="majorHAnsi"/>
          <w:sz w:val="32"/>
          <w:szCs w:val="32"/>
        </w:rPr>
        <w:t>（二）人才基本条件：</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1.品行端正，遵守国家和地方法律、法规；</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2.个人应全职在用人单位工作，签订2年以上劳动合同（聘用协议），且每年在用人单位实际工作时间一般应在6个月以上；</w:t>
      </w:r>
      <w:r>
        <w:rPr>
          <w:rFonts w:hint="eastAsia" w:ascii="仿宋_GB2312" w:eastAsia="仿宋_GB2312" w:hAnsiTheme="majorHAnsi" w:cstheme="majorHAnsi"/>
          <w:kern w:val="0"/>
          <w:sz w:val="32"/>
          <w:szCs w:val="32"/>
        </w:rPr>
        <w:t>创业的本人在企业持股比例原则上应不低于30%。</w:t>
      </w:r>
    </w:p>
    <w:p>
      <w:pPr>
        <w:spacing w:line="560" w:lineRule="exact"/>
        <w:ind w:firstLine="640" w:firstLineChars="200"/>
        <w:rPr>
          <w:rFonts w:ascii="楷体_GB2312" w:eastAsia="楷体_GB2312" w:hAnsiTheme="majorHAnsi" w:cstheme="majorHAnsi"/>
          <w:sz w:val="32"/>
          <w:szCs w:val="32"/>
        </w:rPr>
      </w:pPr>
      <w:r>
        <w:rPr>
          <w:rFonts w:hint="eastAsia" w:ascii="楷体_GB2312" w:eastAsia="楷体_GB2312" w:hAnsiTheme="majorHAnsi" w:cstheme="majorHAnsi"/>
          <w:sz w:val="32"/>
          <w:szCs w:val="32"/>
        </w:rPr>
        <w:t>（三）除基本条件外可享受外籍人才入区专项奖励的外籍人才应符合下列条件之一：</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1.在2023年8月至2023年12月期间，取得外国人来华工作许可A证或B证，且2024年已享受过第一年专项奖励的；</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2.在2024年1月至2024年12月期间，取得外国人来华工作许可A证或B证的，应同时符合以下条件：</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（1）首次在经开区工作或创业，</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（2）在申报用人单位实际工作满6个月以上，</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（3）在经开区缴纳6个月以上个税或社保。</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outlineLvl w:val="0"/>
        <w:rPr>
          <w:rFonts w:ascii="仿宋_GB2312" w:eastAsia="仿宋_GB2312" w:hAnsiTheme="minorHAnsi" w:cstheme="minorHAnsi"/>
          <w:sz w:val="32"/>
          <w:szCs w:val="32"/>
        </w:rPr>
      </w:pPr>
      <w:r>
        <w:rPr>
          <w:rFonts w:hint="eastAsia" w:ascii="仿宋_GB2312" w:eastAsia="仿宋_GB2312" w:hAnsiTheme="minorHAnsi" w:cstheme="minorHAnsi"/>
          <w:sz w:val="32"/>
          <w:szCs w:val="32"/>
        </w:rPr>
        <w:t>对于取得外国人来华工作许可A证、B证，在承担集成电路、信息技术应用创新、高级别自动驾驶、数据基础制度先行区等四大国家战略任务，新一代信息技术、高端汽车和新能源智能汽车、生物技术和大健康、机器人和智能制造等四大主导产业，未来信息、未来健康、未来制造、未来能源、未来材料、未来空间等六大未来产业，两业融合、数实融合、科文融合的用人主体工作的新入区外籍人才，连续3年按照每人每年最高5万元（A证5万元、B证3万元）的标准给予用人主体奖励。此项奖励可与其他人才专项奖励同时享受。</w:t>
      </w:r>
    </w:p>
    <w:p>
      <w:pPr>
        <w:spacing w:line="560" w:lineRule="exact"/>
        <w:ind w:firstLine="640" w:firstLineChars="200"/>
        <w:outlineLvl w:val="0"/>
        <w:rPr>
          <w:rFonts w:ascii="仿宋_GB2312" w:hAnsi="仿宋_GB2312" w:eastAsia="仿宋_GB2312" w:cs="仿宋_GB2312"/>
          <w:spacing w:val="6"/>
          <w:sz w:val="32"/>
          <w:szCs w:val="32"/>
        </w:rPr>
      </w:pPr>
      <w:r>
        <w:rPr>
          <w:rFonts w:hint="eastAsia" w:ascii="黑体" w:hAnsi="黑体" w:eastAsia="黑体" w:cs="黑体"/>
          <w:sz w:val="32"/>
          <w:szCs w:val="32"/>
        </w:rPr>
        <w:t>五、申报材料及要求</w:t>
      </w:r>
    </w:p>
    <w:p>
      <w:pPr>
        <w:spacing w:line="560" w:lineRule="exact"/>
        <w:ind w:firstLine="640" w:firstLineChars="200"/>
        <w:outlineLvl w:val="2"/>
        <w:rPr>
          <w:rFonts w:ascii="仿宋_GB2312" w:eastAsia="仿宋_GB2312" w:hAnsiTheme="majorHAnsi" w:cstheme="majorHAnsi"/>
          <w:spacing w:val="6"/>
          <w:sz w:val="32"/>
          <w:szCs w:val="32"/>
        </w:rPr>
      </w:pPr>
      <w:r>
        <w:rPr>
          <w:rFonts w:hint="eastAsia" w:ascii="仿宋_GB2312" w:eastAsia="仿宋_GB2312" w:hAnsiTheme="majorHAnsi" w:cstheme="majorHAnsi"/>
          <w:sz w:val="32"/>
          <w:szCs w:val="32"/>
        </w:rPr>
        <w:t>1.外籍人才入区专项奖励申请表，在线填写</w:t>
      </w:r>
      <w:r>
        <w:rPr>
          <w:rFonts w:hint="eastAsia" w:ascii="仿宋_GB2312" w:eastAsia="仿宋_GB2312" w:hAnsiTheme="majorHAnsi" w:cstheme="majorHAnsi"/>
          <w:spacing w:val="6"/>
          <w:sz w:val="32"/>
          <w:szCs w:val="32"/>
        </w:rPr>
        <w:t>；</w:t>
      </w:r>
    </w:p>
    <w:p>
      <w:pPr>
        <w:tabs>
          <w:tab w:val="left" w:pos="7303"/>
        </w:tabs>
        <w:spacing w:line="560" w:lineRule="exact"/>
        <w:ind w:firstLine="664" w:firstLineChars="200"/>
        <w:outlineLvl w:val="2"/>
        <w:rPr>
          <w:rFonts w:ascii="仿宋_GB2312" w:hAnsi="等线" w:eastAsia="仿宋_GB2312" w:cs="仿宋_GB2312"/>
          <w:sz w:val="32"/>
          <w:szCs w:val="32"/>
        </w:rPr>
      </w:pPr>
      <w:r>
        <w:rPr>
          <w:rFonts w:hint="eastAsia" w:ascii="仿宋_GB2312" w:eastAsia="仿宋_GB2312" w:hAnsiTheme="majorHAnsi" w:cstheme="majorHAnsi"/>
          <w:spacing w:val="6"/>
          <w:sz w:val="32"/>
          <w:szCs w:val="32"/>
        </w:rPr>
        <w:t>2.</w:t>
      </w:r>
      <w:r>
        <w:rPr>
          <w:rFonts w:hint="eastAsia" w:ascii="仿宋_GB2312" w:hAnsi="等线" w:eastAsia="仿宋_GB2312" w:cs="仿宋_GB2312"/>
          <w:sz w:val="32"/>
          <w:szCs w:val="32"/>
        </w:rPr>
        <w:t>法人或其他组织（统一社会信用代码非9字开头）单位证照，原件彩色扫描上传；</w:t>
      </w:r>
    </w:p>
    <w:p>
      <w:pPr>
        <w:tabs>
          <w:tab w:val="left" w:pos="7303"/>
        </w:tabs>
        <w:spacing w:line="560" w:lineRule="exact"/>
        <w:ind w:firstLine="664" w:firstLineChars="200"/>
        <w:outlineLvl w:val="2"/>
        <w:rPr>
          <w:rFonts w:ascii="仿宋_GB2312" w:eastAsia="仿宋_GB2312" w:hAnsiTheme="majorHAnsi" w:cstheme="majorHAnsi"/>
          <w:spacing w:val="6"/>
          <w:sz w:val="32"/>
          <w:szCs w:val="32"/>
        </w:rPr>
      </w:pPr>
      <w:r>
        <w:rPr>
          <w:rFonts w:hint="eastAsia" w:ascii="仿宋_GB2312" w:eastAsia="仿宋_GB2312" w:hAnsiTheme="majorHAnsi" w:cstheme="majorHAnsi"/>
          <w:spacing w:val="6"/>
          <w:sz w:val="32"/>
          <w:szCs w:val="32"/>
        </w:rPr>
        <w:t>3.承诺书，下载模板填写，法定代表人正楷签字，加盖公章，彩色扫描上传；</w:t>
      </w:r>
    </w:p>
    <w:p>
      <w:pPr>
        <w:spacing w:line="560" w:lineRule="exact"/>
        <w:ind w:firstLine="640" w:firstLineChars="200"/>
        <w:outlineLvl w:val="2"/>
        <w:rPr>
          <w:rFonts w:ascii="仿宋_GB2312" w:eastAsia="仿宋_GB2312" w:hAnsiTheme="majorHAnsi" w:cstheme="majorHAnsi"/>
          <w:sz w:val="32"/>
          <w:szCs w:val="32"/>
        </w:rPr>
      </w:pPr>
      <w:r>
        <w:rPr>
          <w:rFonts w:hint="eastAsia" w:ascii="仿宋_GB2312" w:eastAsia="仿宋_GB2312" w:hAnsiTheme="majorHAnsi" w:cstheme="majorHAnsi"/>
          <w:sz w:val="32"/>
          <w:szCs w:val="32"/>
        </w:rPr>
        <w:t>4.</w:t>
      </w:r>
      <w:r>
        <w:rPr>
          <w:rFonts w:hint="eastAsia" w:ascii="仿宋_GB2312" w:hAnsi="仿宋_GB2312" w:eastAsia="仿宋_GB2312" w:cs="仿宋_GB2312"/>
          <w:sz w:val="32"/>
          <w:szCs w:val="32"/>
        </w:rPr>
        <w:t>银行账户信息，下载模板填写，加盖公章，彩色扫描上传；</w:t>
      </w:r>
    </w:p>
    <w:p>
      <w:pPr>
        <w:tabs>
          <w:tab w:val="right" w:pos="7642"/>
        </w:tabs>
        <w:spacing w:line="560" w:lineRule="exact"/>
        <w:ind w:firstLine="664" w:firstLineChars="200"/>
        <w:outlineLvl w:val="2"/>
        <w:rPr>
          <w:rFonts w:ascii="仿宋_GB2312" w:eastAsia="仿宋_GB2312" w:hAnsiTheme="majorHAnsi" w:cstheme="majorHAnsi"/>
          <w:spacing w:val="6"/>
          <w:sz w:val="32"/>
          <w:szCs w:val="32"/>
        </w:rPr>
      </w:pPr>
      <w:r>
        <w:rPr>
          <w:rFonts w:hint="eastAsia" w:ascii="仿宋_GB2312" w:eastAsia="仿宋_GB2312" w:hAnsiTheme="majorHAnsi" w:cstheme="majorHAnsi"/>
          <w:spacing w:val="6"/>
          <w:sz w:val="32"/>
          <w:szCs w:val="32"/>
        </w:rPr>
        <w:t>5.外籍人才有效身份证件，</w:t>
      </w:r>
      <w:r>
        <w:rPr>
          <w:rFonts w:hint="eastAsia" w:ascii="仿宋_GB2312" w:hAnsi="等线" w:eastAsia="仿宋_GB2312" w:cs="仿宋_GB2312"/>
          <w:sz w:val="32"/>
          <w:szCs w:val="32"/>
        </w:rPr>
        <w:t>原件彩色扫描上传</w:t>
      </w:r>
      <w:r>
        <w:rPr>
          <w:rFonts w:hint="eastAsia" w:ascii="仿宋_GB2312" w:eastAsia="仿宋_GB2312" w:hAnsiTheme="majorHAnsi" w:cstheme="majorHAnsi"/>
          <w:spacing w:val="6"/>
          <w:sz w:val="32"/>
          <w:szCs w:val="32"/>
        </w:rPr>
        <w:t>（其中港澳台人才提供居民居住证；外籍人才提供护照）；</w:t>
      </w:r>
    </w:p>
    <w:p>
      <w:pPr>
        <w:spacing w:line="560" w:lineRule="exact"/>
        <w:ind w:firstLine="664" w:firstLineChars="200"/>
        <w:outlineLvl w:val="2"/>
        <w:rPr>
          <w:rFonts w:ascii="仿宋_GB2312" w:eastAsia="仿宋_GB2312" w:hAnsiTheme="majorHAnsi" w:cstheme="majorHAnsi"/>
          <w:spacing w:val="6"/>
          <w:sz w:val="32"/>
          <w:szCs w:val="32"/>
        </w:rPr>
      </w:pPr>
      <w:r>
        <w:rPr>
          <w:rFonts w:hint="eastAsia" w:ascii="仿宋_GB2312" w:eastAsia="仿宋_GB2312" w:hAnsiTheme="majorHAnsi" w:cstheme="majorHAnsi"/>
          <w:spacing w:val="6"/>
          <w:sz w:val="32"/>
          <w:szCs w:val="32"/>
        </w:rPr>
        <w:t>6.外籍人才的外国人来华工作许可A证或B证，</w:t>
      </w:r>
      <w:r>
        <w:rPr>
          <w:rFonts w:hint="eastAsia" w:ascii="仿宋_GB2312" w:hAnsi="等线" w:eastAsia="仿宋_GB2312" w:cs="仿宋_GB2312"/>
          <w:sz w:val="32"/>
          <w:szCs w:val="32"/>
        </w:rPr>
        <w:t>原件彩色扫描上传</w:t>
      </w:r>
      <w:r>
        <w:rPr>
          <w:rFonts w:hint="eastAsia" w:ascii="仿宋_GB2312" w:eastAsia="仿宋_GB2312" w:hAnsiTheme="majorHAnsi" w:cstheme="majorHAnsi"/>
          <w:spacing w:val="6"/>
          <w:sz w:val="32"/>
          <w:szCs w:val="32"/>
        </w:rPr>
        <w:t>；</w:t>
      </w:r>
    </w:p>
    <w:p>
      <w:pPr>
        <w:spacing w:line="560" w:lineRule="exact"/>
        <w:ind w:firstLine="664" w:firstLineChars="200"/>
        <w:outlineLvl w:val="2"/>
        <w:rPr>
          <w:rFonts w:ascii="仿宋_GB2312" w:eastAsia="仿宋_GB2312" w:hAnsiTheme="majorHAnsi" w:cstheme="majorHAnsi"/>
          <w:spacing w:val="6"/>
          <w:sz w:val="32"/>
          <w:szCs w:val="32"/>
        </w:rPr>
      </w:pPr>
      <w:r>
        <w:rPr>
          <w:rFonts w:hint="eastAsia" w:ascii="仿宋_GB2312" w:eastAsia="仿宋_GB2312" w:hAnsiTheme="majorHAnsi" w:cstheme="majorHAnsi"/>
          <w:spacing w:val="6"/>
          <w:sz w:val="32"/>
          <w:szCs w:val="32"/>
        </w:rPr>
        <w:t>7.外籍人才与申报单位签订的2年以上</w:t>
      </w:r>
      <w:bookmarkStart w:id="0" w:name="_GoBack"/>
      <w:bookmarkEnd w:id="0"/>
      <w:r>
        <w:rPr>
          <w:rFonts w:hint="eastAsia" w:ascii="仿宋_GB2312" w:eastAsia="仿宋_GB2312" w:hAnsiTheme="majorHAnsi" w:cstheme="majorHAnsi"/>
          <w:spacing w:val="6"/>
          <w:sz w:val="32"/>
          <w:szCs w:val="32"/>
        </w:rPr>
        <w:t>劳动合同（或聘用协议），</w:t>
      </w:r>
      <w:r>
        <w:rPr>
          <w:rFonts w:hint="eastAsia" w:ascii="仿宋_GB2312" w:hAnsi="等线" w:eastAsia="仿宋_GB2312" w:cs="仿宋_GB2312"/>
          <w:sz w:val="32"/>
          <w:szCs w:val="32"/>
        </w:rPr>
        <w:t>原件彩色扫描上传</w:t>
      </w:r>
      <w:r>
        <w:rPr>
          <w:rFonts w:hint="eastAsia" w:ascii="仿宋_GB2312" w:eastAsia="仿宋_GB2312" w:hAnsiTheme="majorHAnsi" w:cstheme="majorHAnsi"/>
          <w:spacing w:val="6"/>
          <w:sz w:val="32"/>
          <w:szCs w:val="32"/>
        </w:rPr>
        <w:t>；</w:t>
      </w:r>
    </w:p>
    <w:p>
      <w:pPr>
        <w:spacing w:line="560" w:lineRule="exact"/>
        <w:ind w:firstLine="664" w:firstLineChars="200"/>
        <w:outlineLvl w:val="2"/>
        <w:rPr>
          <w:rFonts w:ascii="仿宋_GB2312" w:eastAsia="仿宋_GB2312" w:hAnsiTheme="majorHAnsi" w:cstheme="majorHAnsi"/>
          <w:spacing w:val="6"/>
          <w:sz w:val="32"/>
          <w:szCs w:val="32"/>
        </w:rPr>
      </w:pPr>
      <w:r>
        <w:rPr>
          <w:rFonts w:hint="eastAsia" w:ascii="仿宋_GB2312" w:eastAsia="仿宋_GB2312" w:hAnsiTheme="majorHAnsi" w:cstheme="majorHAnsi"/>
          <w:spacing w:val="6"/>
          <w:sz w:val="32"/>
          <w:szCs w:val="32"/>
        </w:rPr>
        <w:t>8.申报单位可查询的外籍人才的《北京市社会保险个人权益记录》</w:t>
      </w:r>
      <w:r>
        <w:rPr>
          <w:rFonts w:ascii="仿宋_GB2312" w:hAnsi="等线" w:eastAsia="仿宋_GB2312" w:cs="仿宋_GB2312"/>
          <w:sz w:val="32"/>
          <w:szCs w:val="32"/>
        </w:rPr>
        <w:t>（定制时段设为入职至</w:t>
      </w:r>
      <w:r>
        <w:rPr>
          <w:rFonts w:hint="eastAsia" w:ascii="仿宋_GB2312" w:hAnsi="等线" w:eastAsia="仿宋_GB2312" w:cs="仿宋_GB2312"/>
          <w:sz w:val="32"/>
          <w:szCs w:val="32"/>
        </w:rPr>
        <w:t>今</w:t>
      </w:r>
      <w:r>
        <w:rPr>
          <w:rFonts w:ascii="仿宋_GB2312" w:hAnsi="等线" w:eastAsia="仿宋_GB2312" w:cs="仿宋_GB2312"/>
          <w:sz w:val="32"/>
          <w:szCs w:val="32"/>
        </w:rPr>
        <w:t>）</w:t>
      </w:r>
      <w:r>
        <w:rPr>
          <w:rFonts w:hint="eastAsia" w:ascii="仿宋_GB2312" w:hAnsi="等线" w:eastAsia="仿宋_GB2312" w:cs="仿宋_GB2312"/>
          <w:sz w:val="32"/>
          <w:szCs w:val="32"/>
        </w:rPr>
        <w:t>，原件彩色扫描上传</w:t>
      </w:r>
      <w:r>
        <w:rPr>
          <w:rFonts w:hint="eastAsia" w:ascii="仿宋_GB2312" w:eastAsia="仿宋_GB2312" w:hAnsiTheme="majorHAnsi" w:cstheme="majorHAnsi"/>
          <w:spacing w:val="6"/>
          <w:sz w:val="32"/>
          <w:szCs w:val="32"/>
        </w:rPr>
        <w:t>；（第8、9项材料任选其一提供）</w:t>
      </w:r>
    </w:p>
    <w:p>
      <w:pPr>
        <w:spacing w:line="560" w:lineRule="exact"/>
        <w:ind w:firstLine="664" w:firstLineChars="200"/>
        <w:outlineLvl w:val="2"/>
        <w:rPr>
          <w:rFonts w:ascii="仿宋_GB2312" w:eastAsia="仿宋_GB2312" w:hAnsiTheme="majorHAnsi" w:cstheme="majorHAnsi"/>
          <w:spacing w:val="6"/>
          <w:sz w:val="32"/>
          <w:szCs w:val="32"/>
        </w:rPr>
      </w:pPr>
      <w:r>
        <w:rPr>
          <w:rFonts w:hint="eastAsia" w:ascii="仿宋_GB2312" w:eastAsia="仿宋_GB2312" w:hAnsiTheme="majorHAnsi" w:cstheme="majorHAnsi"/>
          <w:spacing w:val="6"/>
          <w:sz w:val="32"/>
          <w:szCs w:val="32"/>
        </w:rPr>
        <w:t>9.申报单位可查询的外籍人才的《个人所得税纳税记录》</w:t>
      </w:r>
      <w:r>
        <w:rPr>
          <w:rFonts w:ascii="仿宋_GB2312" w:hAnsi="等线" w:eastAsia="仿宋_GB2312" w:cs="仿宋_GB2312"/>
          <w:sz w:val="32"/>
          <w:szCs w:val="32"/>
        </w:rPr>
        <w:t>（定制时段设为入职至</w:t>
      </w:r>
      <w:r>
        <w:rPr>
          <w:rFonts w:hint="eastAsia" w:ascii="仿宋_GB2312" w:hAnsi="等线" w:eastAsia="仿宋_GB2312" w:cs="仿宋_GB2312"/>
          <w:sz w:val="32"/>
          <w:szCs w:val="32"/>
        </w:rPr>
        <w:t>今</w:t>
      </w:r>
      <w:r>
        <w:rPr>
          <w:rFonts w:ascii="仿宋_GB2312" w:hAnsi="等线" w:eastAsia="仿宋_GB2312" w:cs="仿宋_GB2312"/>
          <w:sz w:val="32"/>
          <w:szCs w:val="32"/>
        </w:rPr>
        <w:t>）</w:t>
      </w:r>
      <w:r>
        <w:rPr>
          <w:rFonts w:hint="eastAsia" w:ascii="仿宋_GB2312" w:eastAsia="仿宋_GB2312" w:hAnsiTheme="majorHAnsi" w:cstheme="majorHAnsi"/>
          <w:spacing w:val="6"/>
          <w:sz w:val="32"/>
          <w:szCs w:val="32"/>
        </w:rPr>
        <w:t>，</w:t>
      </w:r>
      <w:r>
        <w:rPr>
          <w:rFonts w:hint="eastAsia" w:ascii="仿宋_GB2312" w:hAnsi="等线" w:eastAsia="仿宋_GB2312" w:cs="仿宋_GB2312"/>
          <w:sz w:val="32"/>
          <w:szCs w:val="32"/>
        </w:rPr>
        <w:t>原件彩色扫描上传</w:t>
      </w:r>
      <w:r>
        <w:rPr>
          <w:rFonts w:hint="eastAsia" w:ascii="仿宋_GB2312" w:eastAsia="仿宋_GB2312" w:hAnsiTheme="majorHAnsi" w:cstheme="majorHAnsi"/>
          <w:spacing w:val="6"/>
          <w:sz w:val="32"/>
          <w:szCs w:val="32"/>
        </w:rPr>
        <w:t>；（第8、9项材料任选其一提供）</w:t>
      </w:r>
    </w:p>
    <w:p>
      <w:pPr>
        <w:spacing w:line="560" w:lineRule="exact"/>
        <w:ind w:firstLine="640" w:firstLineChars="200"/>
        <w:outlineLvl w:val="2"/>
        <w:rPr>
          <w:rFonts w:ascii="仿宋_GB2312" w:eastAsia="仿宋_GB2312" w:hAnsiTheme="majorHAnsi" w:cstheme="majorHAnsi"/>
          <w:sz w:val="32"/>
          <w:szCs w:val="32"/>
        </w:rPr>
      </w:pPr>
      <w:r>
        <w:rPr>
          <w:rFonts w:hint="eastAsia" w:ascii="仿宋_GB2312" w:eastAsia="仿宋_GB2312" w:hAnsiTheme="majorHAnsi" w:cstheme="majorHAnsi"/>
          <w:sz w:val="32"/>
          <w:szCs w:val="32"/>
        </w:rPr>
        <w:t>10.外籍人才业绩概述，下载模板填写</w:t>
      </w:r>
      <w:r>
        <w:rPr>
          <w:rFonts w:hint="eastAsia" w:ascii="仿宋_GB2312" w:eastAsia="仿宋_GB2312" w:hAnsiTheme="majorHAnsi" w:cstheme="majorHAnsi"/>
          <w:sz w:val="32"/>
          <w:szCs w:val="32"/>
          <w:lang w:eastAsia="zh-CN"/>
        </w:rPr>
        <w:t>，签字、</w:t>
      </w:r>
      <w:r>
        <w:rPr>
          <w:rFonts w:hint="eastAsia" w:ascii="仿宋_GB2312" w:eastAsia="仿宋_GB2312" w:hAnsiTheme="majorHAnsi" w:cstheme="majorHAnsi"/>
          <w:sz w:val="32"/>
          <w:szCs w:val="32"/>
        </w:rPr>
        <w:t>加盖公章，</w:t>
      </w:r>
      <w:r>
        <w:rPr>
          <w:rFonts w:hint="eastAsia" w:ascii="仿宋_GB2312" w:hAnsi="等线" w:eastAsia="仿宋_GB2312" w:cs="仿宋_GB2312"/>
          <w:sz w:val="32"/>
          <w:szCs w:val="32"/>
        </w:rPr>
        <w:t>彩色扫描上传</w:t>
      </w:r>
      <w:r>
        <w:rPr>
          <w:rFonts w:hint="eastAsia" w:ascii="仿宋_GB2312" w:eastAsia="仿宋_GB2312" w:hAnsiTheme="majorHAnsi" w:cstheme="majorHAnsi"/>
          <w:sz w:val="32"/>
          <w:szCs w:val="32"/>
        </w:rPr>
        <w:t>；</w:t>
      </w:r>
    </w:p>
    <w:p>
      <w:pPr>
        <w:spacing w:line="560" w:lineRule="exact"/>
        <w:ind w:firstLine="640" w:firstLineChars="200"/>
        <w:outlineLvl w:val="2"/>
        <w:rPr>
          <w:rFonts w:ascii="仿宋_GB2312" w:eastAsia="仿宋_GB2312" w:hAnsiTheme="majorHAnsi" w:cstheme="majorHAnsi"/>
          <w:sz w:val="32"/>
          <w:szCs w:val="32"/>
        </w:rPr>
      </w:pPr>
      <w:r>
        <w:rPr>
          <w:rFonts w:hint="eastAsia" w:ascii="仿宋_GB2312" w:eastAsia="仿宋_GB2312" w:hAnsiTheme="majorHAnsi" w:cstheme="majorHAnsi"/>
          <w:sz w:val="32"/>
          <w:szCs w:val="32"/>
        </w:rPr>
        <w:t>11.申报单位认为需要提交的其他相关材料，原件彩色扫描上传。</w:t>
      </w:r>
    </w:p>
    <w:p>
      <w:pPr>
        <w:spacing w:line="560" w:lineRule="exact"/>
        <w:ind w:firstLine="640" w:firstLineChars="200"/>
        <w:outlineLvl w:val="0"/>
        <w:rPr>
          <w:rFonts w:ascii="仿宋_GB2312" w:hAnsi="仿宋_GB2312" w:eastAsia="仿宋_GB2312" w:cs="仿宋_GB2312"/>
          <w:color w:val="000000"/>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wordWrap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：用人主体通过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wordWrap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kern w:val="2"/>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对申报主体提交的材料进行完整性审查，材料不齐全或不符合要求的，告知申报主体补正。</w:t>
      </w:r>
    </w:p>
    <w:p>
      <w:pPr>
        <w:pStyle w:val="7"/>
        <w:widowControl/>
        <w:numPr>
          <w:ilvl w:val="255"/>
          <w:numId w:val="0"/>
        </w:numPr>
        <w:shd w:val="clear" w:color="auto" w:fill="FFFFFF"/>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审核及联合审查</w:t>
      </w:r>
      <w:r>
        <w:rPr>
          <w:rFonts w:hint="eastAsia" w:ascii="仿宋_GB2312" w:hAnsi="仿宋_GB2312" w:eastAsia="仿宋_GB2312" w:cs="仿宋_GB2312"/>
          <w:color w:val="000000"/>
          <w:kern w:val="2"/>
          <w:sz w:val="32"/>
          <w:szCs w:val="32"/>
        </w:rPr>
        <w:t>：经开区工委组织人事部对申请材料进行实质审核，并协调相关部门对</w:t>
      </w:r>
      <w:r>
        <w:rPr>
          <w:rFonts w:hint="eastAsia" w:ascii="仿宋_GB2312" w:eastAsia="仿宋_GB2312"/>
          <w:sz w:val="32"/>
          <w:szCs w:val="32"/>
        </w:rPr>
        <w:t>用人主体进行申报资格联合审查</w:t>
      </w:r>
      <w:r>
        <w:rPr>
          <w:rFonts w:hint="eastAsia" w:ascii="仿宋_GB2312" w:hAnsi="仿宋_GB2312" w:eastAsia="仿宋_GB2312" w:cs="仿宋_GB2312"/>
          <w:color w:val="000000"/>
          <w:kern w:val="2"/>
          <w:sz w:val="32"/>
          <w:szCs w:val="32"/>
        </w:rPr>
        <w:t>。</w:t>
      </w:r>
    </w:p>
    <w:p>
      <w:pPr>
        <w:pStyle w:val="7"/>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sz w:val="32"/>
          <w:szCs w:val="32"/>
          <w:shd w:val="clear" w:color="auto" w:fill="FFFFFF"/>
        </w:rPr>
        <w:t>确定扶持结果</w:t>
      </w:r>
      <w:r>
        <w:rPr>
          <w:rFonts w:hint="eastAsia" w:ascii="楷体_GB2312" w:hAnsi="楷体_GB2312" w:eastAsia="楷体_GB2312" w:cs="楷体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经开区工委组织人事部对审核通过的申报主体拟定兑现扶持奖励金额。</w:t>
      </w:r>
    </w:p>
    <w:p>
      <w:pPr>
        <w:spacing w:line="560" w:lineRule="exact"/>
        <w:ind w:firstLine="640" w:firstLineChars="200"/>
        <w:rPr>
          <w:rFonts w:ascii="仿宋_GB2312" w:hAnsi="宋体"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bCs/>
          <w:color w:val="000000"/>
          <w:sz w:val="32"/>
          <w:szCs w:val="32"/>
          <w:shd w:val="clear" w:color="auto" w:fill="FFFFFF"/>
        </w:rPr>
        <w:t>公示</w:t>
      </w:r>
      <w:r>
        <w:rPr>
          <w:rFonts w:hint="eastAsia" w:ascii="楷体_GB2312" w:hAnsi="楷体_GB2312" w:eastAsia="楷体_GB2312" w:cs="楷体_GB2312"/>
          <w:color w:val="000000"/>
          <w:sz w:val="32"/>
          <w:szCs w:val="32"/>
          <w:shd w:val="clear" w:color="auto" w:fill="FFFFFF"/>
        </w:rPr>
        <w:t>：</w:t>
      </w:r>
      <w:r>
        <w:rPr>
          <w:rFonts w:hint="eastAsia" w:ascii="仿宋_GB2312" w:hAnsi="仿宋_GB2312" w:eastAsia="仿宋_GB2312" w:cs="仿宋_GB2312"/>
          <w:color w:val="000000"/>
          <w:sz w:val="32"/>
          <w:szCs w:val="32"/>
        </w:rPr>
        <w:t>经开区工委组织人事部通过政策兑现综合服务平台</w:t>
      </w:r>
      <w:r>
        <w:rPr>
          <w:rFonts w:hint="eastAsia" w:ascii="仿宋_GB2312" w:hAnsi="宋体" w:eastAsia="仿宋_GB2312" w:cs="仿宋_GB2312"/>
          <w:color w:val="000000"/>
          <w:sz w:val="32"/>
          <w:szCs w:val="32"/>
          <w:shd w:val="clear" w:color="auto" w:fill="FFFFFF"/>
        </w:rPr>
        <w:t>对审核通过的申报主体进行公示。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shd w:val="clear" w:color="auto" w:fill="FFFFFF"/>
        </w:rPr>
        <w:t>资金拨付</w:t>
      </w:r>
      <w:r>
        <w:rPr>
          <w:rFonts w:hint="eastAsia" w:ascii="仿宋_GB2312" w:hAnsi="仿宋_GB2312" w:eastAsia="仿宋_GB2312" w:cs="仿宋_GB2312"/>
          <w:color w:val="000000"/>
          <w:sz w:val="32"/>
          <w:szCs w:val="32"/>
          <w:shd w:val="clear" w:color="auto" w:fill="FFFFFF"/>
        </w:rPr>
        <w:t>：经公示无异议的，完成资金拨付</w:t>
      </w:r>
      <w:r>
        <w:rPr>
          <w:rFonts w:hint="eastAsia" w:ascii="仿宋_GB2312" w:hAnsi="宋体" w:eastAsia="仿宋_GB2312" w:cs="仿宋_GB2312"/>
          <w:color w:val="000000"/>
          <w:sz w:val="32"/>
          <w:szCs w:val="32"/>
          <w:shd w:val="clear" w:color="auto" w:fill="FFFFFF"/>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outlineLvl w:val="0"/>
        <w:rPr>
          <w:rFonts w:eastAsia="仿宋_GB2312" w:cs="仿宋_GB2312"/>
          <w:sz w:val="32"/>
          <w:szCs w:val="32"/>
        </w:rPr>
      </w:pPr>
      <w:r>
        <w:rPr>
          <w:rFonts w:hint="eastAsia" w:eastAsia="仿宋_GB2312" w:cs="仿宋_GB2312"/>
          <w:sz w:val="32"/>
          <w:szCs w:val="32"/>
        </w:rPr>
        <w:t>经开区工委组织人事部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w:t>
      </w:r>
      <w:r>
        <w:rPr>
          <w:rFonts w:hint="eastAsia" w:ascii="仿宋_GB2312" w:eastAsia="仿宋_GB2312" w:hAnsiTheme="majorHAnsi" w:cstheme="majorHAnsi"/>
          <w:sz w:val="32"/>
          <w:szCs w:val="32"/>
        </w:rPr>
        <w:t>4</w:t>
      </w:r>
      <w:r>
        <w:rPr>
          <w:rFonts w:hint="eastAsia" w:ascii="仿宋_GB2312" w:hAnsi="仿宋_GB2312" w:eastAsia="仿宋_GB2312" w:cs="仿宋_GB2312"/>
          <w:sz w:val="32"/>
          <w:szCs w:val="32"/>
        </w:rPr>
        <w:t>号政务服务大厅“人才窗口”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2025年7月7日至2025年7月31日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政策咨询：</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经开区政务服务大厅“人才窗口”，联系电话：010-67886661，工作日上午9：00-12：00，下午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w:t>
      </w:r>
      <w:r>
        <w:rPr>
          <w:rFonts w:hint="eastAsia" w:ascii="仿宋_GB2312" w:eastAsia="仿宋_GB2312" w:hAnsiTheme="majorHAnsi" w:cstheme="majorHAnsi"/>
          <w:sz w:val="32"/>
          <w:szCs w:val="32"/>
        </w:rPr>
        <w:t>。</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经开区政务服务大厅“政策申报”窗口，联系电话：010-67857687；010-67857878转4，工作日上午9:00—12:00，下午1:30—5:00。</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经开区工委组织人事部，联系电话：010-87163911；工作日上午9</w:t>
      </w:r>
      <w:r>
        <w:rPr>
          <w:rFonts w:hint="eastAsia" w:ascii="仿宋_GB2312" w:eastAsia="仿宋_GB2312" w:hAnsiTheme="majorHAnsi" w:cstheme="majorHAnsi"/>
          <w:sz w:val="32"/>
          <w:szCs w:val="32"/>
          <w:lang w:val="en-US" w:eastAsia="zh-CN"/>
        </w:rPr>
        <w:t>:</w:t>
      </w:r>
      <w:r>
        <w:rPr>
          <w:rFonts w:hint="eastAsia" w:ascii="仿宋_GB2312" w:eastAsia="仿宋_GB2312" w:hAnsiTheme="majorHAnsi" w:cstheme="majorHAnsi"/>
          <w:sz w:val="32"/>
          <w:szCs w:val="32"/>
        </w:rPr>
        <w:t>00-12</w:t>
      </w:r>
      <w:r>
        <w:rPr>
          <w:rFonts w:hint="eastAsia" w:ascii="仿宋_GB2312" w:eastAsia="仿宋_GB2312" w:hAnsiTheme="majorHAnsi" w:cstheme="majorHAnsi"/>
          <w:sz w:val="32"/>
          <w:szCs w:val="32"/>
          <w:lang w:val="en-US" w:eastAsia="zh-CN"/>
        </w:rPr>
        <w:t>:</w:t>
      </w:r>
      <w:r>
        <w:rPr>
          <w:rFonts w:hint="eastAsia" w:ascii="仿宋_GB2312" w:eastAsia="仿宋_GB2312" w:hAnsiTheme="majorHAnsi" w:cstheme="majorHAnsi"/>
          <w:sz w:val="32"/>
          <w:szCs w:val="32"/>
        </w:rPr>
        <w:t>00，下午2:00-6:00。</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技术支持：</w:t>
      </w:r>
    </w:p>
    <w:p>
      <w:pPr>
        <w:spacing w:line="560" w:lineRule="exact"/>
        <w:ind w:firstLine="640" w:firstLineChars="200"/>
        <w:rPr>
          <w:rFonts w:ascii="仿宋_GB2312" w:eastAsia="仿宋_GB2312" w:hAnsiTheme="majorHAnsi" w:cstheme="majorHAnsi"/>
          <w:sz w:val="32"/>
          <w:szCs w:val="32"/>
        </w:rPr>
      </w:pPr>
      <w:r>
        <w:rPr>
          <w:rFonts w:hint="eastAsia" w:ascii="仿宋_GB2312" w:eastAsia="仿宋_GB2312" w:hAnsiTheme="majorHAnsi" w:cstheme="majorHAnsi"/>
          <w:sz w:val="32"/>
          <w:szCs w:val="32"/>
        </w:rPr>
        <w:t>联系电话：010-67857638，工作日上午9:00—12:00，下午2:00—6:00。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禁止上传涉密文件和信息，相关纸质材料请递交至“人才窗口”</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隶书">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cs="宋体"/>
        <w:sz w:val="24"/>
        <w:szCs w:val="24"/>
      </w:rPr>
      <w:id w:val="33031079"/>
    </w:sdtPr>
    <w:sdtEndPr>
      <w:rPr>
        <w:rFonts w:hint="eastAsia" w:ascii="宋体" w:hAnsi="宋体" w:cs="宋体"/>
        <w:sz w:val="24"/>
        <w:szCs w:val="24"/>
      </w:rPr>
    </w:sdtEndPr>
    <w:sdtContent>
      <w:p>
        <w:pPr>
          <w:pStyle w:val="5"/>
          <w:jc w:val="cente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lang w:val="zh-CN"/>
          </w:rPr>
          <w:t>2</w:t>
        </w:r>
        <w:r>
          <w:rPr>
            <w:rFonts w:hint="eastAsia" w:ascii="宋体" w:hAnsi="宋体" w:cs="宋体"/>
            <w:sz w:val="24"/>
            <w:szCs w:val="24"/>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ODI3ZWY2Y2VmYWFhNWY3YWFhZjA1NWFkYzJmODlkMzYifQ=="/>
  </w:docVars>
  <w:rsids>
    <w:rsidRoot w:val="00360EF1"/>
    <w:rsid w:val="00005FF7"/>
    <w:rsid w:val="0001192B"/>
    <w:rsid w:val="0001434C"/>
    <w:rsid w:val="000409E9"/>
    <w:rsid w:val="00060052"/>
    <w:rsid w:val="00062C5F"/>
    <w:rsid w:val="00077026"/>
    <w:rsid w:val="00080CA4"/>
    <w:rsid w:val="000A72BC"/>
    <w:rsid w:val="000A7E90"/>
    <w:rsid w:val="000B15F6"/>
    <w:rsid w:val="000B3340"/>
    <w:rsid w:val="000D3E08"/>
    <w:rsid w:val="000D65E0"/>
    <w:rsid w:val="000F62F2"/>
    <w:rsid w:val="00101180"/>
    <w:rsid w:val="0010152B"/>
    <w:rsid w:val="0010507A"/>
    <w:rsid w:val="001145E7"/>
    <w:rsid w:val="001567E8"/>
    <w:rsid w:val="001578B7"/>
    <w:rsid w:val="00161422"/>
    <w:rsid w:val="00161CCE"/>
    <w:rsid w:val="00170821"/>
    <w:rsid w:val="001D6C77"/>
    <w:rsid w:val="00207373"/>
    <w:rsid w:val="00223754"/>
    <w:rsid w:val="00234817"/>
    <w:rsid w:val="00241387"/>
    <w:rsid w:val="002838D9"/>
    <w:rsid w:val="00295918"/>
    <w:rsid w:val="002E51B5"/>
    <w:rsid w:val="00302DF8"/>
    <w:rsid w:val="00360EF1"/>
    <w:rsid w:val="00363050"/>
    <w:rsid w:val="0036356A"/>
    <w:rsid w:val="003647B1"/>
    <w:rsid w:val="003721C0"/>
    <w:rsid w:val="00381F8E"/>
    <w:rsid w:val="00395968"/>
    <w:rsid w:val="003A5657"/>
    <w:rsid w:val="003F2A1B"/>
    <w:rsid w:val="004377AF"/>
    <w:rsid w:val="00457B4D"/>
    <w:rsid w:val="004776DA"/>
    <w:rsid w:val="004B44B1"/>
    <w:rsid w:val="004D0EB2"/>
    <w:rsid w:val="004D705B"/>
    <w:rsid w:val="004E2137"/>
    <w:rsid w:val="004E56E0"/>
    <w:rsid w:val="00533D0D"/>
    <w:rsid w:val="00546662"/>
    <w:rsid w:val="005526B7"/>
    <w:rsid w:val="005827E4"/>
    <w:rsid w:val="0059619C"/>
    <w:rsid w:val="00604752"/>
    <w:rsid w:val="006513B4"/>
    <w:rsid w:val="00670DA9"/>
    <w:rsid w:val="0067527E"/>
    <w:rsid w:val="00693F47"/>
    <w:rsid w:val="006A1513"/>
    <w:rsid w:val="006D0140"/>
    <w:rsid w:val="006F7078"/>
    <w:rsid w:val="007056F5"/>
    <w:rsid w:val="00710378"/>
    <w:rsid w:val="00716A1C"/>
    <w:rsid w:val="00731067"/>
    <w:rsid w:val="00737001"/>
    <w:rsid w:val="0078596D"/>
    <w:rsid w:val="00792E3E"/>
    <w:rsid w:val="007A2608"/>
    <w:rsid w:val="007A436B"/>
    <w:rsid w:val="007E3D71"/>
    <w:rsid w:val="00805E8D"/>
    <w:rsid w:val="00820C71"/>
    <w:rsid w:val="00844BDB"/>
    <w:rsid w:val="00886B36"/>
    <w:rsid w:val="008A0D7D"/>
    <w:rsid w:val="008A1B83"/>
    <w:rsid w:val="008A26D7"/>
    <w:rsid w:val="008B5DB8"/>
    <w:rsid w:val="008F6C7A"/>
    <w:rsid w:val="00900A14"/>
    <w:rsid w:val="00921FDC"/>
    <w:rsid w:val="00923A77"/>
    <w:rsid w:val="0093712B"/>
    <w:rsid w:val="00944771"/>
    <w:rsid w:val="0094723E"/>
    <w:rsid w:val="00977670"/>
    <w:rsid w:val="0098077A"/>
    <w:rsid w:val="009C62D4"/>
    <w:rsid w:val="009D0ED3"/>
    <w:rsid w:val="009F21DF"/>
    <w:rsid w:val="00A336D7"/>
    <w:rsid w:val="00A3406B"/>
    <w:rsid w:val="00A40C52"/>
    <w:rsid w:val="00A71CA7"/>
    <w:rsid w:val="00A7413B"/>
    <w:rsid w:val="00AE4A58"/>
    <w:rsid w:val="00AE607F"/>
    <w:rsid w:val="00B130D6"/>
    <w:rsid w:val="00B14625"/>
    <w:rsid w:val="00B35278"/>
    <w:rsid w:val="00B65CF0"/>
    <w:rsid w:val="00B74D80"/>
    <w:rsid w:val="00B80466"/>
    <w:rsid w:val="00BA558C"/>
    <w:rsid w:val="00BA7E97"/>
    <w:rsid w:val="00BB781B"/>
    <w:rsid w:val="00BC66F1"/>
    <w:rsid w:val="00C02A15"/>
    <w:rsid w:val="00C122AB"/>
    <w:rsid w:val="00C40FB0"/>
    <w:rsid w:val="00C634F4"/>
    <w:rsid w:val="00C7572A"/>
    <w:rsid w:val="00C83182"/>
    <w:rsid w:val="00CD7421"/>
    <w:rsid w:val="00CF4524"/>
    <w:rsid w:val="00D1422D"/>
    <w:rsid w:val="00D35688"/>
    <w:rsid w:val="00D35B98"/>
    <w:rsid w:val="00D460B2"/>
    <w:rsid w:val="00D5727E"/>
    <w:rsid w:val="00D668C9"/>
    <w:rsid w:val="00D76185"/>
    <w:rsid w:val="00D85A9F"/>
    <w:rsid w:val="00DE5588"/>
    <w:rsid w:val="00DE67F3"/>
    <w:rsid w:val="00DF6621"/>
    <w:rsid w:val="00E07961"/>
    <w:rsid w:val="00E576A0"/>
    <w:rsid w:val="00E71E11"/>
    <w:rsid w:val="00E77E1A"/>
    <w:rsid w:val="00E84D22"/>
    <w:rsid w:val="00EA199B"/>
    <w:rsid w:val="00EA20CF"/>
    <w:rsid w:val="00EA6630"/>
    <w:rsid w:val="00EB2019"/>
    <w:rsid w:val="00EB4AD6"/>
    <w:rsid w:val="00ED6567"/>
    <w:rsid w:val="00EE1383"/>
    <w:rsid w:val="00EE1FF7"/>
    <w:rsid w:val="00F5648B"/>
    <w:rsid w:val="00F57F7F"/>
    <w:rsid w:val="00FC49AF"/>
    <w:rsid w:val="00FC79F1"/>
    <w:rsid w:val="00FD080D"/>
    <w:rsid w:val="00FD49DD"/>
    <w:rsid w:val="00FE0EF6"/>
    <w:rsid w:val="00FE3942"/>
    <w:rsid w:val="00FE5D0D"/>
    <w:rsid w:val="00FF2F0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8D1E23"/>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786026"/>
    <w:rsid w:val="189F5C4C"/>
    <w:rsid w:val="18DF1E8D"/>
    <w:rsid w:val="18F4326C"/>
    <w:rsid w:val="19612585"/>
    <w:rsid w:val="196452DD"/>
    <w:rsid w:val="197A58E4"/>
    <w:rsid w:val="19856C91"/>
    <w:rsid w:val="19B8431B"/>
    <w:rsid w:val="19DB76A4"/>
    <w:rsid w:val="19DE36A1"/>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C62EC2"/>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285689"/>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14015"/>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B0319F"/>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BDAB0B"/>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D2009"/>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5FEFA8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9004FD"/>
    <w:rsid w:val="7B3C52F1"/>
    <w:rsid w:val="7B9D0472"/>
    <w:rsid w:val="7BA046F3"/>
    <w:rsid w:val="7BC37346"/>
    <w:rsid w:val="7BDCB341"/>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6B7EC"/>
    <w:rsid w:val="9F6F6015"/>
    <w:rsid w:val="A5FF81CC"/>
    <w:rsid w:val="BFFA72D6"/>
    <w:rsid w:val="C7DB93C8"/>
    <w:rsid w:val="DD7E7DC7"/>
    <w:rsid w:val="DEAF1DBD"/>
    <w:rsid w:val="DEF5E07B"/>
    <w:rsid w:val="EFAE9947"/>
    <w:rsid w:val="EFEEB9E2"/>
    <w:rsid w:val="F35B6A81"/>
    <w:rsid w:val="F5DBA8FA"/>
    <w:rsid w:val="FFBF86F3"/>
    <w:rsid w:val="FFEFEB68"/>
    <w:rsid w:val="FFF73784"/>
    <w:rsid w:val="FFFF68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99"/>
    <w:rPr>
      <w:kern w:val="2"/>
      <w:sz w:val="18"/>
      <w:szCs w:val="18"/>
    </w:rPr>
  </w:style>
  <w:style w:type="character" w:customStyle="1" w:styleId="14">
    <w:name w:val="批注框文本 Char"/>
    <w:basedOn w:val="9"/>
    <w:link w:val="4"/>
    <w:qFormat/>
    <w:uiPriority w:val="0"/>
    <w:rPr>
      <w:kern w:val="2"/>
      <w:sz w:val="18"/>
      <w:szCs w:val="18"/>
    </w:rPr>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316</Words>
  <Characters>1805</Characters>
  <Lines>15</Lines>
  <Paragraphs>4</Paragraphs>
  <TotalTime>62</TotalTime>
  <ScaleCrop>false</ScaleCrop>
  <LinksUpToDate>false</LinksUpToDate>
  <CharactersWithSpaces>2117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BDA</cp:lastModifiedBy>
  <cp:lastPrinted>2025-07-01T19:54:00Z</cp:lastPrinted>
  <dcterms:modified xsi:type="dcterms:W3CDTF">2025-07-02T15:56:29Z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D28DD6A0E50E46099F15B2C840029D54_13</vt:lpwstr>
  </property>
</Properties>
</file>