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spacing w:after="0" w:line="6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2025年一季度租赁和商务服务业增长奖励</w:t>
      </w:r>
    </w:p>
    <w:p>
      <w:pPr>
        <w:spacing w:after="0" w:line="6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after="0" w:line="660" w:lineRule="exact"/>
        <w:jc w:val="center"/>
        <w:outlineLvl w:val="0"/>
        <w:rPr>
          <w:rFonts w:hint="eastAsia" w:ascii="仿宋_GB2312" w:hAnsi="仿宋_GB2312" w:eastAsia="仿宋_GB2312" w:cs="仿宋_GB2312"/>
          <w:sz w:val="32"/>
          <w:szCs w:val="32"/>
        </w:rPr>
      </w:pPr>
    </w:p>
    <w:p>
      <w:pPr>
        <w:spacing w:after="0"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pStyle w:val="9"/>
        <w:widowControl/>
        <w:spacing w:beforeAutospacing="0" w:after="0" w:afterAutospacing="0" w:line="5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北京经济技术开发区关于推动经济持续回升向好的若干措施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京技管发〔202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第3条中“支持租赁和商务服务业多业态发展。租赁和商务服务业企业2025年第一季度营业收入实现正增长，按第一季度营业收入增量部分的0.5%给予支持；2025年第一季度营业收入增速达5%，按第一季度营业收入增量部分的2%给予支持；最高不超过100万元”。</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after="0"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2025年一季度租赁和商务服</w:t>
      </w:r>
      <w:r>
        <w:rPr>
          <w:rFonts w:hint="eastAsia" w:eastAsia="仿宋_GB2312" w:cs="仿宋_GB2312"/>
          <w:sz w:val="32"/>
          <w:szCs w:val="32"/>
        </w:rPr>
        <w:t>务业增长奖励</w:t>
      </w:r>
    </w:p>
    <w:p>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规模以上租赁和商务服务业企业（统计代码71-72开头）。</w:t>
      </w:r>
    </w:p>
    <w:p>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2025年一季度（1-2月）营业收入实现正增长。</w:t>
      </w:r>
    </w:p>
    <w:p>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亦庄新城225平方公里范围内依法经营。</w:t>
      </w:r>
    </w:p>
    <w:p>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近三年（2022年5月1日至2025年4月30日）无重大行政处罚及刑事犯罪记录、未列入严重违法失信主体名单。</w:t>
      </w:r>
    </w:p>
    <w:p>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（一）企业2025年第一季度（1-2月）营业收入实现正增长，按第一季度（1-2月）营业收入增</w:t>
      </w:r>
      <w:bookmarkStart w:id="0" w:name="_GoBack"/>
      <w:bookmarkEnd w:id="0"/>
      <w:r>
        <w:rPr>
          <w:rFonts w:hint="eastAsia" w:ascii="仿宋_GB2312" w:hAnsi="仿宋_GB2312" w:eastAsia="仿宋_GB2312" w:cs="仿宋_GB2312"/>
          <w:sz w:val="32"/>
          <w:szCs w:val="32"/>
        </w:rPr>
        <w:t>量部分的0.5%给予支持；2025年第一季度（1-2月）营业收入增速达5%，按第一季度（1-2月）营业收入增量部分的2%给予支持；最高不超过100万元。</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（二）兑现金额以万元为单位，精确到千元，低于1万元不予兑现。</w:t>
      </w:r>
    </w:p>
    <w:p>
      <w:pPr>
        <w:pStyle w:val="2"/>
        <w:spacing w:after="0"/>
        <w:ind w:firstLine="640"/>
        <w:rPr>
          <w:rFonts w:hint="eastAsia" w:ascii="黑体" w:hAnsi="黑体" w:eastAsia="黑体" w:cs="黑体"/>
        </w:rPr>
      </w:pPr>
      <w:r>
        <w:rPr>
          <w:rFonts w:hint="eastAsia" w:ascii="黑体" w:hAnsi="黑体" w:eastAsia="黑体" w:cs="黑体"/>
        </w:rPr>
        <w:t>五、申报材料及要求</w:t>
      </w:r>
    </w:p>
    <w:p>
      <w:pPr>
        <w:spacing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2025年一季度租赁和商务服务业增长奖励</w:t>
      </w:r>
      <w:r>
        <w:rPr>
          <w:rFonts w:ascii="仿宋_GB2312" w:hAnsi="仿宋_GB2312" w:eastAsia="仿宋_GB2312" w:cs="仿宋_GB2312"/>
          <w:sz w:val="32"/>
          <w:szCs w:val="32"/>
        </w:rPr>
        <w:t>申报表</w:t>
      </w:r>
      <w:r>
        <w:rPr>
          <w:rFonts w:hint="eastAsia" w:ascii="仿宋_GB2312" w:hAnsi="仿宋_GB2312" w:eastAsia="仿宋_GB2312" w:cs="仿宋_GB2312"/>
          <w:sz w:val="32"/>
          <w:szCs w:val="32"/>
        </w:rPr>
        <w:t>，在线填写；</w:t>
      </w:r>
    </w:p>
    <w:p>
      <w:pPr>
        <w:spacing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pPr>
        <w:spacing w:after="0"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3.承诺书</w:t>
      </w:r>
      <w:r>
        <w:rPr>
          <w:rFonts w:hint="eastAsia" w:ascii="仿宋_GB2312" w:hAnsi="仿宋_GB2312" w:eastAsia="仿宋_GB2312" w:cs="仿宋_GB2312"/>
          <w:sz w:val="32"/>
          <w:szCs w:val="32"/>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after="0" w:line="560" w:lineRule="exact"/>
        <w:ind w:firstLine="640" w:firstLineChars="200"/>
        <w:outlineLvl w:val="2"/>
        <w:rPr>
          <w:rFonts w:hint="eastAsia" w:ascii="仿宋_GB2312" w:hAnsi="仿宋_GB2312" w:eastAsia="仿宋_GB2312" w:cs="仿宋_GB2312"/>
          <w:spacing w:val="6"/>
          <w:sz w:val="32"/>
          <w:szCs w:val="32"/>
        </w:rPr>
      </w:pPr>
      <w:r>
        <w:rPr>
          <w:rFonts w:ascii="仿宋_GB2312" w:hAnsi="仿宋_GB2312" w:eastAsia="仿宋_GB2312" w:cs="仿宋_GB2312"/>
          <w:sz w:val="32"/>
          <w:szCs w:val="32"/>
        </w:rPr>
        <w:t>4.银行账户信息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after="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若企业无2024年</w:t>
      </w:r>
      <w:r>
        <w:rPr>
          <w:rFonts w:hint="eastAsia" w:ascii="仿宋_GB2312" w:hAnsi="仿宋_GB2312" w:eastAsia="仿宋_GB2312" w:cs="仿宋_GB2312"/>
          <w:sz w:val="32"/>
          <w:szCs w:val="32"/>
          <w:lang w:eastAsia="zh-CN"/>
        </w:rPr>
        <w:t>一季度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月）租赁和商务服务业营收数据，需提供说明文件并加盖公章，彩色扫描上传。</w:t>
      </w:r>
    </w:p>
    <w:p>
      <w:pPr>
        <w:spacing w:after="0"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六、办理程序</w:t>
      </w:r>
    </w:p>
    <w:p>
      <w:pPr>
        <w:pStyle w:val="9"/>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pPr>
        <w:pStyle w:val="9"/>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9"/>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pPr>
        <w:pStyle w:val="9"/>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pPr>
        <w:pStyle w:val="9"/>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pPr>
        <w:pStyle w:val="9"/>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after="0"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pPr>
        <w:spacing w:after="0"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sz w:val="32"/>
          <w:szCs w:val="32"/>
        </w:rPr>
        <w:t>北京经济技术开发区万源街4号政务服务大厅“政策申报”窗口。</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2025年5月22日至2025年6月6日</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pPr>
        <w:spacing w:after="0" w:line="560" w:lineRule="exact"/>
        <w:ind w:firstLine="640" w:firstLineChars="200"/>
        <w:rPr>
          <w:rFonts w:eastAsia="仿宋_GB2312"/>
          <w:sz w:val="32"/>
          <w:szCs w:val="32"/>
        </w:rPr>
      </w:pPr>
      <w:r>
        <w:rPr>
          <w:rFonts w:hint="eastAsia" w:eastAsia="仿宋_GB2312"/>
          <w:sz w:val="32"/>
          <w:szCs w:val="32"/>
        </w:rPr>
        <w:t>政策咨询：</w:t>
      </w:r>
    </w:p>
    <w:p>
      <w:pPr>
        <w:spacing w:after="0"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区商务金融局，联系电话：010-67881472，工作日上午9:00—12:00，下午2:00—6:00。</w:t>
      </w:r>
    </w:p>
    <w:p>
      <w:pPr>
        <w:spacing w:after="0" w:line="560" w:lineRule="exact"/>
        <w:ind w:firstLine="640" w:firstLineChars="200"/>
        <w:rPr>
          <w:rFonts w:eastAsia="仿宋_GB2312"/>
          <w:sz w:val="32"/>
          <w:szCs w:val="32"/>
        </w:rPr>
      </w:pPr>
      <w:r>
        <w:rPr>
          <w:rFonts w:hint="eastAsia" w:eastAsia="仿宋_GB2312"/>
          <w:sz w:val="32"/>
          <w:szCs w:val="32"/>
        </w:rPr>
        <w:t>技术支持：</w:t>
      </w:r>
    </w:p>
    <w:p>
      <w:pPr>
        <w:spacing w:after="0"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CDF3D"/>
    <w:multiLevelType w:val="singleLevel"/>
    <w:tmpl w:val="7DECD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55FED"/>
    <w:rsid w:val="00060052"/>
    <w:rsid w:val="00062C5F"/>
    <w:rsid w:val="000976BE"/>
    <w:rsid w:val="000D7453"/>
    <w:rsid w:val="000F4F45"/>
    <w:rsid w:val="000F62F2"/>
    <w:rsid w:val="0011112F"/>
    <w:rsid w:val="001145E7"/>
    <w:rsid w:val="00161422"/>
    <w:rsid w:val="00161CCE"/>
    <w:rsid w:val="001B1475"/>
    <w:rsid w:val="001D4E3C"/>
    <w:rsid w:val="001F2A0D"/>
    <w:rsid w:val="002838D9"/>
    <w:rsid w:val="002D7B19"/>
    <w:rsid w:val="002F695F"/>
    <w:rsid w:val="00360EF1"/>
    <w:rsid w:val="003730BB"/>
    <w:rsid w:val="00395968"/>
    <w:rsid w:val="003F207A"/>
    <w:rsid w:val="00457B4D"/>
    <w:rsid w:val="00466D5D"/>
    <w:rsid w:val="004A47CF"/>
    <w:rsid w:val="00577B88"/>
    <w:rsid w:val="005D1F43"/>
    <w:rsid w:val="00660137"/>
    <w:rsid w:val="006A1513"/>
    <w:rsid w:val="006B3BC3"/>
    <w:rsid w:val="006D0140"/>
    <w:rsid w:val="00710378"/>
    <w:rsid w:val="00732B93"/>
    <w:rsid w:val="007611B0"/>
    <w:rsid w:val="007F1FA9"/>
    <w:rsid w:val="008172DE"/>
    <w:rsid w:val="00844BDB"/>
    <w:rsid w:val="00900A14"/>
    <w:rsid w:val="00923A77"/>
    <w:rsid w:val="0098077A"/>
    <w:rsid w:val="009867E2"/>
    <w:rsid w:val="00A3406B"/>
    <w:rsid w:val="00A62FC1"/>
    <w:rsid w:val="00A63A82"/>
    <w:rsid w:val="00A978D3"/>
    <w:rsid w:val="00AB2D14"/>
    <w:rsid w:val="00B74D80"/>
    <w:rsid w:val="00C122AB"/>
    <w:rsid w:val="00C36A0F"/>
    <w:rsid w:val="00C667D6"/>
    <w:rsid w:val="00CA3EC0"/>
    <w:rsid w:val="00D460B2"/>
    <w:rsid w:val="00D668C9"/>
    <w:rsid w:val="00D76185"/>
    <w:rsid w:val="00D85A9F"/>
    <w:rsid w:val="00E933FA"/>
    <w:rsid w:val="00EA199B"/>
    <w:rsid w:val="00EB10B3"/>
    <w:rsid w:val="00ED25DE"/>
    <w:rsid w:val="00F36305"/>
    <w:rsid w:val="00F812DC"/>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1536FE"/>
    <w:rsid w:val="052A15A0"/>
    <w:rsid w:val="05933C0C"/>
    <w:rsid w:val="05AE227A"/>
    <w:rsid w:val="05AE34A7"/>
    <w:rsid w:val="05D14D85"/>
    <w:rsid w:val="06113255"/>
    <w:rsid w:val="0646239C"/>
    <w:rsid w:val="06A37F3A"/>
    <w:rsid w:val="06B62BF6"/>
    <w:rsid w:val="06D3553D"/>
    <w:rsid w:val="06FE1C51"/>
    <w:rsid w:val="072A1178"/>
    <w:rsid w:val="074E6B15"/>
    <w:rsid w:val="078B6DBE"/>
    <w:rsid w:val="07936930"/>
    <w:rsid w:val="07B11C5A"/>
    <w:rsid w:val="08303878"/>
    <w:rsid w:val="0840700F"/>
    <w:rsid w:val="08925D0E"/>
    <w:rsid w:val="089620E8"/>
    <w:rsid w:val="08A45B0A"/>
    <w:rsid w:val="08A825A4"/>
    <w:rsid w:val="08B97A0D"/>
    <w:rsid w:val="08BF34BA"/>
    <w:rsid w:val="08C3506D"/>
    <w:rsid w:val="08CC64FD"/>
    <w:rsid w:val="08D44C62"/>
    <w:rsid w:val="09082B12"/>
    <w:rsid w:val="093955CA"/>
    <w:rsid w:val="09677F84"/>
    <w:rsid w:val="09FF2B6A"/>
    <w:rsid w:val="0A12715A"/>
    <w:rsid w:val="0A192B78"/>
    <w:rsid w:val="0A6C6670"/>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184715"/>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8A2587"/>
    <w:rsid w:val="19B8431B"/>
    <w:rsid w:val="19DB76A4"/>
    <w:rsid w:val="19EC634B"/>
    <w:rsid w:val="19F32EB8"/>
    <w:rsid w:val="1A0B0313"/>
    <w:rsid w:val="1A0C4625"/>
    <w:rsid w:val="1A334190"/>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7DB2AE"/>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9809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3F5D6A"/>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3D144C"/>
    <w:rsid w:val="2E491136"/>
    <w:rsid w:val="2EC908A3"/>
    <w:rsid w:val="2ED73427"/>
    <w:rsid w:val="2F2F2A58"/>
    <w:rsid w:val="2F5D1137"/>
    <w:rsid w:val="2F6E0190"/>
    <w:rsid w:val="2F777AB7"/>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973685"/>
    <w:rsid w:val="35B56B4B"/>
    <w:rsid w:val="36744D66"/>
    <w:rsid w:val="36E95DAE"/>
    <w:rsid w:val="37184DFF"/>
    <w:rsid w:val="37B84612"/>
    <w:rsid w:val="37C93788"/>
    <w:rsid w:val="37EB35F5"/>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DFD6987"/>
    <w:rsid w:val="3E20508B"/>
    <w:rsid w:val="3ED12338"/>
    <w:rsid w:val="3EE438FE"/>
    <w:rsid w:val="3EF468CE"/>
    <w:rsid w:val="3F087986"/>
    <w:rsid w:val="3F31781F"/>
    <w:rsid w:val="3F346049"/>
    <w:rsid w:val="3F3D4664"/>
    <w:rsid w:val="3F580B78"/>
    <w:rsid w:val="3F8F8D93"/>
    <w:rsid w:val="3FBC30E1"/>
    <w:rsid w:val="3FCFDA1A"/>
    <w:rsid w:val="3FD009E6"/>
    <w:rsid w:val="3FD4707F"/>
    <w:rsid w:val="3FDEAF4D"/>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61716"/>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056E6A"/>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CFF275D"/>
    <w:rsid w:val="4D181700"/>
    <w:rsid w:val="4D6B0A00"/>
    <w:rsid w:val="4D75145B"/>
    <w:rsid w:val="4D9449F9"/>
    <w:rsid w:val="4D9F002D"/>
    <w:rsid w:val="4DA85F8D"/>
    <w:rsid w:val="4DD62215"/>
    <w:rsid w:val="4DE7C000"/>
    <w:rsid w:val="4DFD43EF"/>
    <w:rsid w:val="4E2B5D5D"/>
    <w:rsid w:val="4E8B3508"/>
    <w:rsid w:val="4ED13285"/>
    <w:rsid w:val="4F1A6236"/>
    <w:rsid w:val="4F6A651C"/>
    <w:rsid w:val="4F721548"/>
    <w:rsid w:val="4F7F739A"/>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2E92F91"/>
    <w:rsid w:val="53073C5C"/>
    <w:rsid w:val="53651256"/>
    <w:rsid w:val="53857348"/>
    <w:rsid w:val="53AD3C9D"/>
    <w:rsid w:val="543A5B0D"/>
    <w:rsid w:val="54504F86"/>
    <w:rsid w:val="545F151F"/>
    <w:rsid w:val="5462681B"/>
    <w:rsid w:val="549A28A4"/>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4ACDF3"/>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DD3915"/>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773BC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A394DB"/>
    <w:rsid w:val="67C1331A"/>
    <w:rsid w:val="67E5E045"/>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F6051F"/>
    <w:rsid w:val="6E2B147B"/>
    <w:rsid w:val="6E33263A"/>
    <w:rsid w:val="6E3A4154"/>
    <w:rsid w:val="6E5FEBBF"/>
    <w:rsid w:val="6E893371"/>
    <w:rsid w:val="6E8C71B7"/>
    <w:rsid w:val="6EA731B5"/>
    <w:rsid w:val="6EB6086C"/>
    <w:rsid w:val="6EC648DD"/>
    <w:rsid w:val="6EEF0E38"/>
    <w:rsid w:val="6EEF9230"/>
    <w:rsid w:val="6F0C63B7"/>
    <w:rsid w:val="6F1DE267"/>
    <w:rsid w:val="6F345206"/>
    <w:rsid w:val="6F941165"/>
    <w:rsid w:val="6F9D2D94"/>
    <w:rsid w:val="6FBC2D32"/>
    <w:rsid w:val="6FF6A5D8"/>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930F1E"/>
    <w:rsid w:val="75BA3B6D"/>
    <w:rsid w:val="75D12F9F"/>
    <w:rsid w:val="75DF5C45"/>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7FF3E6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562569"/>
    <w:rsid w:val="7A66BA3F"/>
    <w:rsid w:val="7B201A3E"/>
    <w:rsid w:val="7B3C52F1"/>
    <w:rsid w:val="7B9D0472"/>
    <w:rsid w:val="7BA046F3"/>
    <w:rsid w:val="7BC37346"/>
    <w:rsid w:val="7BD305E1"/>
    <w:rsid w:val="7BE71A21"/>
    <w:rsid w:val="7BF87E00"/>
    <w:rsid w:val="7C064DA7"/>
    <w:rsid w:val="7C0A2379"/>
    <w:rsid w:val="7C551636"/>
    <w:rsid w:val="7C5F3CF1"/>
    <w:rsid w:val="7C697AB1"/>
    <w:rsid w:val="7CB460B3"/>
    <w:rsid w:val="7CD445C4"/>
    <w:rsid w:val="7CED17F8"/>
    <w:rsid w:val="7CF17B62"/>
    <w:rsid w:val="7D274421"/>
    <w:rsid w:val="7D3D452B"/>
    <w:rsid w:val="7D7F0944"/>
    <w:rsid w:val="7D7F1E29"/>
    <w:rsid w:val="7D957EE1"/>
    <w:rsid w:val="7DF5CE62"/>
    <w:rsid w:val="7DFC4CA2"/>
    <w:rsid w:val="7E137B54"/>
    <w:rsid w:val="7E4E0E62"/>
    <w:rsid w:val="7E503B32"/>
    <w:rsid w:val="7E5FE6A1"/>
    <w:rsid w:val="7E6B7B24"/>
    <w:rsid w:val="7E757D8F"/>
    <w:rsid w:val="7E782A8A"/>
    <w:rsid w:val="7E7E88A7"/>
    <w:rsid w:val="7EB71892"/>
    <w:rsid w:val="7EEEA71F"/>
    <w:rsid w:val="7EFFFA7B"/>
    <w:rsid w:val="7F6F6FEA"/>
    <w:rsid w:val="7FBB09E5"/>
    <w:rsid w:val="7FC14E2C"/>
    <w:rsid w:val="7FDAD3FB"/>
    <w:rsid w:val="7FDF7032"/>
    <w:rsid w:val="95FFD050"/>
    <w:rsid w:val="97FB4535"/>
    <w:rsid w:val="9F1FBBB2"/>
    <w:rsid w:val="9F6F6015"/>
    <w:rsid w:val="A3F45A79"/>
    <w:rsid w:val="ABEBA05F"/>
    <w:rsid w:val="AC9DC965"/>
    <w:rsid w:val="BDFB6234"/>
    <w:rsid w:val="BEDFD8C7"/>
    <w:rsid w:val="BF7F440E"/>
    <w:rsid w:val="BFFFF0E5"/>
    <w:rsid w:val="C7D99347"/>
    <w:rsid w:val="C7DB93C8"/>
    <w:rsid w:val="D6E32EBF"/>
    <w:rsid w:val="DD7E7DC7"/>
    <w:rsid w:val="DE9F304A"/>
    <w:rsid w:val="DEF5E07B"/>
    <w:rsid w:val="DF5A81F9"/>
    <w:rsid w:val="DF7B082E"/>
    <w:rsid w:val="DFBFD11A"/>
    <w:rsid w:val="DFFD5946"/>
    <w:rsid w:val="E67F24D6"/>
    <w:rsid w:val="ED5F5855"/>
    <w:rsid w:val="EFEEB9E2"/>
    <w:rsid w:val="F1F52460"/>
    <w:rsid w:val="F1FF1060"/>
    <w:rsid w:val="F3FFCF0F"/>
    <w:rsid w:val="F5DBA8FA"/>
    <w:rsid w:val="F5FCB03C"/>
    <w:rsid w:val="F5FFAFBF"/>
    <w:rsid w:val="F77FB107"/>
    <w:rsid w:val="F7FF747F"/>
    <w:rsid w:val="FAFD9985"/>
    <w:rsid w:val="FBC75B35"/>
    <w:rsid w:val="FBEFAEDA"/>
    <w:rsid w:val="FD3D88FC"/>
    <w:rsid w:val="FD9FE185"/>
    <w:rsid w:val="FDDF4020"/>
    <w:rsid w:val="FE5F3A60"/>
    <w:rsid w:val="FEDF64FD"/>
    <w:rsid w:val="FF7E18E4"/>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3"/>
    <w:basedOn w:val="3"/>
    <w:next w:val="1"/>
    <w:qFormat/>
    <w:uiPriority w:val="9"/>
    <w:pPr>
      <w:snapToGrid w:val="0"/>
      <w:spacing w:line="560" w:lineRule="exact"/>
      <w:ind w:firstLine="200" w:firstLineChars="200"/>
      <w:contextualSpacing/>
      <w:outlineLvl w:val="2"/>
    </w:pPr>
    <w:rPr>
      <w:rFonts w:ascii="Calibri" w:hAnsi="Calibri" w:eastAsia="楷体_GB2312"/>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BodyText"/>
    <w:basedOn w:val="1"/>
    <w:qFormat/>
    <w:uiPriority w:val="0"/>
    <w:pPr>
      <w:ind w:firstLine="640"/>
      <w:textAlignment w:val="baseline"/>
    </w:pPr>
    <w:rPr>
      <w:szCs w:val="22"/>
    </w:rPr>
  </w:style>
  <w:style w:type="paragraph" w:styleId="4">
    <w:name w:val="annotation text"/>
    <w:basedOn w:val="1"/>
    <w:link w:val="21"/>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Balloon Text"/>
    <w:basedOn w:val="1"/>
    <w:link w:val="18"/>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2"/>
    <w:qFormat/>
    <w:uiPriority w:val="0"/>
    <w:rPr>
      <w:b/>
      <w:bCs/>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paragraph" w:customStyle="1" w:styleId="1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8">
    <w:name w:val="批注框文本 字符"/>
    <w:basedOn w:val="12"/>
    <w:link w:val="6"/>
    <w:qFormat/>
    <w:uiPriority w:val="0"/>
    <w:rPr>
      <w:kern w:val="2"/>
      <w:sz w:val="18"/>
      <w:szCs w:val="18"/>
    </w:rPr>
  </w:style>
  <w:style w:type="paragraph" w:customStyle="1" w:styleId="1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批注文字 字符"/>
    <w:basedOn w:val="12"/>
    <w:link w:val="4"/>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215</Words>
  <Characters>1227</Characters>
  <Lines>10</Lines>
  <Paragraphs>2</Paragraphs>
  <TotalTime>7</TotalTime>
  <ScaleCrop>false</ScaleCrop>
  <LinksUpToDate>false</LinksUpToDate>
  <CharactersWithSpaces>1440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2019-08-21T06:54:00Z</dcterms:created>
  <dc:creator>zkk</dc:creator>
  <cp:lastModifiedBy>BDA</cp:lastModifiedBy>
  <cp:lastPrinted>2025-02-22T06:36:00Z</cp:lastPrinted>
  <dcterms:modified xsi:type="dcterms:W3CDTF">2025-05-21T14:27:16Z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eyJoZGlkIjoiMzk5MWY0N2FlNTVhYzBiMGVhNWU0ODMzMDA2ZjYxODQiLCJ1c2VySWQiOiIyODIzMTQxNjQifQ==</vt:lpwstr>
  </property>
</Properties>
</file>