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44D4" w14:textId="77777777" w:rsidR="004D7896" w:rsidRDefault="00000000">
      <w:pPr>
        <w:spacing w:after="0" w:line="6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52A25C98" w14:textId="77777777" w:rsidR="004D7896" w:rsidRDefault="00000000">
      <w:pPr>
        <w:pStyle w:val="ab"/>
        <w:spacing w:beforeAutospacing="0" w:after="0" w:afterAutospacing="0"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2024年全年批零增量奖励</w:t>
      </w:r>
    </w:p>
    <w:p w14:paraId="39C71C6B" w14:textId="77777777" w:rsidR="004D7896" w:rsidRDefault="00000000">
      <w:pPr>
        <w:pStyle w:val="ab"/>
        <w:spacing w:beforeAutospacing="0" w:after="0" w:afterAutospacing="0" w:line="66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办事指南</w:t>
      </w:r>
    </w:p>
    <w:p w14:paraId="269A0F9C" w14:textId="77777777" w:rsidR="004D7896" w:rsidRDefault="004D7896">
      <w:pPr>
        <w:pStyle w:val="ab"/>
        <w:spacing w:beforeAutospacing="0" w:after="0" w:afterAutospacing="0" w:line="560" w:lineRule="exact"/>
        <w:jc w:val="center"/>
      </w:pPr>
    </w:p>
    <w:p w14:paraId="7F55AC3C" w14:textId="77777777" w:rsidR="004D7896" w:rsidRDefault="00000000">
      <w:pPr>
        <w:spacing w:after="0" w:line="60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14BD6E77" w14:textId="77777777" w:rsidR="004D7896" w:rsidRDefault="00000000">
      <w:pPr>
        <w:spacing w:after="0"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北京经济技术开发区关于巩固和增强经济回升向好态势的若干措施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京技管发〔2024〕3号</w:t>
      </w:r>
      <w:r>
        <w:rPr>
          <w:rFonts w:ascii="仿宋_GB2312" w:eastAsia="仿宋_GB2312" w:hAnsi="仿宋_GB2312" w:cs="仿宋_GB2312" w:hint="eastAsia"/>
          <w:sz w:val="32"/>
          <w:szCs w:val="32"/>
        </w:rPr>
        <w:t>）》（以下简称《措施》）中第8条“推动消费持续扩大。支持生活性服务业发展，培育壮大新型消费，增强经济增长内生动力。批发和零售业企业2024年全年销售额增速达4.5%-6.5%的，按全年销售额增量部分的0.1%给予支持；销售额增速达6.5%的，按销售额增量部分的0.2%给予支持；全年最高不超过200万元。</w:t>
      </w:r>
    </w:p>
    <w:p w14:paraId="424377AA"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1528395"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2024年全年批零增量奖励</w:t>
      </w:r>
    </w:p>
    <w:p w14:paraId="458EC844" w14:textId="77777777" w:rsidR="004D7896" w:rsidRDefault="00000000">
      <w:pPr>
        <w:spacing w:after="0" w:line="60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三、申报条件</w:t>
      </w:r>
    </w:p>
    <w:p w14:paraId="11A5AA14" w14:textId="77777777" w:rsidR="004D7896"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批发和零售企业（统计代码51-52开头）。</w:t>
      </w:r>
    </w:p>
    <w:p w14:paraId="1B7A7EC9" w14:textId="77777777" w:rsidR="004D7896"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2024年全年（1-12月）销售额同比增速大于等于4.5%。</w:t>
      </w:r>
    </w:p>
    <w:p w14:paraId="455E9D5E" w14:textId="77777777" w:rsidR="004D7896"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亦庄新城225平方公里范围内依法经营。</w:t>
      </w:r>
    </w:p>
    <w:p w14:paraId="59C7E967" w14:textId="77777777" w:rsidR="004D7896"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近三年（2022年1月1日至2024年12月31日）无重大行政处罚及刑事犯罪记录、未列入严重违法失信主体名单的批发和零售业企业。</w:t>
      </w:r>
    </w:p>
    <w:p w14:paraId="6551EE7B" w14:textId="77777777" w:rsidR="004D7896" w:rsidRDefault="00000000">
      <w:pPr>
        <w:spacing w:after="0" w:line="60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1336CB43"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（一）企业2024年全年（1-12月）销售额增速达4.5%-6.5%的，按全年销售额增量部分的0.1%给予支持；企业2024年全年（1-12月）销售额增速达6.5%的，按销售额增量部分的0.2%给予支持；全年最高不超过200万元。</w:t>
      </w:r>
    </w:p>
    <w:p w14:paraId="3820965E"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（二）兑现金额以万元为单位，保留一位小数，低于</w:t>
      </w:r>
      <w:r>
        <w:rPr>
          <w:rFonts w:ascii="仿宋_GB2312" w:eastAsia="仿宋_GB2312" w:hAnsi="仿宋_GB2312" w:cs="仿宋_GB2312"/>
          <w:sz w:val="32"/>
          <w:szCs w:val="32"/>
        </w:rPr>
        <w:t>1万元不予兑现</w:t>
      </w:r>
      <w:r>
        <w:rPr>
          <w:rFonts w:ascii="仿宋_GB2312" w:eastAsia="仿宋_GB2312" w:hAnsi="仿宋_GB2312" w:cs="仿宋_GB2312" w:hint="eastAsia"/>
          <w:sz w:val="32"/>
          <w:szCs w:val="32"/>
        </w:rPr>
        <w:t>，不足千元部分舍去</w:t>
      </w:r>
      <w:r>
        <w:rPr>
          <w:rFonts w:ascii="仿宋_GB2312" w:eastAsia="仿宋_GB2312" w:hAnsi="仿宋_GB2312" w:cs="仿宋_GB2312"/>
          <w:sz w:val="32"/>
          <w:szCs w:val="32"/>
        </w:rPr>
        <w:t>。</w:t>
      </w:r>
    </w:p>
    <w:p w14:paraId="5535637F"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（三）同一企业在兑现全年支持资金时，需扣除已获得2024年一季度批零增量奖励支持资金部分。</w:t>
      </w:r>
    </w:p>
    <w:p w14:paraId="7C36E6AF"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（四）对于2023年（1-12月）批发和零售销售额数据为0的企业，2023年（1-12月）批发业销售额计算基数为2000万，零售业销售额计算基数为500万。</w:t>
      </w:r>
    </w:p>
    <w:p w14:paraId="613CC8D3"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（五）本次奖励与经开区《北京经济技术开发区促进商业领域发展的若干措施（试行）》中2024</w:t>
      </w:r>
      <w:r>
        <w:rPr>
          <w:rFonts w:eastAsia="仿宋_GB2312" w:cs="仿宋_GB2312" w:hint="eastAsia"/>
          <w:sz w:val="32"/>
          <w:szCs w:val="32"/>
        </w:rPr>
        <w:t>年零售、餐饮业销售额奖励</w:t>
      </w:r>
      <w:r>
        <w:rPr>
          <w:rFonts w:ascii="仿宋_GB2312" w:eastAsia="仿宋_GB2312" w:hAnsi="仿宋_GB2312" w:cs="仿宋_GB2312" w:hint="eastAsia"/>
          <w:sz w:val="32"/>
          <w:szCs w:val="32"/>
        </w:rPr>
        <w:t>从优不重复享受，企业自主选择申报。</w:t>
      </w:r>
    </w:p>
    <w:p w14:paraId="73F12D3A"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660FD77"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2024年全年批零增量奖励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51E86737"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5BCC9088" w14:textId="77777777" w:rsidR="004D7896" w:rsidRDefault="00000000">
      <w:pPr>
        <w:spacing w:after="0" w:line="60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51D18C4B" w14:textId="7FA07FEA" w:rsidR="004D7896" w:rsidRDefault="00000000">
      <w:pPr>
        <w:spacing w:after="0" w:line="60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742116">
        <w:rPr>
          <w:rFonts w:ascii="仿宋_GB2312" w:eastAsia="仿宋_GB2312" w:hAnsi="仿宋_GB2312" w:cs="仿宋_GB2312" w:hint="eastAsia"/>
          <w:sz w:val="32"/>
          <w:szCs w:val="32"/>
        </w:rPr>
        <w:t>；</w:t>
      </w:r>
    </w:p>
    <w:p w14:paraId="67FC5B9E" w14:textId="1F94D86D" w:rsidR="00742116" w:rsidRDefault="00742116">
      <w:pPr>
        <w:spacing w:after="0" w:line="60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5.相关证明材料，加盖公章，彩色扫描上传。</w:t>
      </w:r>
    </w:p>
    <w:p w14:paraId="6EFFFFBF" w14:textId="77777777" w:rsidR="004D7896" w:rsidRDefault="00000000">
      <w:pPr>
        <w:spacing w:after="0" w:line="600" w:lineRule="exact"/>
        <w:ind w:firstLineChars="200" w:firstLine="640"/>
        <w:outlineLvl w:val="2"/>
        <w:rPr>
          <w:rFonts w:ascii="黑体" w:eastAsia="黑体" w:hAnsi="黑体" w:cs="黑体" w:hint="eastAsia"/>
          <w:sz w:val="32"/>
          <w:szCs w:val="32"/>
        </w:rPr>
      </w:pPr>
      <w:r>
        <w:rPr>
          <w:rFonts w:ascii="黑体" w:eastAsia="黑体" w:hAnsi="黑体" w:cs="黑体" w:hint="eastAsia"/>
          <w:sz w:val="32"/>
          <w:szCs w:val="32"/>
        </w:rPr>
        <w:t>六、办理程序</w:t>
      </w:r>
    </w:p>
    <w:p w14:paraId="6E032ECE" w14:textId="77777777" w:rsidR="004D7896" w:rsidRDefault="00000000">
      <w:pPr>
        <w:pStyle w:val="ab"/>
        <w:widowControl/>
        <w:numPr>
          <w:ilvl w:val="255"/>
          <w:numId w:val="0"/>
        </w:numPr>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0B278EBF" w14:textId="77777777" w:rsidR="004D7896" w:rsidRDefault="00000000">
      <w:pPr>
        <w:pStyle w:val="ab"/>
        <w:widowControl/>
        <w:numPr>
          <w:ilvl w:val="255"/>
          <w:numId w:val="0"/>
        </w:numPr>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079BFD3F" w14:textId="77777777" w:rsidR="004D7896" w:rsidRDefault="00000000">
      <w:pPr>
        <w:pStyle w:val="ab"/>
        <w:widowControl/>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064F14C9" w14:textId="77777777" w:rsidR="004D7896" w:rsidRDefault="00000000">
      <w:pPr>
        <w:pStyle w:val="ab"/>
        <w:widowControl/>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22DD0DA8" w14:textId="77777777" w:rsidR="004D7896" w:rsidRDefault="00000000">
      <w:pPr>
        <w:pStyle w:val="ab"/>
        <w:widowControl/>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1561A712" w14:textId="77777777" w:rsidR="004D7896" w:rsidRDefault="00000000">
      <w:pPr>
        <w:pStyle w:val="ab"/>
        <w:widowControl/>
        <w:shd w:val="clear" w:color="auto" w:fill="FFFFFF"/>
        <w:spacing w:beforeAutospacing="0" w:after="0" w:afterAutospacing="0"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5E532A7D"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3791EC28" w14:textId="77777777" w:rsidR="004D7896" w:rsidRDefault="00000000">
      <w:pPr>
        <w:spacing w:after="0" w:line="60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741D7FD6"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ABE359F" w14:textId="77777777" w:rsidR="004D7896" w:rsidRDefault="00000000">
      <w:pPr>
        <w:spacing w:after="0"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5E1BD86C"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6D4A81E5"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2025年3月12日至2025年3月26日</w:t>
      </w:r>
    </w:p>
    <w:p w14:paraId="5E662626"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0FD278AB" w14:textId="77777777" w:rsidR="004D7896" w:rsidRDefault="00000000">
      <w:pPr>
        <w:spacing w:after="0" w:line="600" w:lineRule="exact"/>
        <w:ind w:firstLineChars="200" w:firstLine="640"/>
        <w:rPr>
          <w:rFonts w:eastAsia="仿宋_GB2312"/>
          <w:sz w:val="32"/>
          <w:szCs w:val="32"/>
        </w:rPr>
      </w:pPr>
      <w:r>
        <w:rPr>
          <w:rFonts w:eastAsia="仿宋_GB2312" w:hint="eastAsia"/>
          <w:sz w:val="32"/>
          <w:szCs w:val="32"/>
        </w:rPr>
        <w:lastRenderedPageBreak/>
        <w:t>政策咨询：</w:t>
      </w:r>
    </w:p>
    <w:p w14:paraId="186BEB13" w14:textId="77777777" w:rsidR="004D7896" w:rsidRDefault="00000000">
      <w:pPr>
        <w:spacing w:after="0" w:line="600" w:lineRule="exact"/>
        <w:ind w:firstLineChars="200" w:firstLine="640"/>
        <w:rPr>
          <w:rFonts w:eastAsia="仿宋_GB2312"/>
          <w:sz w:val="32"/>
          <w:szCs w:val="32"/>
        </w:rPr>
      </w:pPr>
      <w:r>
        <w:rPr>
          <w:rFonts w:ascii="仿宋_GB2312" w:eastAsia="仿宋_GB2312" w:hAnsi="仿宋_GB2312" w:cs="仿宋_GB2312" w:hint="eastAsia"/>
          <w:sz w:val="32"/>
          <w:szCs w:val="32"/>
        </w:rPr>
        <w:t>经开区政务服务大厅“政策申报”窗口，</w:t>
      </w:r>
      <w:r>
        <w:rPr>
          <w:rFonts w:eastAsia="仿宋_GB2312" w:hint="eastAsia"/>
          <w:sz w:val="32"/>
          <w:szCs w:val="32"/>
        </w:rPr>
        <w:t>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7F25FF28" w14:textId="77777777" w:rsidR="004D7896" w:rsidRDefault="00000000">
      <w:pPr>
        <w:spacing w:after="0" w:line="60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区商务金融局，联系电话：010-67881472，工作日上午9:00—12:00，下午2:00—6:00。</w:t>
      </w:r>
    </w:p>
    <w:p w14:paraId="6FBA97C4" w14:textId="77777777" w:rsidR="004D7896" w:rsidRDefault="00000000">
      <w:pPr>
        <w:spacing w:after="0" w:line="600" w:lineRule="exact"/>
        <w:ind w:firstLineChars="200" w:firstLine="640"/>
        <w:rPr>
          <w:rFonts w:eastAsia="仿宋_GB2312"/>
          <w:sz w:val="32"/>
          <w:szCs w:val="32"/>
        </w:rPr>
      </w:pPr>
      <w:r>
        <w:rPr>
          <w:rFonts w:eastAsia="仿宋_GB2312" w:hint="eastAsia"/>
          <w:sz w:val="32"/>
          <w:szCs w:val="32"/>
        </w:rPr>
        <w:t>技术支持：</w:t>
      </w:r>
    </w:p>
    <w:p w14:paraId="645D2C51" w14:textId="77777777" w:rsidR="004D7896" w:rsidRDefault="00000000">
      <w:pPr>
        <w:spacing w:after="0" w:line="60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657A11D7" w14:textId="77777777" w:rsidR="004D7896" w:rsidRDefault="00000000">
      <w:pPr>
        <w:spacing w:after="0" w:line="60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170B4CF5" w14:textId="77777777" w:rsidR="004D7896"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27942367" w14:textId="77777777" w:rsidR="004D7896" w:rsidRDefault="00000000">
      <w:pPr>
        <w:spacing w:after="0" w:line="60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791EFC6F" w14:textId="77777777" w:rsidR="004D7896" w:rsidRDefault="00000000">
      <w:pPr>
        <w:spacing w:after="0"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14:paraId="34C71C3F" w14:textId="77777777" w:rsidR="004D7896" w:rsidRDefault="004D7896">
      <w:pPr>
        <w:spacing w:after="0" w:line="600" w:lineRule="exact"/>
        <w:ind w:firstLineChars="200" w:firstLine="640"/>
        <w:jc w:val="left"/>
        <w:rPr>
          <w:rFonts w:ascii="仿宋_GB2312" w:eastAsia="仿宋_GB2312" w:hAnsi="仿宋_GB2312" w:cs="仿宋_GB2312" w:hint="eastAsia"/>
          <w:sz w:val="32"/>
          <w:szCs w:val="32"/>
        </w:rPr>
      </w:pPr>
    </w:p>
    <w:sectPr w:rsidR="004D789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BD73" w14:textId="77777777" w:rsidR="00A3438C" w:rsidRDefault="00A3438C">
      <w:pPr>
        <w:spacing w:line="240" w:lineRule="auto"/>
      </w:pPr>
      <w:r>
        <w:separator/>
      </w:r>
    </w:p>
  </w:endnote>
  <w:endnote w:type="continuationSeparator" w:id="0">
    <w:p w14:paraId="4D667286" w14:textId="77777777" w:rsidR="00A3438C" w:rsidRDefault="00A34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946D" w14:textId="77777777" w:rsidR="00A3438C" w:rsidRDefault="00A3438C">
      <w:pPr>
        <w:spacing w:after="0"/>
      </w:pPr>
      <w:r>
        <w:separator/>
      </w:r>
    </w:p>
  </w:footnote>
  <w:footnote w:type="continuationSeparator" w:id="0">
    <w:p w14:paraId="2E69B294" w14:textId="77777777" w:rsidR="00A3438C" w:rsidRDefault="00A343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CDF3D"/>
    <w:multiLevelType w:val="singleLevel"/>
    <w:tmpl w:val="7DECDF3D"/>
    <w:lvl w:ilvl="0">
      <w:start w:val="1"/>
      <w:numFmt w:val="chineseCounting"/>
      <w:suff w:val="nothing"/>
      <w:lvlText w:val="（%1）"/>
      <w:lvlJc w:val="left"/>
      <w:rPr>
        <w:rFonts w:hint="eastAsia"/>
      </w:rPr>
    </w:lvl>
  </w:abstractNum>
  <w:num w:numId="1" w16cid:durableId="70775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ACDA7D0"/>
    <w:rsid w:val="BDFB6234"/>
    <w:rsid w:val="BFBF5DC4"/>
    <w:rsid w:val="C7DB93C8"/>
    <w:rsid w:val="CFBF8BF6"/>
    <w:rsid w:val="D57D683C"/>
    <w:rsid w:val="DB9F4466"/>
    <w:rsid w:val="DD7E7DC7"/>
    <w:rsid w:val="DEF5E07B"/>
    <w:rsid w:val="DFFE1699"/>
    <w:rsid w:val="E67F24D6"/>
    <w:rsid w:val="E79E6ED5"/>
    <w:rsid w:val="ED5F5855"/>
    <w:rsid w:val="EDFE3A83"/>
    <w:rsid w:val="EFEEB9E2"/>
    <w:rsid w:val="EFF4EFC1"/>
    <w:rsid w:val="F1FF1060"/>
    <w:rsid w:val="F237917F"/>
    <w:rsid w:val="F3D3F512"/>
    <w:rsid w:val="F5DBA8FA"/>
    <w:rsid w:val="F5FCB03C"/>
    <w:rsid w:val="F5FFAFBF"/>
    <w:rsid w:val="FD3D88FC"/>
    <w:rsid w:val="FD5F8DA3"/>
    <w:rsid w:val="FD9FE185"/>
    <w:rsid w:val="FDDF4020"/>
    <w:rsid w:val="FF6467DE"/>
    <w:rsid w:val="FFBD9970"/>
    <w:rsid w:val="FFF73784"/>
    <w:rsid w:val="0001192B"/>
    <w:rsid w:val="00012645"/>
    <w:rsid w:val="000164F6"/>
    <w:rsid w:val="00055FED"/>
    <w:rsid w:val="00060052"/>
    <w:rsid w:val="00062C5F"/>
    <w:rsid w:val="0007024D"/>
    <w:rsid w:val="000976BE"/>
    <w:rsid w:val="000D7453"/>
    <w:rsid w:val="000F62F2"/>
    <w:rsid w:val="0011112F"/>
    <w:rsid w:val="001145E7"/>
    <w:rsid w:val="00161422"/>
    <w:rsid w:val="00161CCE"/>
    <w:rsid w:val="001A5FD0"/>
    <w:rsid w:val="001D4E3C"/>
    <w:rsid w:val="00214125"/>
    <w:rsid w:val="002838D9"/>
    <w:rsid w:val="002D7B19"/>
    <w:rsid w:val="00300ABC"/>
    <w:rsid w:val="00360EF1"/>
    <w:rsid w:val="00395968"/>
    <w:rsid w:val="003C3633"/>
    <w:rsid w:val="003F207A"/>
    <w:rsid w:val="004006CA"/>
    <w:rsid w:val="00457B4D"/>
    <w:rsid w:val="0047354B"/>
    <w:rsid w:val="004A47CF"/>
    <w:rsid w:val="004C4307"/>
    <w:rsid w:val="004D7896"/>
    <w:rsid w:val="004E491A"/>
    <w:rsid w:val="005229DA"/>
    <w:rsid w:val="00671119"/>
    <w:rsid w:val="006A1513"/>
    <w:rsid w:val="006D0140"/>
    <w:rsid w:val="00710378"/>
    <w:rsid w:val="00732B93"/>
    <w:rsid w:val="00742116"/>
    <w:rsid w:val="007611B0"/>
    <w:rsid w:val="008231EA"/>
    <w:rsid w:val="00844BDB"/>
    <w:rsid w:val="00900A14"/>
    <w:rsid w:val="00923A77"/>
    <w:rsid w:val="0098077A"/>
    <w:rsid w:val="00A3406B"/>
    <w:rsid w:val="00A3438C"/>
    <w:rsid w:val="00A37AA0"/>
    <w:rsid w:val="00A63A82"/>
    <w:rsid w:val="00B74D80"/>
    <w:rsid w:val="00C122AB"/>
    <w:rsid w:val="00C36A0F"/>
    <w:rsid w:val="00C667D6"/>
    <w:rsid w:val="00D460B2"/>
    <w:rsid w:val="00D668C9"/>
    <w:rsid w:val="00D76185"/>
    <w:rsid w:val="00D85A9F"/>
    <w:rsid w:val="00D97B21"/>
    <w:rsid w:val="00EA199B"/>
    <w:rsid w:val="00F24B7E"/>
    <w:rsid w:val="00F5417E"/>
    <w:rsid w:val="00F80E00"/>
    <w:rsid w:val="00F812DC"/>
    <w:rsid w:val="00F930A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7FDA91"/>
    <w:rsid w:val="0EAB08F2"/>
    <w:rsid w:val="0EAD26D4"/>
    <w:rsid w:val="0ED00FB9"/>
    <w:rsid w:val="0EE86C1D"/>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CC3396"/>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57F17"/>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2DAD12"/>
    <w:rsid w:val="1F719884"/>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966F85"/>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6F290E"/>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6FD2ED"/>
    <w:rsid w:val="4F721548"/>
    <w:rsid w:val="4FA73771"/>
    <w:rsid w:val="4FD4377C"/>
    <w:rsid w:val="4FFF4C5B"/>
    <w:rsid w:val="4FFFD97C"/>
    <w:rsid w:val="50086DF5"/>
    <w:rsid w:val="508E5ABD"/>
    <w:rsid w:val="50A336F5"/>
    <w:rsid w:val="50BD79A6"/>
    <w:rsid w:val="510D1202"/>
    <w:rsid w:val="515D1CF8"/>
    <w:rsid w:val="515D60CA"/>
    <w:rsid w:val="51714084"/>
    <w:rsid w:val="51AA50CA"/>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7B86F8"/>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7FEF93"/>
    <w:rsid w:val="5E852B06"/>
    <w:rsid w:val="5EBB0773"/>
    <w:rsid w:val="5EC9424F"/>
    <w:rsid w:val="5F3F6EB7"/>
    <w:rsid w:val="5F504489"/>
    <w:rsid w:val="5F595787"/>
    <w:rsid w:val="5F8D1C46"/>
    <w:rsid w:val="5FBD03D0"/>
    <w:rsid w:val="5FE50B69"/>
    <w:rsid w:val="5FFB75B2"/>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3C60EE"/>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6F777"/>
    <w:rsid w:val="67DEDF06"/>
    <w:rsid w:val="67E5E045"/>
    <w:rsid w:val="67F973CE"/>
    <w:rsid w:val="6808097F"/>
    <w:rsid w:val="686076FC"/>
    <w:rsid w:val="68E479A1"/>
    <w:rsid w:val="6A7C3B1B"/>
    <w:rsid w:val="6A9153AF"/>
    <w:rsid w:val="6A9A5399"/>
    <w:rsid w:val="6ADF277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9E3B1A"/>
    <w:rsid w:val="6EA731B5"/>
    <w:rsid w:val="6EB6086C"/>
    <w:rsid w:val="6EC648DD"/>
    <w:rsid w:val="6EEF0E38"/>
    <w:rsid w:val="6F0C63B7"/>
    <w:rsid w:val="6F345206"/>
    <w:rsid w:val="6F941165"/>
    <w:rsid w:val="6F9D2D94"/>
    <w:rsid w:val="6FBC2D32"/>
    <w:rsid w:val="6FFDE897"/>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77A24"/>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EDBD2"/>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FE6A1"/>
    <w:rsid w:val="7E6B7B24"/>
    <w:rsid w:val="7E757D8F"/>
    <w:rsid w:val="7E782A8A"/>
    <w:rsid w:val="7EB71892"/>
    <w:rsid w:val="7EEEA71F"/>
    <w:rsid w:val="7EFFFA7B"/>
    <w:rsid w:val="7FBB09E5"/>
    <w:rsid w:val="7FC14E2C"/>
    <w:rsid w:val="7FDEECBF"/>
    <w:rsid w:val="7FDF7032"/>
    <w:rsid w:val="7FF41528"/>
    <w:rsid w:val="7FFF8235"/>
    <w:rsid w:val="7FFF9C45"/>
    <w:rsid w:val="7FFFA700"/>
    <w:rsid w:val="9F6F6015"/>
    <w:rsid w:val="9F7BDE0B"/>
    <w:rsid w:val="9FEC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36FA7"/>
  <w15:docId w15:val="{EA916821-AEFD-48DC-8F9C-240EDC9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pPr>
      <w:spacing w:after="160" w:line="278" w:lineRule="auto"/>
    </w:pPr>
    <w:rPr>
      <w:kern w:val="2"/>
      <w:sz w:val="21"/>
      <w:szCs w:val="24"/>
    </w:rPr>
  </w:style>
  <w:style w:type="character" w:customStyle="1" w:styleId="a6">
    <w:name w:val="批注框文本 字符"/>
    <w:basedOn w:val="a0"/>
    <w:link w:val="a5"/>
    <w:qFormat/>
    <w:rPr>
      <w:kern w:val="2"/>
      <w:sz w:val="18"/>
      <w:szCs w:val="18"/>
    </w:rPr>
  </w:style>
  <w:style w:type="paragraph" w:customStyle="1" w:styleId="2">
    <w:name w:val="修订2"/>
    <w:hidden/>
    <w:uiPriority w:val="99"/>
    <w:unhideWhenUsed/>
    <w:qFormat/>
    <w:rPr>
      <w:kern w:val="2"/>
      <w:sz w:val="21"/>
      <w:szCs w:val="24"/>
    </w:rPr>
  </w:style>
  <w:style w:type="paragraph" w:styleId="ae">
    <w:name w:val="Revision"/>
    <w:hidden/>
    <w:uiPriority w:val="99"/>
    <w:unhideWhenUsed/>
    <w:rsid w:val="007421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227</Words>
  <Characters>1299</Characters>
  <Application>Microsoft Office Word</Application>
  <DocSecurity>0</DocSecurity>
  <Lines>10</Lines>
  <Paragraphs>3</Paragraphs>
  <ScaleCrop>false</ScaleCrop>
  <Company>China</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32</cp:revision>
  <cp:lastPrinted>2025-03-06T16:17:00Z</cp:lastPrinted>
  <dcterms:created xsi:type="dcterms:W3CDTF">2019-08-19T06:54:00Z</dcterms:created>
  <dcterms:modified xsi:type="dcterms:W3CDTF">2025-03-31T08:38:00Z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339FE3992B774A1D962F7F3A91DF436C_13</vt:lpwstr>
  </property>
  <property fmtid="{D5CDD505-2E9C-101B-9397-08002B2CF9AE}" pid="4" name="KSOTemplateDocerSaveRecord">
    <vt:lpwstr>eyJoZGlkIjoiMjg5YzlhMmEwMzkxNWIwOTM4YWVjMDEzNTQyYmQ3MzYiLCJ1c2VySWQiOiIxOTg1MDIyODYifQ==</vt:lpwstr>
  </property>
</Properties>
</file>