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BAE353" w14:textId="77777777" w:rsidR="000427F4" w:rsidRDefault="00000000">
      <w:pPr>
        <w:spacing w:line="560" w:lineRule="exact"/>
        <w:jc w:val="left"/>
        <w:outlineLvl w:val="0"/>
        <w:rPr>
          <w:rFonts w:ascii="仿宋_GB2312" w:eastAsia="仿宋_GB2312" w:hAnsi="仿宋_GB2312" w:cs="仿宋_GB2312" w:hint="eastAsia"/>
          <w:b/>
          <w:bCs/>
          <w:sz w:val="32"/>
          <w:szCs w:val="32"/>
        </w:rPr>
      </w:pPr>
      <w:r>
        <w:rPr>
          <w:rFonts w:ascii="黑体" w:eastAsia="黑体" w:hAnsi="黑体" w:cs="黑体" w:hint="eastAsia"/>
          <w:spacing w:val="15"/>
          <w:kern w:val="0"/>
          <w:sz w:val="32"/>
          <w:szCs w:val="32"/>
          <w:shd w:val="clear" w:color="auto" w:fill="FFFFFF"/>
        </w:rPr>
        <w:t>附件</w:t>
      </w:r>
    </w:p>
    <w:p w14:paraId="7CB7B939" w14:textId="77777777" w:rsidR="000427F4" w:rsidRDefault="000427F4">
      <w:pPr>
        <w:spacing w:line="560" w:lineRule="exact"/>
        <w:jc w:val="center"/>
        <w:outlineLvl w:val="0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</w:p>
    <w:p w14:paraId="5913A959" w14:textId="77777777" w:rsidR="000427F4" w:rsidRDefault="00000000">
      <w:pPr>
        <w:spacing w:line="560" w:lineRule="exact"/>
        <w:jc w:val="center"/>
        <w:outlineLvl w:val="0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2024年全年产值增长奖励办事指南</w:t>
      </w:r>
    </w:p>
    <w:p w14:paraId="706E7CD2" w14:textId="77777777" w:rsidR="000427F4" w:rsidRDefault="000427F4">
      <w:pPr>
        <w:spacing w:line="560" w:lineRule="exact"/>
        <w:rPr>
          <w:rFonts w:ascii="仿宋_GB2312" w:eastAsia="仿宋_GB2312" w:hAnsi="仿宋_GB2312" w:cs="仿宋_GB2312" w:hint="eastAsia"/>
          <w:sz w:val="32"/>
          <w:szCs w:val="32"/>
        </w:rPr>
      </w:pPr>
    </w:p>
    <w:p w14:paraId="4466F8BD" w14:textId="77777777" w:rsidR="000427F4" w:rsidRDefault="00000000">
      <w:pPr>
        <w:spacing w:line="560" w:lineRule="exact"/>
        <w:ind w:firstLineChars="200" w:firstLine="640"/>
        <w:outlineLvl w:val="0"/>
        <w:rPr>
          <w:rFonts w:ascii="黑体" w:eastAsia="黑体" w:hAnsi="黑体" w:cs="黑体" w:hint="eastAsia"/>
          <w:kern w:val="0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一、政策依据</w:t>
      </w:r>
    </w:p>
    <w:p w14:paraId="32EA20E0" w14:textId="77777777" w:rsidR="000427F4" w:rsidRDefault="00000000">
      <w:pPr>
        <w:spacing w:line="560" w:lineRule="exact"/>
        <w:ind w:firstLineChars="200" w:firstLine="640"/>
        <w:rPr>
          <w:rFonts w:ascii="仿宋_GB2312" w:eastAsia="仿宋_GB2312" w:hAnsi="仿宋_GB2312" w:cs="仿宋_GB2312" w:hint="eastAsia"/>
          <w:bCs/>
          <w:kern w:val="0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《北京经济技术开发区关于巩固和增强经济回升向好态势的若干措施》中第2条，推动产业转型升级。加大对制造业转型升级支持力度，壮大以高精尖产业为代表的实体经济，加快推动新型工业化。鼓励工业企业向较高增速回归，工业企业2024年全年产值20亿元以下、增速达7%，按全年产值增量部分的0.8%给予支持；产值达20亿元（含）以上、增速达5%的，按全年产值增量部分的0.8%给予支持；全年最高不超过2000万元。</w:t>
      </w:r>
    </w:p>
    <w:p w14:paraId="6DB50BF8" w14:textId="77777777" w:rsidR="000427F4" w:rsidRDefault="00000000">
      <w:pPr>
        <w:spacing w:line="560" w:lineRule="exact"/>
        <w:ind w:firstLineChars="200" w:firstLine="640"/>
        <w:outlineLvl w:val="0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二、申报事项</w:t>
      </w:r>
    </w:p>
    <w:p w14:paraId="6A9524E7" w14:textId="77777777" w:rsidR="000427F4" w:rsidRDefault="00000000">
      <w:pPr>
        <w:spacing w:line="560" w:lineRule="exact"/>
        <w:ind w:firstLineChars="200" w:firstLine="640"/>
        <w:outlineLvl w:val="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2024年全年产值增长奖励</w:t>
      </w:r>
    </w:p>
    <w:p w14:paraId="0CDC237F" w14:textId="77777777" w:rsidR="000427F4" w:rsidRDefault="00000000">
      <w:pPr>
        <w:spacing w:line="560" w:lineRule="exact"/>
        <w:ind w:firstLineChars="200" w:firstLine="640"/>
        <w:outlineLvl w:val="0"/>
        <w:rPr>
          <w:rFonts w:ascii="黑体" w:eastAsia="黑体" w:hAnsi="黑体" w:cs="黑体" w:hint="eastAsia"/>
          <w:bCs/>
          <w:kern w:val="0"/>
          <w:sz w:val="32"/>
          <w:szCs w:val="32"/>
        </w:rPr>
      </w:pPr>
      <w:r>
        <w:rPr>
          <w:rFonts w:ascii="黑体" w:eastAsia="黑体" w:hAnsi="黑体" w:cs="黑体" w:hint="eastAsia"/>
          <w:bCs/>
          <w:kern w:val="0"/>
          <w:sz w:val="32"/>
          <w:szCs w:val="32"/>
        </w:rPr>
        <w:t>三、申报条件</w:t>
      </w:r>
    </w:p>
    <w:p w14:paraId="10EEBF02" w14:textId="77777777" w:rsidR="000427F4" w:rsidRDefault="00000000">
      <w:pPr>
        <w:widowControl/>
        <w:spacing w:line="560" w:lineRule="exact"/>
        <w:ind w:firstLineChars="200" w:firstLine="640"/>
        <w:rPr>
          <w:rFonts w:ascii="仿宋_GB2312" w:eastAsia="仿宋_GB2312" w:hAnsi="仿宋_GB2312" w:cs="仿宋_GB2312" w:hint="eastAsia"/>
          <w:bCs/>
          <w:kern w:val="0"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kern w:val="0"/>
          <w:sz w:val="32"/>
          <w:szCs w:val="32"/>
        </w:rPr>
        <w:t>（一）亦庄新城225平方公里范围内依法经营，无近3年（2022年1月1日至2024年12月31日）重大行政处罚记录和刑事犯罪记录，未列入严重违法失信主体名单；</w:t>
      </w:r>
    </w:p>
    <w:p w14:paraId="72F3736B" w14:textId="77777777" w:rsidR="000427F4" w:rsidRDefault="00000000">
      <w:pPr>
        <w:widowControl/>
        <w:spacing w:line="560" w:lineRule="exact"/>
        <w:ind w:firstLineChars="200" w:firstLine="640"/>
        <w:rPr>
          <w:rFonts w:ascii="仿宋_GB2312" w:eastAsia="仿宋_GB2312" w:hAnsi="仿宋_GB2312" w:cs="仿宋_GB2312" w:hint="eastAsia"/>
          <w:bCs/>
          <w:kern w:val="0"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kern w:val="0"/>
          <w:sz w:val="32"/>
          <w:szCs w:val="32"/>
        </w:rPr>
        <w:t>（二）</w:t>
      </w:r>
      <w:r>
        <w:rPr>
          <w:rFonts w:ascii="仿宋_GB2312" w:eastAsia="仿宋_GB2312" w:hAnsi="仿宋_GB2312" w:cs="仿宋_GB2312" w:hint="eastAsia"/>
          <w:sz w:val="32"/>
          <w:szCs w:val="32"/>
        </w:rPr>
        <w:t>2024年全年产值20亿元以下、增速达7%的工业企业；2024年全年产值达20亿元（含）以上、增速达5%的工业企业。</w:t>
      </w:r>
    </w:p>
    <w:p w14:paraId="4403985F" w14:textId="77777777" w:rsidR="000427F4" w:rsidRDefault="00000000">
      <w:pPr>
        <w:spacing w:line="560" w:lineRule="exact"/>
        <w:ind w:firstLineChars="200" w:firstLine="640"/>
        <w:outlineLvl w:val="0"/>
        <w:rPr>
          <w:rFonts w:ascii="黑体" w:eastAsia="黑体" w:hAnsi="黑体" w:cs="黑体" w:hint="eastAsia"/>
          <w:bCs/>
          <w:kern w:val="0"/>
          <w:sz w:val="32"/>
          <w:szCs w:val="32"/>
        </w:rPr>
      </w:pPr>
      <w:r>
        <w:rPr>
          <w:rFonts w:ascii="黑体" w:eastAsia="黑体" w:hAnsi="黑体" w:cs="黑体" w:hint="eastAsia"/>
          <w:bCs/>
          <w:kern w:val="0"/>
          <w:sz w:val="32"/>
          <w:szCs w:val="32"/>
        </w:rPr>
        <w:t>四、支持内容及标准</w:t>
      </w:r>
    </w:p>
    <w:p w14:paraId="1F4B1976" w14:textId="77777777" w:rsidR="000427F4" w:rsidRDefault="00000000">
      <w:pPr>
        <w:spacing w:line="56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kern w:val="0"/>
          <w:sz w:val="32"/>
          <w:szCs w:val="32"/>
        </w:rPr>
        <w:t>（一）</w:t>
      </w:r>
      <w:r>
        <w:rPr>
          <w:rFonts w:ascii="仿宋_GB2312" w:eastAsia="仿宋_GB2312" w:hAnsi="仿宋_GB2312" w:cs="仿宋_GB2312" w:hint="eastAsia"/>
          <w:sz w:val="32"/>
          <w:szCs w:val="32"/>
        </w:rPr>
        <w:t>工业企业2024年全年产值20亿元以下、增速达</w:t>
      </w: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7%，按全年产值增量部分的0.8%给予支持；产值达20亿元（含）以上、增速达5%的，按全年产值增量部分的0.8%给予支持；全年最高不超过2000万元。</w:t>
      </w:r>
    </w:p>
    <w:p w14:paraId="415195CB" w14:textId="77777777" w:rsidR="000427F4" w:rsidRDefault="00000000">
      <w:pPr>
        <w:spacing w:line="56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（二）补贴金额以万元为单位，保留一位小数，低于1万元不予兑现，不足千元部分舍去。</w:t>
      </w:r>
    </w:p>
    <w:p w14:paraId="6B5ACDF2" w14:textId="77777777" w:rsidR="000427F4" w:rsidRDefault="00000000">
      <w:pPr>
        <w:spacing w:line="56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（三）同一企业在兑现全年支持资金时，需扣除已获得2024年一季度产值增长支持资金部分。</w:t>
      </w:r>
    </w:p>
    <w:p w14:paraId="59202109" w14:textId="77777777" w:rsidR="000427F4" w:rsidRDefault="00000000">
      <w:pPr>
        <w:spacing w:line="56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（四）对于无2023年全年产值数据的企业，2023年产值计算基数为2000万元。</w:t>
      </w:r>
    </w:p>
    <w:p w14:paraId="5647A805" w14:textId="77777777" w:rsidR="000427F4" w:rsidRDefault="00000000">
      <w:pPr>
        <w:pStyle w:val="a5"/>
        <w:spacing w:line="560" w:lineRule="exact"/>
        <w:ind w:firstLine="640"/>
        <w:rPr>
          <w:rFonts w:ascii="黑体" w:eastAsia="黑体" w:hAnsi="黑体" w:cs="黑体" w:hint="eastAsia"/>
        </w:rPr>
      </w:pPr>
      <w:r>
        <w:rPr>
          <w:rFonts w:ascii="黑体" w:eastAsia="黑体" w:hAnsi="黑体" w:cs="黑体" w:hint="eastAsia"/>
        </w:rPr>
        <w:t>五、申报材料及要求</w:t>
      </w:r>
    </w:p>
    <w:p w14:paraId="2D43E7B2" w14:textId="77777777" w:rsidR="000427F4" w:rsidRDefault="00000000">
      <w:pPr>
        <w:spacing w:line="560" w:lineRule="exact"/>
        <w:ind w:firstLineChars="200" w:firstLine="640"/>
      </w:pPr>
      <w:r>
        <w:rPr>
          <w:rFonts w:ascii="仿宋_GB2312" w:eastAsia="仿宋_GB2312" w:hAnsi="仿宋_GB2312" w:cs="仿宋_GB2312" w:hint="eastAsia"/>
          <w:sz w:val="32"/>
          <w:szCs w:val="32"/>
        </w:rPr>
        <w:t>1.2024年全年产值增长奖励申报表，在线填写；</w:t>
      </w:r>
    </w:p>
    <w:p w14:paraId="06F30A93" w14:textId="77777777" w:rsidR="000427F4" w:rsidRDefault="00000000">
      <w:pPr>
        <w:spacing w:line="56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2.企业营业执照，选取电子证照；</w:t>
      </w:r>
    </w:p>
    <w:p w14:paraId="3E9D9F89" w14:textId="77777777" w:rsidR="000427F4" w:rsidRDefault="00000000">
      <w:pPr>
        <w:spacing w:line="56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3.承诺书，下载模板填写，签字、加盖公章，彩色扫描上传；</w:t>
      </w:r>
    </w:p>
    <w:p w14:paraId="7734C01D" w14:textId="77777777" w:rsidR="00516F5D" w:rsidRDefault="00000000" w:rsidP="00516F5D">
      <w:pPr>
        <w:pStyle w:val="2"/>
        <w:ind w:leftChars="0" w:left="0" w:firstLineChars="200" w:firstLine="640"/>
        <w:rPr>
          <w:rFonts w:ascii="仿宋_GB2312" w:eastAsia="仿宋_GB2312" w:hAnsi="仿宋_GB2312" w:cs="仿宋_GB2312" w:hint="eastAsia"/>
          <w:spacing w:val="6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4.银行账户信息，下载模板填写，</w:t>
      </w:r>
      <w:r>
        <w:rPr>
          <w:rFonts w:ascii="仿宋_GB2312" w:eastAsia="仿宋_GB2312" w:hAnsi="仿宋_GB2312" w:cs="仿宋_GB2312" w:hint="eastAsia"/>
          <w:spacing w:val="6"/>
          <w:sz w:val="32"/>
          <w:szCs w:val="32"/>
        </w:rPr>
        <w:t>加盖公章，</w:t>
      </w:r>
      <w:r>
        <w:rPr>
          <w:rFonts w:ascii="仿宋_GB2312" w:eastAsia="仿宋_GB2312" w:hAnsi="仿宋_GB2312" w:cs="仿宋_GB2312"/>
          <w:spacing w:val="6"/>
          <w:sz w:val="32"/>
          <w:szCs w:val="32"/>
        </w:rPr>
        <w:t>彩色</w:t>
      </w:r>
      <w:r>
        <w:rPr>
          <w:rFonts w:ascii="仿宋_GB2312" w:eastAsia="仿宋_GB2312" w:hAnsi="仿宋_GB2312" w:cs="仿宋_GB2312" w:hint="eastAsia"/>
          <w:spacing w:val="6"/>
          <w:sz w:val="32"/>
          <w:szCs w:val="32"/>
        </w:rPr>
        <w:t>扫描</w:t>
      </w:r>
      <w:r>
        <w:rPr>
          <w:rFonts w:ascii="仿宋_GB2312" w:eastAsia="仿宋_GB2312" w:hAnsi="仿宋_GB2312" w:cs="仿宋_GB2312"/>
          <w:spacing w:val="6"/>
          <w:sz w:val="32"/>
          <w:szCs w:val="32"/>
        </w:rPr>
        <w:t>上传</w:t>
      </w:r>
      <w:r>
        <w:rPr>
          <w:rFonts w:ascii="仿宋_GB2312" w:eastAsia="仿宋_GB2312" w:hAnsi="仿宋_GB2312" w:cs="仿宋_GB2312" w:hint="eastAsia"/>
          <w:spacing w:val="6"/>
          <w:sz w:val="32"/>
          <w:szCs w:val="32"/>
        </w:rPr>
        <w:t>；</w:t>
      </w:r>
    </w:p>
    <w:p w14:paraId="76F0F6C5" w14:textId="45CA0669" w:rsidR="000427F4" w:rsidRDefault="00516F5D" w:rsidP="000A2514">
      <w:pPr>
        <w:pStyle w:val="2"/>
        <w:ind w:leftChars="0" w:left="0" w:firstLineChars="200" w:firstLine="664"/>
        <w:rPr>
          <w:rFonts w:ascii="仿宋_GB2312" w:eastAsia="仿宋_GB2312" w:hAnsi="仿宋_GB2312" w:cs="仿宋_GB2312" w:hint="eastAsia"/>
          <w:spacing w:val="6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6"/>
          <w:sz w:val="32"/>
          <w:szCs w:val="32"/>
        </w:rPr>
        <w:t>5</w:t>
      </w:r>
      <w:r w:rsidRPr="008801B2">
        <w:rPr>
          <w:rFonts w:ascii="仿宋_GB2312" w:eastAsia="仿宋_GB2312" w:hAnsi="仿宋_GB2312" w:cs="仿宋_GB2312"/>
          <w:spacing w:val="6"/>
          <w:sz w:val="32"/>
          <w:szCs w:val="32"/>
        </w:rPr>
        <w:t>.</w:t>
      </w:r>
      <w:r w:rsidRPr="008801B2">
        <w:rPr>
          <w:rFonts w:ascii="仿宋_GB2312" w:eastAsia="仿宋_GB2312" w:hAnsi="仿宋_GB2312" w:cs="仿宋_GB2312" w:hint="eastAsia"/>
          <w:spacing w:val="6"/>
          <w:sz w:val="32"/>
          <w:szCs w:val="32"/>
        </w:rPr>
        <w:t>相关证明材料，加盖公章，彩色扫描上传</w:t>
      </w:r>
      <w:r>
        <w:rPr>
          <w:rFonts w:ascii="仿宋_GB2312" w:eastAsia="仿宋_GB2312" w:hAnsi="仿宋_GB2312" w:cs="仿宋_GB2312" w:hint="eastAsia"/>
          <w:spacing w:val="6"/>
          <w:sz w:val="32"/>
          <w:szCs w:val="32"/>
        </w:rPr>
        <w:t>；</w:t>
      </w:r>
    </w:p>
    <w:p w14:paraId="6D7F8364" w14:textId="089EC8C4" w:rsidR="000427F4" w:rsidRDefault="00516F5D">
      <w:pPr>
        <w:spacing w:line="560" w:lineRule="exact"/>
        <w:ind w:firstLineChars="200" w:firstLine="664"/>
        <w:rPr>
          <w:rFonts w:ascii="仿宋_GB2312" w:eastAsia="仿宋_GB2312" w:hAnsi="仿宋_GB2312" w:cs="仿宋_GB2312" w:hint="eastAsia"/>
          <w:spacing w:val="6"/>
          <w:sz w:val="32"/>
          <w:szCs w:val="32"/>
        </w:rPr>
      </w:pPr>
      <w:r>
        <w:rPr>
          <w:rFonts w:ascii="仿宋_GB2312" w:eastAsia="仿宋_GB2312" w:hAnsi="仿宋_GB2312" w:cs="仿宋_GB2312" w:hint="eastAsia"/>
          <w:spacing w:val="6"/>
          <w:sz w:val="32"/>
          <w:szCs w:val="32"/>
        </w:rPr>
        <w:t>6</w:t>
      </w:r>
      <w:r w:rsidR="00000000">
        <w:rPr>
          <w:rFonts w:ascii="仿宋_GB2312" w:eastAsia="仿宋_GB2312" w:hAnsi="仿宋_GB2312" w:cs="仿宋_GB2312" w:hint="eastAsia"/>
          <w:spacing w:val="6"/>
          <w:sz w:val="32"/>
          <w:szCs w:val="32"/>
        </w:rPr>
        <w:t>.若企业2023年产值数据为0，需提供说明文件并加盖公章</w:t>
      </w:r>
      <w:r>
        <w:rPr>
          <w:rFonts w:ascii="仿宋_GB2312" w:eastAsia="仿宋_GB2312" w:hAnsi="仿宋_GB2312" w:cs="仿宋_GB2312" w:hint="eastAsia"/>
          <w:spacing w:val="6"/>
          <w:sz w:val="32"/>
          <w:szCs w:val="32"/>
        </w:rPr>
        <w:t>。</w:t>
      </w:r>
    </w:p>
    <w:p w14:paraId="20EBDF13" w14:textId="77777777" w:rsidR="000427F4" w:rsidRDefault="00000000">
      <w:pPr>
        <w:spacing w:line="560" w:lineRule="exact"/>
        <w:ind w:firstLineChars="200" w:firstLine="640"/>
        <w:outlineLvl w:val="0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六、办理程序</w:t>
      </w:r>
    </w:p>
    <w:p w14:paraId="7DE1581F" w14:textId="77777777" w:rsidR="000427F4" w:rsidRDefault="00000000">
      <w:pPr>
        <w:spacing w:line="56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（一）</w:t>
      </w: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网上申报</w:t>
      </w:r>
      <w:r>
        <w:rPr>
          <w:rFonts w:ascii="仿宋_GB2312" w:eastAsia="仿宋_GB2312" w:hAnsi="仿宋_GB2312" w:cs="仿宋_GB2312" w:hint="eastAsia"/>
          <w:sz w:val="32"/>
          <w:szCs w:val="32"/>
        </w:rPr>
        <w:t>：通过经开区官网政策兑现模块进入政策兑现综合服务平台，或使用360浏览器的极速模式登录网址：zcdx.kfqgw.beijing.gov.cn，注册登录后进行项目申报。如未在规定时间内提交申请的，视为自动放弃。</w:t>
      </w:r>
    </w:p>
    <w:p w14:paraId="473CBC6D" w14:textId="77777777" w:rsidR="000427F4" w:rsidRDefault="00000000">
      <w:pPr>
        <w:pStyle w:val="ac"/>
        <w:widowControl/>
        <w:numPr>
          <w:ilvl w:val="255"/>
          <w:numId w:val="0"/>
        </w:numPr>
        <w:shd w:val="clear" w:color="auto" w:fill="FFFFFF"/>
        <w:spacing w:beforeAutospacing="0" w:afterAutospacing="0" w:line="560" w:lineRule="exact"/>
        <w:ind w:firstLineChars="200" w:firstLine="640"/>
        <w:jc w:val="both"/>
        <w:rPr>
          <w:rFonts w:ascii="仿宋_GB2312" w:eastAsia="仿宋_GB2312" w:hAnsi="仿宋_GB2312" w:cs="仿宋_GB2312" w:hint="eastAsia"/>
          <w:kern w:val="2"/>
          <w:sz w:val="32"/>
          <w:szCs w:val="32"/>
        </w:rPr>
      </w:pP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lastRenderedPageBreak/>
        <w:t>（二）</w:t>
      </w:r>
      <w:r>
        <w:rPr>
          <w:rFonts w:ascii="仿宋_GB2312" w:eastAsia="仿宋_GB2312" w:hAnsi="仿宋_GB2312" w:cs="仿宋_GB2312" w:hint="eastAsia"/>
          <w:b/>
          <w:bCs/>
          <w:kern w:val="2"/>
          <w:sz w:val="32"/>
          <w:szCs w:val="32"/>
        </w:rPr>
        <w:t>初审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：经开区营商环境建设局对申报主体提交的材料进行完整性审查，材料不齐全或不符合要求的，告知申报主体补齐补正。</w:t>
      </w:r>
    </w:p>
    <w:p w14:paraId="1E535F79" w14:textId="77777777" w:rsidR="000427F4" w:rsidRDefault="00000000">
      <w:pPr>
        <w:pStyle w:val="ac"/>
        <w:widowControl/>
        <w:shd w:val="clear" w:color="auto" w:fill="FFFFFF"/>
        <w:spacing w:beforeAutospacing="0" w:afterAutospacing="0" w:line="560" w:lineRule="exact"/>
        <w:ind w:firstLineChars="200" w:firstLine="640"/>
        <w:jc w:val="both"/>
        <w:rPr>
          <w:rFonts w:ascii="仿宋_GB2312" w:eastAsia="仿宋_GB2312" w:hAnsi="仿宋_GB2312" w:cs="仿宋_GB2312" w:hint="eastAsia"/>
          <w:kern w:val="2"/>
          <w:sz w:val="32"/>
          <w:szCs w:val="32"/>
        </w:rPr>
      </w:pP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（三）</w:t>
      </w:r>
      <w:r>
        <w:rPr>
          <w:rFonts w:ascii="仿宋_GB2312" w:eastAsia="仿宋_GB2312" w:hAnsi="仿宋_GB2312" w:cs="仿宋_GB2312" w:hint="eastAsia"/>
          <w:b/>
          <w:bCs/>
          <w:kern w:val="2"/>
          <w:sz w:val="32"/>
          <w:szCs w:val="32"/>
        </w:rPr>
        <w:t>审核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：经开区</w:t>
      </w:r>
      <w:r>
        <w:rPr>
          <w:rFonts w:ascii="仿宋_GB2312" w:eastAsia="仿宋_GB2312" w:hAnsi="仿宋_GB2312" w:cs="仿宋_GB2312" w:hint="eastAsia"/>
          <w:sz w:val="32"/>
          <w:szCs w:val="32"/>
        </w:rPr>
        <w:t>科技和产业促进局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对申请材料进行实质审核。</w:t>
      </w:r>
    </w:p>
    <w:p w14:paraId="108693EE" w14:textId="77777777" w:rsidR="000427F4" w:rsidRDefault="00000000">
      <w:pPr>
        <w:pStyle w:val="ac"/>
        <w:widowControl/>
        <w:shd w:val="clear" w:color="auto" w:fill="FFFFFF"/>
        <w:spacing w:beforeAutospacing="0" w:afterAutospacing="0" w:line="560" w:lineRule="exact"/>
        <w:ind w:firstLineChars="200" w:firstLine="640"/>
        <w:jc w:val="both"/>
        <w:rPr>
          <w:rFonts w:ascii="仿宋_GB2312" w:eastAsia="仿宋_GB2312" w:hAnsi="仿宋_GB2312" w:cs="仿宋_GB2312" w:hint="eastAsia"/>
          <w:kern w:val="2"/>
          <w:sz w:val="32"/>
          <w:szCs w:val="32"/>
        </w:rPr>
      </w:pP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（四）</w:t>
      </w:r>
      <w:r>
        <w:rPr>
          <w:rFonts w:ascii="仿宋_GB2312" w:eastAsia="仿宋_GB2312" w:hAnsi="仿宋_GB2312" w:cs="仿宋_GB2312" w:hint="eastAsia"/>
          <w:b/>
          <w:bCs/>
          <w:kern w:val="2"/>
          <w:sz w:val="32"/>
          <w:szCs w:val="32"/>
        </w:rPr>
        <w:t>确定扶持结果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：经开区</w:t>
      </w:r>
      <w:r>
        <w:rPr>
          <w:rFonts w:ascii="仿宋_GB2312" w:eastAsia="仿宋_GB2312" w:hAnsi="仿宋_GB2312" w:cs="仿宋_GB2312" w:hint="eastAsia"/>
          <w:sz w:val="32"/>
          <w:szCs w:val="32"/>
        </w:rPr>
        <w:t>科技和产业促进局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对审核通过的申报主体拟定兑现扶持奖励金额。</w:t>
      </w:r>
    </w:p>
    <w:p w14:paraId="6BE4D61E" w14:textId="77777777" w:rsidR="000427F4" w:rsidRDefault="00000000">
      <w:pPr>
        <w:pStyle w:val="ac"/>
        <w:widowControl/>
        <w:shd w:val="clear" w:color="auto" w:fill="FFFFFF"/>
        <w:spacing w:beforeAutospacing="0" w:afterAutospacing="0" w:line="560" w:lineRule="exact"/>
        <w:ind w:firstLineChars="200" w:firstLine="640"/>
        <w:jc w:val="both"/>
        <w:rPr>
          <w:rFonts w:ascii="仿宋_GB2312" w:eastAsia="仿宋_GB2312" w:hAnsi="仿宋_GB2312" w:cs="仿宋_GB2312" w:hint="eastAsia"/>
          <w:kern w:val="2"/>
          <w:sz w:val="32"/>
          <w:szCs w:val="32"/>
        </w:rPr>
      </w:pP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（五）</w:t>
      </w:r>
      <w:r>
        <w:rPr>
          <w:rFonts w:ascii="仿宋_GB2312" w:eastAsia="仿宋_GB2312" w:hAnsi="仿宋_GB2312" w:cs="仿宋_GB2312" w:hint="eastAsia"/>
          <w:b/>
          <w:bCs/>
          <w:kern w:val="2"/>
          <w:sz w:val="32"/>
          <w:szCs w:val="32"/>
        </w:rPr>
        <w:t>公示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：经开区</w:t>
      </w:r>
      <w:r>
        <w:rPr>
          <w:rFonts w:ascii="仿宋_GB2312" w:eastAsia="仿宋_GB2312" w:hAnsi="仿宋_GB2312" w:cs="仿宋_GB2312" w:hint="eastAsia"/>
          <w:sz w:val="32"/>
          <w:szCs w:val="32"/>
        </w:rPr>
        <w:t>科技和产业促进局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通过政策兑现综合服务平台对审核通过的申报主体进行公示。</w:t>
      </w:r>
    </w:p>
    <w:p w14:paraId="2B3E9D02" w14:textId="77777777" w:rsidR="000427F4" w:rsidRDefault="00000000">
      <w:pPr>
        <w:pStyle w:val="ac"/>
        <w:widowControl/>
        <w:shd w:val="clear" w:color="auto" w:fill="FFFFFF"/>
        <w:spacing w:beforeAutospacing="0" w:afterAutospacing="0" w:line="560" w:lineRule="exact"/>
        <w:ind w:firstLineChars="200" w:firstLine="640"/>
        <w:jc w:val="both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（六）</w:t>
      </w:r>
      <w:r>
        <w:rPr>
          <w:rFonts w:ascii="仿宋_GB2312" w:eastAsia="仿宋_GB2312" w:hAnsi="仿宋_GB2312" w:cs="仿宋_GB2312" w:hint="eastAsia"/>
          <w:b/>
          <w:bCs/>
          <w:kern w:val="2"/>
          <w:sz w:val="32"/>
          <w:szCs w:val="32"/>
        </w:rPr>
        <w:t>资金拨付</w:t>
      </w:r>
      <w:r>
        <w:rPr>
          <w:rFonts w:ascii="仿宋_GB2312" w:eastAsia="仿宋_GB2312" w:hAnsi="仿宋_GB2312" w:cs="仿宋_GB2312" w:hint="eastAsia"/>
          <w:kern w:val="2"/>
          <w:sz w:val="32"/>
          <w:szCs w:val="32"/>
        </w:rPr>
        <w:t>：经公示无异议的，经开区综合服务保障中心完成资金拨付工作。</w:t>
      </w:r>
    </w:p>
    <w:p w14:paraId="000EA81F" w14:textId="77777777" w:rsidR="000427F4" w:rsidRDefault="00000000">
      <w:pPr>
        <w:spacing w:line="560" w:lineRule="exact"/>
        <w:ind w:firstLineChars="200" w:firstLine="640"/>
        <w:outlineLvl w:val="0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七、主责部门</w:t>
      </w:r>
    </w:p>
    <w:p w14:paraId="4D8D8421" w14:textId="77777777" w:rsidR="000427F4" w:rsidRDefault="00000000">
      <w:pPr>
        <w:spacing w:line="560" w:lineRule="exact"/>
        <w:ind w:firstLineChars="200" w:firstLine="640"/>
        <w:rPr>
          <w:rFonts w:eastAsia="仿宋_GB2312" w:cs="仿宋_GB2312"/>
          <w:sz w:val="32"/>
          <w:szCs w:val="32"/>
        </w:rPr>
      </w:pPr>
      <w:r>
        <w:rPr>
          <w:rFonts w:eastAsia="仿宋_GB2312" w:cs="仿宋_GB2312" w:hint="eastAsia"/>
          <w:sz w:val="32"/>
          <w:szCs w:val="32"/>
        </w:rPr>
        <w:t>经开区</w:t>
      </w:r>
      <w:r>
        <w:rPr>
          <w:rFonts w:ascii="仿宋_GB2312" w:eastAsia="仿宋_GB2312" w:hAnsi="仿宋_GB2312" w:cs="仿宋_GB2312" w:hint="eastAsia"/>
          <w:sz w:val="32"/>
          <w:szCs w:val="32"/>
        </w:rPr>
        <w:t>科技和产业促进局</w:t>
      </w:r>
    </w:p>
    <w:p w14:paraId="4995D4A3" w14:textId="77777777" w:rsidR="000427F4" w:rsidRDefault="00000000">
      <w:pPr>
        <w:numPr>
          <w:ilvl w:val="0"/>
          <w:numId w:val="1"/>
        </w:numPr>
        <w:spacing w:line="560" w:lineRule="exact"/>
        <w:ind w:firstLineChars="200" w:firstLine="640"/>
        <w:outlineLvl w:val="0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受理窗口</w:t>
      </w:r>
    </w:p>
    <w:p w14:paraId="25783DD0" w14:textId="77777777" w:rsidR="000427F4" w:rsidRDefault="00000000">
      <w:pPr>
        <w:spacing w:line="560" w:lineRule="exact"/>
        <w:ind w:firstLineChars="200" w:firstLine="640"/>
        <w:outlineLvl w:val="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北京经济技术开发区万源街4号政务服务大厅“政策申报”窗口</w:t>
      </w:r>
    </w:p>
    <w:p w14:paraId="5B607490" w14:textId="77777777" w:rsidR="000427F4" w:rsidRDefault="00000000">
      <w:pPr>
        <w:spacing w:line="560" w:lineRule="exact"/>
        <w:ind w:firstLineChars="200" w:firstLine="640"/>
        <w:outlineLvl w:val="0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九、申报时间</w:t>
      </w:r>
    </w:p>
    <w:p w14:paraId="36EA2D37" w14:textId="77777777" w:rsidR="000427F4" w:rsidRDefault="00000000">
      <w:pPr>
        <w:spacing w:line="56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2025年2月10日至2025年2月21日</w:t>
      </w:r>
    </w:p>
    <w:p w14:paraId="229C89FC" w14:textId="77777777" w:rsidR="000427F4" w:rsidRDefault="00000000">
      <w:pPr>
        <w:numPr>
          <w:ilvl w:val="255"/>
          <w:numId w:val="0"/>
        </w:numPr>
        <w:spacing w:line="560" w:lineRule="exact"/>
        <w:ind w:firstLineChars="200" w:firstLine="640"/>
        <w:outlineLvl w:val="0"/>
        <w:rPr>
          <w:rFonts w:eastAsia="仿宋_GB2312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十、联系人及联系方式</w:t>
      </w:r>
    </w:p>
    <w:p w14:paraId="38CAF87A" w14:textId="77777777" w:rsidR="000427F4" w:rsidRDefault="00000000">
      <w:pPr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政策咨询：</w:t>
      </w:r>
    </w:p>
    <w:p w14:paraId="6DAFD78D" w14:textId="77777777" w:rsidR="000427F4" w:rsidRDefault="00000000">
      <w:pPr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经开区政务服务大厅“政策申报”窗口，联系电话：</w:t>
      </w:r>
      <w:r>
        <w:rPr>
          <w:rFonts w:ascii="仿宋_GB2312" w:eastAsia="仿宋_GB2312" w:hAnsi="仿宋_GB2312" w:cs="仿宋_GB2312" w:hint="eastAsia"/>
          <w:sz w:val="32"/>
          <w:szCs w:val="32"/>
        </w:rPr>
        <w:t>010-67857687</w:t>
      </w:r>
      <w:r>
        <w:rPr>
          <w:rFonts w:eastAsia="仿宋_GB2312" w:hint="eastAsia"/>
          <w:sz w:val="32"/>
          <w:szCs w:val="32"/>
        </w:rPr>
        <w:t>；</w:t>
      </w:r>
      <w:r>
        <w:rPr>
          <w:rFonts w:ascii="仿宋_GB2312" w:eastAsia="仿宋_GB2312" w:hAnsi="仿宋_GB2312" w:cs="仿宋_GB2312" w:hint="eastAsia"/>
          <w:sz w:val="32"/>
          <w:szCs w:val="32"/>
        </w:rPr>
        <w:t>010-67857878转4，工作日上午9:00—12:00，下午1:30—5:00。</w:t>
      </w:r>
    </w:p>
    <w:p w14:paraId="11303ABD" w14:textId="77777777" w:rsidR="000427F4" w:rsidRDefault="00000000">
      <w:pPr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经开</w:t>
      </w:r>
      <w:r>
        <w:rPr>
          <w:rFonts w:ascii="仿宋_GB2312" w:eastAsia="仿宋_GB2312" w:hAnsi="仿宋_GB2312" w:cs="仿宋_GB2312" w:hint="eastAsia"/>
          <w:sz w:val="32"/>
          <w:szCs w:val="32"/>
        </w:rPr>
        <w:t>区科技和产业促进局，联系电话：010-67881766、</w:t>
      </w: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010-67881585，工作日上午9:00—12:00，下午2:00—6:00。</w:t>
      </w:r>
    </w:p>
    <w:p w14:paraId="3AA7FF63" w14:textId="77777777" w:rsidR="000427F4" w:rsidRDefault="00000000">
      <w:pPr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技术支持：</w:t>
      </w:r>
    </w:p>
    <w:p w14:paraId="506223A5" w14:textId="77777777" w:rsidR="000427F4" w:rsidRDefault="00000000">
      <w:pPr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联系电话</w:t>
      </w:r>
      <w:r>
        <w:rPr>
          <w:rFonts w:ascii="仿宋_GB2312" w:eastAsia="仿宋_GB2312" w:hAnsi="仿宋_GB2312" w:cs="仿宋_GB2312" w:hint="eastAsia"/>
          <w:sz w:val="32"/>
          <w:szCs w:val="32"/>
        </w:rPr>
        <w:t>：010-67857638，工作日上午9:00—12:00，下午2:00—6:00。</w:t>
      </w:r>
    </w:p>
    <w:p w14:paraId="4A6E2747" w14:textId="77777777" w:rsidR="000427F4" w:rsidRDefault="00000000">
      <w:pPr>
        <w:spacing w:line="560" w:lineRule="exact"/>
        <w:ind w:firstLineChars="200" w:firstLine="640"/>
        <w:outlineLvl w:val="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十一、收费标准</w:t>
      </w:r>
    </w:p>
    <w:p w14:paraId="475765EA" w14:textId="77777777" w:rsidR="000427F4" w:rsidRDefault="00000000">
      <w:pPr>
        <w:spacing w:line="560" w:lineRule="exact"/>
        <w:ind w:firstLineChars="200" w:firstLine="640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不收费</w:t>
      </w:r>
    </w:p>
    <w:p w14:paraId="217AB525" w14:textId="77777777" w:rsidR="000427F4" w:rsidRDefault="00000000">
      <w:pPr>
        <w:spacing w:line="560" w:lineRule="exact"/>
        <w:ind w:firstLineChars="200" w:firstLine="640"/>
        <w:outlineLvl w:val="0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十二、特别说明</w:t>
      </w:r>
    </w:p>
    <w:p w14:paraId="09DA14CA" w14:textId="77777777" w:rsidR="000427F4" w:rsidRDefault="00000000">
      <w:pPr>
        <w:pStyle w:val="a5"/>
        <w:spacing w:line="560" w:lineRule="exact"/>
        <w:ind w:firstLine="640"/>
        <w:rPr>
          <w:rFonts w:hint="eastAsia"/>
        </w:rPr>
      </w:pPr>
      <w:r>
        <w:rPr>
          <w:rFonts w:hint="eastAsia"/>
        </w:rPr>
        <w:t>与经开区签署战略合作协议的企业，原则上不重复享受本项奖励。</w:t>
      </w:r>
    </w:p>
    <w:p w14:paraId="7EC68C84" w14:textId="77777777" w:rsidR="000427F4" w:rsidRDefault="000427F4">
      <w:pPr>
        <w:spacing w:line="560" w:lineRule="exact"/>
        <w:rPr>
          <w:rFonts w:ascii="仿宋_GB2312" w:eastAsia="仿宋_GB2312" w:hAnsi="仿宋_GB2312" w:cs="仿宋_GB2312" w:hint="eastAsia"/>
          <w:sz w:val="32"/>
          <w:szCs w:val="32"/>
        </w:rPr>
      </w:pPr>
    </w:p>
    <w:sectPr w:rsidR="000427F4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CC5830"/>
    <w:multiLevelType w:val="singleLevel"/>
    <w:tmpl w:val="FFCC5830"/>
    <w:lvl w:ilvl="0">
      <w:start w:val="8"/>
      <w:numFmt w:val="chineseCounting"/>
      <w:suff w:val="nothing"/>
      <w:lvlText w:val="%1、"/>
      <w:lvlJc w:val="left"/>
      <w:rPr>
        <w:rFonts w:hint="eastAsia"/>
      </w:rPr>
    </w:lvl>
  </w:abstractNum>
  <w:num w:numId="1" w16cid:durableId="19871213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OTdjNmMyZGY2Njk4MGYzMTQxODQzM2I4MGNhYjhhYTkifQ=="/>
  </w:docVars>
  <w:rsids>
    <w:rsidRoot w:val="00360EF1"/>
    <w:rsid w:val="BB7A982C"/>
    <w:rsid w:val="BF5DECFD"/>
    <w:rsid w:val="C7DB93C8"/>
    <w:rsid w:val="D1E695EA"/>
    <w:rsid w:val="DBFF77BB"/>
    <w:rsid w:val="DD7E7DC7"/>
    <w:rsid w:val="DDFFB7F0"/>
    <w:rsid w:val="DEF5E07B"/>
    <w:rsid w:val="EB751364"/>
    <w:rsid w:val="EEEC735D"/>
    <w:rsid w:val="EFD3AB88"/>
    <w:rsid w:val="EFEEB9E2"/>
    <w:rsid w:val="F37BBA80"/>
    <w:rsid w:val="F5DBA8FA"/>
    <w:rsid w:val="F6CE4770"/>
    <w:rsid w:val="F7A5C909"/>
    <w:rsid w:val="F7EDA14F"/>
    <w:rsid w:val="FAB30624"/>
    <w:rsid w:val="FAF76C3A"/>
    <w:rsid w:val="FE0F3BCE"/>
    <w:rsid w:val="FEB7176D"/>
    <w:rsid w:val="FEBFCEB5"/>
    <w:rsid w:val="FFF73784"/>
    <w:rsid w:val="0001192B"/>
    <w:rsid w:val="00020EC8"/>
    <w:rsid w:val="000427F4"/>
    <w:rsid w:val="00060052"/>
    <w:rsid w:val="00062C5F"/>
    <w:rsid w:val="000A2514"/>
    <w:rsid w:val="000F62F2"/>
    <w:rsid w:val="001145E7"/>
    <w:rsid w:val="0011525D"/>
    <w:rsid w:val="00124886"/>
    <w:rsid w:val="00161422"/>
    <w:rsid w:val="00161CCE"/>
    <w:rsid w:val="00165F8E"/>
    <w:rsid w:val="00277C92"/>
    <w:rsid w:val="002838D9"/>
    <w:rsid w:val="00285A28"/>
    <w:rsid w:val="002D4178"/>
    <w:rsid w:val="00331FC1"/>
    <w:rsid w:val="00360EF1"/>
    <w:rsid w:val="00395968"/>
    <w:rsid w:val="00395F17"/>
    <w:rsid w:val="0041752A"/>
    <w:rsid w:val="00437F78"/>
    <w:rsid w:val="00457B4D"/>
    <w:rsid w:val="004A7FB2"/>
    <w:rsid w:val="00516F5D"/>
    <w:rsid w:val="0052065A"/>
    <w:rsid w:val="00530096"/>
    <w:rsid w:val="005A2CC5"/>
    <w:rsid w:val="005F36D1"/>
    <w:rsid w:val="0062252C"/>
    <w:rsid w:val="006379AC"/>
    <w:rsid w:val="006A1513"/>
    <w:rsid w:val="006B706F"/>
    <w:rsid w:val="006D0140"/>
    <w:rsid w:val="006F1C2F"/>
    <w:rsid w:val="00710378"/>
    <w:rsid w:val="00731CA2"/>
    <w:rsid w:val="00737AAC"/>
    <w:rsid w:val="007B27B0"/>
    <w:rsid w:val="008045A4"/>
    <w:rsid w:val="008130B8"/>
    <w:rsid w:val="00844BDB"/>
    <w:rsid w:val="0087710D"/>
    <w:rsid w:val="00900A14"/>
    <w:rsid w:val="00923A77"/>
    <w:rsid w:val="0093621C"/>
    <w:rsid w:val="00973823"/>
    <w:rsid w:val="0098077A"/>
    <w:rsid w:val="009B6C96"/>
    <w:rsid w:val="009E5F17"/>
    <w:rsid w:val="00A3406B"/>
    <w:rsid w:val="00A85C2D"/>
    <w:rsid w:val="00AC6548"/>
    <w:rsid w:val="00AD33EE"/>
    <w:rsid w:val="00AF284E"/>
    <w:rsid w:val="00B10A17"/>
    <w:rsid w:val="00B1202D"/>
    <w:rsid w:val="00B74D80"/>
    <w:rsid w:val="00C122AB"/>
    <w:rsid w:val="00D259A0"/>
    <w:rsid w:val="00D455F1"/>
    <w:rsid w:val="00D460B2"/>
    <w:rsid w:val="00D668C9"/>
    <w:rsid w:val="00D76185"/>
    <w:rsid w:val="00D85A9F"/>
    <w:rsid w:val="00D961B2"/>
    <w:rsid w:val="00DF7D00"/>
    <w:rsid w:val="00E06D3C"/>
    <w:rsid w:val="00EA199B"/>
    <w:rsid w:val="00F416E2"/>
    <w:rsid w:val="00FA7C87"/>
    <w:rsid w:val="00FD246B"/>
    <w:rsid w:val="01540D91"/>
    <w:rsid w:val="01586909"/>
    <w:rsid w:val="015C7ADB"/>
    <w:rsid w:val="01904DED"/>
    <w:rsid w:val="01CB7B50"/>
    <w:rsid w:val="01D948CF"/>
    <w:rsid w:val="020C0B78"/>
    <w:rsid w:val="0225322D"/>
    <w:rsid w:val="02297D4E"/>
    <w:rsid w:val="026102BC"/>
    <w:rsid w:val="0278373A"/>
    <w:rsid w:val="0290748C"/>
    <w:rsid w:val="03056B13"/>
    <w:rsid w:val="032269ED"/>
    <w:rsid w:val="037C128E"/>
    <w:rsid w:val="03987D96"/>
    <w:rsid w:val="03E353C9"/>
    <w:rsid w:val="03FA3EE0"/>
    <w:rsid w:val="04080ECA"/>
    <w:rsid w:val="04481432"/>
    <w:rsid w:val="04737D47"/>
    <w:rsid w:val="048B28B7"/>
    <w:rsid w:val="04BF0B67"/>
    <w:rsid w:val="05206856"/>
    <w:rsid w:val="052A15A0"/>
    <w:rsid w:val="05933C0C"/>
    <w:rsid w:val="05AE227A"/>
    <w:rsid w:val="05AE34A7"/>
    <w:rsid w:val="05D14D85"/>
    <w:rsid w:val="06113255"/>
    <w:rsid w:val="0646239C"/>
    <w:rsid w:val="06B62BF6"/>
    <w:rsid w:val="06D3553D"/>
    <w:rsid w:val="06FE1C51"/>
    <w:rsid w:val="072A1178"/>
    <w:rsid w:val="074E6B15"/>
    <w:rsid w:val="0780307B"/>
    <w:rsid w:val="078B6DBE"/>
    <w:rsid w:val="07936930"/>
    <w:rsid w:val="07B11C5A"/>
    <w:rsid w:val="0840700F"/>
    <w:rsid w:val="08925D0E"/>
    <w:rsid w:val="089620E8"/>
    <w:rsid w:val="08A45B0A"/>
    <w:rsid w:val="08A825A4"/>
    <w:rsid w:val="08B97A0D"/>
    <w:rsid w:val="08BF34BA"/>
    <w:rsid w:val="08D44C62"/>
    <w:rsid w:val="092E74E3"/>
    <w:rsid w:val="093955CA"/>
    <w:rsid w:val="09677F84"/>
    <w:rsid w:val="09FF2B6A"/>
    <w:rsid w:val="0A12715A"/>
    <w:rsid w:val="0A192B78"/>
    <w:rsid w:val="0A7A09DE"/>
    <w:rsid w:val="0A7A6E57"/>
    <w:rsid w:val="0AD40459"/>
    <w:rsid w:val="0B1708BD"/>
    <w:rsid w:val="0B38121B"/>
    <w:rsid w:val="0B3E75A5"/>
    <w:rsid w:val="0B401B24"/>
    <w:rsid w:val="0B6B119E"/>
    <w:rsid w:val="0B782C5C"/>
    <w:rsid w:val="0BD84C47"/>
    <w:rsid w:val="0BEE6FC8"/>
    <w:rsid w:val="0BF72154"/>
    <w:rsid w:val="0C3A5354"/>
    <w:rsid w:val="0C4C6FFF"/>
    <w:rsid w:val="0C7D2B96"/>
    <w:rsid w:val="0C804154"/>
    <w:rsid w:val="0C817D6C"/>
    <w:rsid w:val="0CD93D42"/>
    <w:rsid w:val="0D0138A5"/>
    <w:rsid w:val="0D920D6C"/>
    <w:rsid w:val="0D9E4973"/>
    <w:rsid w:val="0E4A7C7C"/>
    <w:rsid w:val="0E5672B2"/>
    <w:rsid w:val="0E715E03"/>
    <w:rsid w:val="0E816F03"/>
    <w:rsid w:val="0EAB08F2"/>
    <w:rsid w:val="0EAD26D4"/>
    <w:rsid w:val="0ED00FB9"/>
    <w:rsid w:val="0EE86C1D"/>
    <w:rsid w:val="0F131376"/>
    <w:rsid w:val="0F193762"/>
    <w:rsid w:val="0F221A0E"/>
    <w:rsid w:val="0F8C27FB"/>
    <w:rsid w:val="0F934289"/>
    <w:rsid w:val="0FA61C25"/>
    <w:rsid w:val="0FF757D0"/>
    <w:rsid w:val="101D1DF8"/>
    <w:rsid w:val="10452D67"/>
    <w:rsid w:val="106018C4"/>
    <w:rsid w:val="10653491"/>
    <w:rsid w:val="10706EEF"/>
    <w:rsid w:val="1092296C"/>
    <w:rsid w:val="10A01313"/>
    <w:rsid w:val="10C13CF3"/>
    <w:rsid w:val="117D2BA9"/>
    <w:rsid w:val="118F3527"/>
    <w:rsid w:val="11CA43B8"/>
    <w:rsid w:val="11D62CBE"/>
    <w:rsid w:val="121B617A"/>
    <w:rsid w:val="1252310C"/>
    <w:rsid w:val="12E52159"/>
    <w:rsid w:val="12EE4885"/>
    <w:rsid w:val="14036F1C"/>
    <w:rsid w:val="14051437"/>
    <w:rsid w:val="142723BB"/>
    <w:rsid w:val="14483333"/>
    <w:rsid w:val="144F1126"/>
    <w:rsid w:val="14942D13"/>
    <w:rsid w:val="14977ACF"/>
    <w:rsid w:val="14A407D6"/>
    <w:rsid w:val="14C97228"/>
    <w:rsid w:val="15026CFF"/>
    <w:rsid w:val="151415E7"/>
    <w:rsid w:val="153730CA"/>
    <w:rsid w:val="15526AEE"/>
    <w:rsid w:val="15553FBA"/>
    <w:rsid w:val="157E1A27"/>
    <w:rsid w:val="15AF3425"/>
    <w:rsid w:val="15B34768"/>
    <w:rsid w:val="15F61B74"/>
    <w:rsid w:val="160B7C23"/>
    <w:rsid w:val="162B13C4"/>
    <w:rsid w:val="17261A0A"/>
    <w:rsid w:val="17286EDC"/>
    <w:rsid w:val="173A2F14"/>
    <w:rsid w:val="17AF44C7"/>
    <w:rsid w:val="17C45824"/>
    <w:rsid w:val="17C86D9E"/>
    <w:rsid w:val="183712FC"/>
    <w:rsid w:val="189F5C4C"/>
    <w:rsid w:val="18DF1E8D"/>
    <w:rsid w:val="18F4326C"/>
    <w:rsid w:val="19612585"/>
    <w:rsid w:val="196452DD"/>
    <w:rsid w:val="197A58E4"/>
    <w:rsid w:val="19856C91"/>
    <w:rsid w:val="19B8431B"/>
    <w:rsid w:val="19C2149A"/>
    <w:rsid w:val="19DB76A4"/>
    <w:rsid w:val="19EC634B"/>
    <w:rsid w:val="19F32EB8"/>
    <w:rsid w:val="1A0B0313"/>
    <w:rsid w:val="1A0C4625"/>
    <w:rsid w:val="1AB25631"/>
    <w:rsid w:val="1AC627E0"/>
    <w:rsid w:val="1AF423CA"/>
    <w:rsid w:val="1B714996"/>
    <w:rsid w:val="1B8109FE"/>
    <w:rsid w:val="1B8D4C8F"/>
    <w:rsid w:val="1B9377B6"/>
    <w:rsid w:val="1BB56B5C"/>
    <w:rsid w:val="1C14717E"/>
    <w:rsid w:val="1C1B504A"/>
    <w:rsid w:val="1C2B4E13"/>
    <w:rsid w:val="1C3B6D59"/>
    <w:rsid w:val="1C6E285C"/>
    <w:rsid w:val="1C7B6FF9"/>
    <w:rsid w:val="1D075252"/>
    <w:rsid w:val="1D451EB0"/>
    <w:rsid w:val="1D615728"/>
    <w:rsid w:val="1D761D5A"/>
    <w:rsid w:val="1E3278A5"/>
    <w:rsid w:val="1E447CA3"/>
    <w:rsid w:val="1ED331FC"/>
    <w:rsid w:val="1ED6487D"/>
    <w:rsid w:val="1EFD05E9"/>
    <w:rsid w:val="1EFE4506"/>
    <w:rsid w:val="1F0F5065"/>
    <w:rsid w:val="1F1A6E4C"/>
    <w:rsid w:val="1F7E5737"/>
    <w:rsid w:val="1FA01FC8"/>
    <w:rsid w:val="1FA9441B"/>
    <w:rsid w:val="1FB0019C"/>
    <w:rsid w:val="1FD94394"/>
    <w:rsid w:val="1FDB376F"/>
    <w:rsid w:val="202F1362"/>
    <w:rsid w:val="20422CC7"/>
    <w:rsid w:val="20616F01"/>
    <w:rsid w:val="20830764"/>
    <w:rsid w:val="20AA00DB"/>
    <w:rsid w:val="20C93EA2"/>
    <w:rsid w:val="20CC2FA6"/>
    <w:rsid w:val="20D514AE"/>
    <w:rsid w:val="20DE69DC"/>
    <w:rsid w:val="2117052E"/>
    <w:rsid w:val="21335EBD"/>
    <w:rsid w:val="21835613"/>
    <w:rsid w:val="21B6442D"/>
    <w:rsid w:val="21C06C9F"/>
    <w:rsid w:val="21D10780"/>
    <w:rsid w:val="220962A9"/>
    <w:rsid w:val="22C97BF8"/>
    <w:rsid w:val="22F6591B"/>
    <w:rsid w:val="23117B7A"/>
    <w:rsid w:val="231A5872"/>
    <w:rsid w:val="23403409"/>
    <w:rsid w:val="235F00AC"/>
    <w:rsid w:val="23654BF1"/>
    <w:rsid w:val="23E34E21"/>
    <w:rsid w:val="24AB3E23"/>
    <w:rsid w:val="2533284F"/>
    <w:rsid w:val="25594938"/>
    <w:rsid w:val="255A71D2"/>
    <w:rsid w:val="25DF3625"/>
    <w:rsid w:val="261E412A"/>
    <w:rsid w:val="26446E71"/>
    <w:rsid w:val="26602BD3"/>
    <w:rsid w:val="271005EA"/>
    <w:rsid w:val="2727206E"/>
    <w:rsid w:val="273D6D1B"/>
    <w:rsid w:val="275E3649"/>
    <w:rsid w:val="2768133E"/>
    <w:rsid w:val="27721755"/>
    <w:rsid w:val="27874815"/>
    <w:rsid w:val="27B70F97"/>
    <w:rsid w:val="281D6715"/>
    <w:rsid w:val="286873FE"/>
    <w:rsid w:val="288627FF"/>
    <w:rsid w:val="28942D3D"/>
    <w:rsid w:val="28A332E9"/>
    <w:rsid w:val="29581C68"/>
    <w:rsid w:val="29857C2F"/>
    <w:rsid w:val="29D97CC6"/>
    <w:rsid w:val="2A1D0ADC"/>
    <w:rsid w:val="2A5F7219"/>
    <w:rsid w:val="2AB25697"/>
    <w:rsid w:val="2ACF7AB8"/>
    <w:rsid w:val="2B035A09"/>
    <w:rsid w:val="2B2024A7"/>
    <w:rsid w:val="2B833D12"/>
    <w:rsid w:val="2B9B0A58"/>
    <w:rsid w:val="2BA7027E"/>
    <w:rsid w:val="2BAB54C5"/>
    <w:rsid w:val="2BC05AF8"/>
    <w:rsid w:val="2BE54D11"/>
    <w:rsid w:val="2C522435"/>
    <w:rsid w:val="2CF6E055"/>
    <w:rsid w:val="2D2A602F"/>
    <w:rsid w:val="2D6B0ED7"/>
    <w:rsid w:val="2D715293"/>
    <w:rsid w:val="2D7649D6"/>
    <w:rsid w:val="2DA064BD"/>
    <w:rsid w:val="2DB5163A"/>
    <w:rsid w:val="2E236E07"/>
    <w:rsid w:val="2E2B3CCA"/>
    <w:rsid w:val="2E491136"/>
    <w:rsid w:val="2EC908A3"/>
    <w:rsid w:val="2ED73427"/>
    <w:rsid w:val="2F2F2A58"/>
    <w:rsid w:val="2F5D1137"/>
    <w:rsid w:val="2F6E0190"/>
    <w:rsid w:val="2F8D4635"/>
    <w:rsid w:val="3012512B"/>
    <w:rsid w:val="30140526"/>
    <w:rsid w:val="306E5387"/>
    <w:rsid w:val="30AB0C90"/>
    <w:rsid w:val="310A0BC4"/>
    <w:rsid w:val="31281962"/>
    <w:rsid w:val="312A1C2B"/>
    <w:rsid w:val="315A3762"/>
    <w:rsid w:val="31624147"/>
    <w:rsid w:val="31AA66BF"/>
    <w:rsid w:val="31D65AF9"/>
    <w:rsid w:val="3201564A"/>
    <w:rsid w:val="321C265E"/>
    <w:rsid w:val="32343B0A"/>
    <w:rsid w:val="32A70709"/>
    <w:rsid w:val="32FE69F0"/>
    <w:rsid w:val="336B64D8"/>
    <w:rsid w:val="33E75D8A"/>
    <w:rsid w:val="341807F9"/>
    <w:rsid w:val="342465E2"/>
    <w:rsid w:val="3469157A"/>
    <w:rsid w:val="347C0671"/>
    <w:rsid w:val="34B21D2C"/>
    <w:rsid w:val="34E04A84"/>
    <w:rsid w:val="34E65163"/>
    <w:rsid w:val="35135498"/>
    <w:rsid w:val="35465824"/>
    <w:rsid w:val="354F42BD"/>
    <w:rsid w:val="3573124D"/>
    <w:rsid w:val="359527A9"/>
    <w:rsid w:val="35B56B4B"/>
    <w:rsid w:val="36744D66"/>
    <w:rsid w:val="36E95DAE"/>
    <w:rsid w:val="37184DFF"/>
    <w:rsid w:val="37B84612"/>
    <w:rsid w:val="37C93788"/>
    <w:rsid w:val="37EB724E"/>
    <w:rsid w:val="37EF6300"/>
    <w:rsid w:val="37FD7B6F"/>
    <w:rsid w:val="37FF9D1A"/>
    <w:rsid w:val="380942B0"/>
    <w:rsid w:val="382D54B8"/>
    <w:rsid w:val="38363290"/>
    <w:rsid w:val="383A3742"/>
    <w:rsid w:val="38732C18"/>
    <w:rsid w:val="387A66CC"/>
    <w:rsid w:val="38921ED5"/>
    <w:rsid w:val="38C22A0D"/>
    <w:rsid w:val="39122B90"/>
    <w:rsid w:val="393063E5"/>
    <w:rsid w:val="394B4A07"/>
    <w:rsid w:val="39511D42"/>
    <w:rsid w:val="3967591C"/>
    <w:rsid w:val="39731517"/>
    <w:rsid w:val="39791EC9"/>
    <w:rsid w:val="39841846"/>
    <w:rsid w:val="399C38E8"/>
    <w:rsid w:val="39A60AA5"/>
    <w:rsid w:val="39C93AF0"/>
    <w:rsid w:val="3A5D281B"/>
    <w:rsid w:val="3A906CBE"/>
    <w:rsid w:val="3AA934A6"/>
    <w:rsid w:val="3B0A5D15"/>
    <w:rsid w:val="3B6877C8"/>
    <w:rsid w:val="3BDA7DE5"/>
    <w:rsid w:val="3C2F160E"/>
    <w:rsid w:val="3C5F033A"/>
    <w:rsid w:val="3CD117BD"/>
    <w:rsid w:val="3CF83180"/>
    <w:rsid w:val="3D0B1E04"/>
    <w:rsid w:val="3D23696B"/>
    <w:rsid w:val="3D7818D4"/>
    <w:rsid w:val="3D94503B"/>
    <w:rsid w:val="3DAA6DAB"/>
    <w:rsid w:val="3DD55352"/>
    <w:rsid w:val="3DD73586"/>
    <w:rsid w:val="3DE32562"/>
    <w:rsid w:val="3DF94406"/>
    <w:rsid w:val="3E20508B"/>
    <w:rsid w:val="3ED12338"/>
    <w:rsid w:val="3EE438FE"/>
    <w:rsid w:val="3EF468CE"/>
    <w:rsid w:val="3F087986"/>
    <w:rsid w:val="3F31781F"/>
    <w:rsid w:val="3F346049"/>
    <w:rsid w:val="3F3D4664"/>
    <w:rsid w:val="3F580B78"/>
    <w:rsid w:val="3F892CE0"/>
    <w:rsid w:val="3FBC30E1"/>
    <w:rsid w:val="3FD009E6"/>
    <w:rsid w:val="3FD4707F"/>
    <w:rsid w:val="3FFD57FE"/>
    <w:rsid w:val="40945F74"/>
    <w:rsid w:val="409D6C96"/>
    <w:rsid w:val="40A50B34"/>
    <w:rsid w:val="40C0750A"/>
    <w:rsid w:val="410178FA"/>
    <w:rsid w:val="419C40BE"/>
    <w:rsid w:val="41A74911"/>
    <w:rsid w:val="41C24932"/>
    <w:rsid w:val="41EE09AD"/>
    <w:rsid w:val="42271CA4"/>
    <w:rsid w:val="423A4979"/>
    <w:rsid w:val="42553C37"/>
    <w:rsid w:val="4275720E"/>
    <w:rsid w:val="42AB283A"/>
    <w:rsid w:val="43465CD3"/>
    <w:rsid w:val="44256103"/>
    <w:rsid w:val="444923EA"/>
    <w:rsid w:val="445E5EFA"/>
    <w:rsid w:val="445F1218"/>
    <w:rsid w:val="44993F4E"/>
    <w:rsid w:val="44F72146"/>
    <w:rsid w:val="45276590"/>
    <w:rsid w:val="452B2CE7"/>
    <w:rsid w:val="459F5DC5"/>
    <w:rsid w:val="45C327BF"/>
    <w:rsid w:val="45DB5022"/>
    <w:rsid w:val="45DE6545"/>
    <w:rsid w:val="4634401A"/>
    <w:rsid w:val="46352992"/>
    <w:rsid w:val="467F7F60"/>
    <w:rsid w:val="469D497C"/>
    <w:rsid w:val="46C07C6D"/>
    <w:rsid w:val="46D46FCB"/>
    <w:rsid w:val="46F44A2C"/>
    <w:rsid w:val="473F0C29"/>
    <w:rsid w:val="474159DD"/>
    <w:rsid w:val="476449AD"/>
    <w:rsid w:val="48045B63"/>
    <w:rsid w:val="484F2842"/>
    <w:rsid w:val="49006A23"/>
    <w:rsid w:val="492A682B"/>
    <w:rsid w:val="49596A53"/>
    <w:rsid w:val="49AE2D68"/>
    <w:rsid w:val="49C3065B"/>
    <w:rsid w:val="49FE7196"/>
    <w:rsid w:val="4A3148B7"/>
    <w:rsid w:val="4A3C2091"/>
    <w:rsid w:val="4A41431D"/>
    <w:rsid w:val="4A8A325C"/>
    <w:rsid w:val="4AB84ECB"/>
    <w:rsid w:val="4ACF4B48"/>
    <w:rsid w:val="4AEB69AD"/>
    <w:rsid w:val="4B6D7706"/>
    <w:rsid w:val="4BA51F05"/>
    <w:rsid w:val="4BFB127C"/>
    <w:rsid w:val="4C0963DD"/>
    <w:rsid w:val="4C1623CC"/>
    <w:rsid w:val="4C240DC6"/>
    <w:rsid w:val="4C373125"/>
    <w:rsid w:val="4C990DFC"/>
    <w:rsid w:val="4CBC3A42"/>
    <w:rsid w:val="4CDC02F4"/>
    <w:rsid w:val="4CF91E5B"/>
    <w:rsid w:val="4D181700"/>
    <w:rsid w:val="4D6B0A00"/>
    <w:rsid w:val="4D75145B"/>
    <w:rsid w:val="4D9449F9"/>
    <w:rsid w:val="4D9F002D"/>
    <w:rsid w:val="4DA85F8D"/>
    <w:rsid w:val="4DD62215"/>
    <w:rsid w:val="4E2B5D5D"/>
    <w:rsid w:val="4E8B3508"/>
    <w:rsid w:val="4ED13285"/>
    <w:rsid w:val="4EE731F6"/>
    <w:rsid w:val="4F1A6236"/>
    <w:rsid w:val="4F6A651C"/>
    <w:rsid w:val="4F721548"/>
    <w:rsid w:val="4FA73771"/>
    <w:rsid w:val="4FD4377C"/>
    <w:rsid w:val="4FFF4C5B"/>
    <w:rsid w:val="50086DF5"/>
    <w:rsid w:val="508E5ABD"/>
    <w:rsid w:val="50A336F5"/>
    <w:rsid w:val="50B82898"/>
    <w:rsid w:val="50BD79A6"/>
    <w:rsid w:val="510D1202"/>
    <w:rsid w:val="515D1CF8"/>
    <w:rsid w:val="515D60CA"/>
    <w:rsid w:val="51714084"/>
    <w:rsid w:val="51AA50CA"/>
    <w:rsid w:val="51D12D37"/>
    <w:rsid w:val="51E46BB8"/>
    <w:rsid w:val="521F04B3"/>
    <w:rsid w:val="528E639D"/>
    <w:rsid w:val="52DE0B2A"/>
    <w:rsid w:val="52E63BA6"/>
    <w:rsid w:val="52E7230E"/>
    <w:rsid w:val="53073C5C"/>
    <w:rsid w:val="53651256"/>
    <w:rsid w:val="53857348"/>
    <w:rsid w:val="53AD3C9D"/>
    <w:rsid w:val="543A5B0D"/>
    <w:rsid w:val="54504F86"/>
    <w:rsid w:val="545F151F"/>
    <w:rsid w:val="5462681B"/>
    <w:rsid w:val="54FF0C4E"/>
    <w:rsid w:val="55560136"/>
    <w:rsid w:val="556569E9"/>
    <w:rsid w:val="558D031D"/>
    <w:rsid w:val="55B7728F"/>
    <w:rsid w:val="55F24B54"/>
    <w:rsid w:val="56011E88"/>
    <w:rsid w:val="56115940"/>
    <w:rsid w:val="56352C58"/>
    <w:rsid w:val="563F0589"/>
    <w:rsid w:val="56416453"/>
    <w:rsid w:val="568B320E"/>
    <w:rsid w:val="568B7A5E"/>
    <w:rsid w:val="569461B3"/>
    <w:rsid w:val="56E0536B"/>
    <w:rsid w:val="57072CB9"/>
    <w:rsid w:val="57513E95"/>
    <w:rsid w:val="575E2A63"/>
    <w:rsid w:val="57672FF6"/>
    <w:rsid w:val="576C2AED"/>
    <w:rsid w:val="578A3D39"/>
    <w:rsid w:val="579A20B9"/>
    <w:rsid w:val="57DD4B77"/>
    <w:rsid w:val="58182573"/>
    <w:rsid w:val="583121F8"/>
    <w:rsid w:val="58376A24"/>
    <w:rsid w:val="5844620B"/>
    <w:rsid w:val="58C4469B"/>
    <w:rsid w:val="58E90CAC"/>
    <w:rsid w:val="59254995"/>
    <w:rsid w:val="595347E9"/>
    <w:rsid w:val="595E5D54"/>
    <w:rsid w:val="59667436"/>
    <w:rsid w:val="598177AB"/>
    <w:rsid w:val="598E51A0"/>
    <w:rsid w:val="59D21F08"/>
    <w:rsid w:val="59D74A3B"/>
    <w:rsid w:val="59E254CE"/>
    <w:rsid w:val="5A0862EA"/>
    <w:rsid w:val="5A136301"/>
    <w:rsid w:val="5A311EDA"/>
    <w:rsid w:val="5A32726C"/>
    <w:rsid w:val="5A55165E"/>
    <w:rsid w:val="5A5C093F"/>
    <w:rsid w:val="5AA36BE1"/>
    <w:rsid w:val="5AF64E2C"/>
    <w:rsid w:val="5AFE68EE"/>
    <w:rsid w:val="5AFFD5A4"/>
    <w:rsid w:val="5B263105"/>
    <w:rsid w:val="5B505870"/>
    <w:rsid w:val="5B9546C3"/>
    <w:rsid w:val="5B982FC7"/>
    <w:rsid w:val="5B9A26B1"/>
    <w:rsid w:val="5BB64501"/>
    <w:rsid w:val="5BBE2157"/>
    <w:rsid w:val="5BE96A8D"/>
    <w:rsid w:val="5BF15375"/>
    <w:rsid w:val="5BF938B5"/>
    <w:rsid w:val="5C523F6F"/>
    <w:rsid w:val="5C76716F"/>
    <w:rsid w:val="5C866EDB"/>
    <w:rsid w:val="5C973F92"/>
    <w:rsid w:val="5C9A1486"/>
    <w:rsid w:val="5C9A6C78"/>
    <w:rsid w:val="5CAC0B80"/>
    <w:rsid w:val="5CE23BD6"/>
    <w:rsid w:val="5CFF4E17"/>
    <w:rsid w:val="5D1237AB"/>
    <w:rsid w:val="5D3768A9"/>
    <w:rsid w:val="5D442416"/>
    <w:rsid w:val="5D5B7524"/>
    <w:rsid w:val="5D731173"/>
    <w:rsid w:val="5DB61076"/>
    <w:rsid w:val="5DB96EBE"/>
    <w:rsid w:val="5DFA426F"/>
    <w:rsid w:val="5E60221A"/>
    <w:rsid w:val="5E852B06"/>
    <w:rsid w:val="5EBB0773"/>
    <w:rsid w:val="5EC9424F"/>
    <w:rsid w:val="5F3F6EB7"/>
    <w:rsid w:val="5F595787"/>
    <w:rsid w:val="5F8D1C46"/>
    <w:rsid w:val="5FBD03D0"/>
    <w:rsid w:val="5FE50B69"/>
    <w:rsid w:val="5FEA1F4F"/>
    <w:rsid w:val="5FEDCCD6"/>
    <w:rsid w:val="5FFF944D"/>
    <w:rsid w:val="601B4866"/>
    <w:rsid w:val="60303D05"/>
    <w:rsid w:val="60386110"/>
    <w:rsid w:val="606977B6"/>
    <w:rsid w:val="60B75222"/>
    <w:rsid w:val="610966E3"/>
    <w:rsid w:val="61A06ED8"/>
    <w:rsid w:val="61CC6283"/>
    <w:rsid w:val="61EB1FBB"/>
    <w:rsid w:val="620458E9"/>
    <w:rsid w:val="624422CE"/>
    <w:rsid w:val="62812C52"/>
    <w:rsid w:val="6298596F"/>
    <w:rsid w:val="634E079D"/>
    <w:rsid w:val="635553E5"/>
    <w:rsid w:val="636779FE"/>
    <w:rsid w:val="63E9591E"/>
    <w:rsid w:val="640F4520"/>
    <w:rsid w:val="644E2961"/>
    <w:rsid w:val="64797172"/>
    <w:rsid w:val="649C056B"/>
    <w:rsid w:val="64AE5736"/>
    <w:rsid w:val="64CE25B3"/>
    <w:rsid w:val="64DB4BB5"/>
    <w:rsid w:val="65155138"/>
    <w:rsid w:val="65342BA2"/>
    <w:rsid w:val="658A3C2E"/>
    <w:rsid w:val="65BE0B5B"/>
    <w:rsid w:val="65EE1625"/>
    <w:rsid w:val="667B70FF"/>
    <w:rsid w:val="66815ECF"/>
    <w:rsid w:val="668D4153"/>
    <w:rsid w:val="66A82973"/>
    <w:rsid w:val="66AB22F6"/>
    <w:rsid w:val="672E0D6A"/>
    <w:rsid w:val="677F638E"/>
    <w:rsid w:val="67C1331A"/>
    <w:rsid w:val="67F973CE"/>
    <w:rsid w:val="6808097F"/>
    <w:rsid w:val="686076FC"/>
    <w:rsid w:val="68E479A1"/>
    <w:rsid w:val="6A7C3B1B"/>
    <w:rsid w:val="6A9153AF"/>
    <w:rsid w:val="6A9A5399"/>
    <w:rsid w:val="6B3F3AAD"/>
    <w:rsid w:val="6B878FDB"/>
    <w:rsid w:val="6B891093"/>
    <w:rsid w:val="6BA55CDC"/>
    <w:rsid w:val="6BC177C6"/>
    <w:rsid w:val="6BC37DD4"/>
    <w:rsid w:val="6C021C08"/>
    <w:rsid w:val="6C0A466E"/>
    <w:rsid w:val="6C1948F8"/>
    <w:rsid w:val="6C4D6808"/>
    <w:rsid w:val="6C725360"/>
    <w:rsid w:val="6C7908D0"/>
    <w:rsid w:val="6C8A0C15"/>
    <w:rsid w:val="6C926DA7"/>
    <w:rsid w:val="6CB16FB4"/>
    <w:rsid w:val="6CE4440B"/>
    <w:rsid w:val="6CF73991"/>
    <w:rsid w:val="6D0154E8"/>
    <w:rsid w:val="6D034EA5"/>
    <w:rsid w:val="6D1334E9"/>
    <w:rsid w:val="6D231259"/>
    <w:rsid w:val="6D3203DA"/>
    <w:rsid w:val="6D5B79BC"/>
    <w:rsid w:val="6DCF4058"/>
    <w:rsid w:val="6DE9238A"/>
    <w:rsid w:val="6E2B147B"/>
    <w:rsid w:val="6E33263A"/>
    <w:rsid w:val="6E3A4154"/>
    <w:rsid w:val="6E893371"/>
    <w:rsid w:val="6E8C71B7"/>
    <w:rsid w:val="6EA731B5"/>
    <w:rsid w:val="6EB6086C"/>
    <w:rsid w:val="6EC648DD"/>
    <w:rsid w:val="6F0C63B7"/>
    <w:rsid w:val="6F345206"/>
    <w:rsid w:val="6F7B51D4"/>
    <w:rsid w:val="6F941165"/>
    <w:rsid w:val="6FBC2D32"/>
    <w:rsid w:val="70007B47"/>
    <w:rsid w:val="70102EC7"/>
    <w:rsid w:val="702F1D23"/>
    <w:rsid w:val="705342C1"/>
    <w:rsid w:val="708D3892"/>
    <w:rsid w:val="70B75CF8"/>
    <w:rsid w:val="70C079DE"/>
    <w:rsid w:val="712573D2"/>
    <w:rsid w:val="7155010D"/>
    <w:rsid w:val="715C4E8A"/>
    <w:rsid w:val="717F152D"/>
    <w:rsid w:val="71D07EE4"/>
    <w:rsid w:val="720F3D8F"/>
    <w:rsid w:val="72A75458"/>
    <w:rsid w:val="72D92721"/>
    <w:rsid w:val="73436223"/>
    <w:rsid w:val="735538BA"/>
    <w:rsid w:val="737E3FC4"/>
    <w:rsid w:val="73AC6967"/>
    <w:rsid w:val="73AE56BA"/>
    <w:rsid w:val="740941C7"/>
    <w:rsid w:val="74A24F54"/>
    <w:rsid w:val="74DA21D9"/>
    <w:rsid w:val="75250E17"/>
    <w:rsid w:val="75576C93"/>
    <w:rsid w:val="75711074"/>
    <w:rsid w:val="757F0BC8"/>
    <w:rsid w:val="75893E4D"/>
    <w:rsid w:val="75BA3B6D"/>
    <w:rsid w:val="75D12F9F"/>
    <w:rsid w:val="75E87AE4"/>
    <w:rsid w:val="76206188"/>
    <w:rsid w:val="767E6D89"/>
    <w:rsid w:val="768B48F5"/>
    <w:rsid w:val="76A32A08"/>
    <w:rsid w:val="76DD66F2"/>
    <w:rsid w:val="76EC6FC3"/>
    <w:rsid w:val="770B2702"/>
    <w:rsid w:val="7718563E"/>
    <w:rsid w:val="776A3F9A"/>
    <w:rsid w:val="77901978"/>
    <w:rsid w:val="77915027"/>
    <w:rsid w:val="779D4F4D"/>
    <w:rsid w:val="77CF1648"/>
    <w:rsid w:val="781D2C7A"/>
    <w:rsid w:val="783A56AF"/>
    <w:rsid w:val="78413BD7"/>
    <w:rsid w:val="788F717D"/>
    <w:rsid w:val="78915F29"/>
    <w:rsid w:val="78A77DB4"/>
    <w:rsid w:val="78B31BDE"/>
    <w:rsid w:val="78E70DA1"/>
    <w:rsid w:val="78F21850"/>
    <w:rsid w:val="791B03AB"/>
    <w:rsid w:val="79714C66"/>
    <w:rsid w:val="79D31F15"/>
    <w:rsid w:val="79D657CC"/>
    <w:rsid w:val="79E40A04"/>
    <w:rsid w:val="7A151811"/>
    <w:rsid w:val="7B3C52F1"/>
    <w:rsid w:val="7B5F7AE5"/>
    <w:rsid w:val="7B9D0472"/>
    <w:rsid w:val="7BA046F3"/>
    <w:rsid w:val="7BC37346"/>
    <w:rsid w:val="7BE71A21"/>
    <w:rsid w:val="7BF2E651"/>
    <w:rsid w:val="7BF87E00"/>
    <w:rsid w:val="7C064DA7"/>
    <w:rsid w:val="7C0A2379"/>
    <w:rsid w:val="7C551636"/>
    <w:rsid w:val="7C5F3CF1"/>
    <w:rsid w:val="7C697AB1"/>
    <w:rsid w:val="7CB460B3"/>
    <w:rsid w:val="7CD445C4"/>
    <w:rsid w:val="7CED17F8"/>
    <w:rsid w:val="7CF17B62"/>
    <w:rsid w:val="7D274421"/>
    <w:rsid w:val="7D3D452B"/>
    <w:rsid w:val="7D957EE1"/>
    <w:rsid w:val="7DF5AEC6"/>
    <w:rsid w:val="7DFC4CA2"/>
    <w:rsid w:val="7E137B54"/>
    <w:rsid w:val="7E4E0E62"/>
    <w:rsid w:val="7E503B32"/>
    <w:rsid w:val="7E609788"/>
    <w:rsid w:val="7E6B7B24"/>
    <w:rsid w:val="7E757D8F"/>
    <w:rsid w:val="7E782A8A"/>
    <w:rsid w:val="7EFFFA7B"/>
    <w:rsid w:val="7F3FCF97"/>
    <w:rsid w:val="7FC14E2C"/>
    <w:rsid w:val="7FFBACC4"/>
    <w:rsid w:val="893E970E"/>
    <w:rsid w:val="89B13D44"/>
    <w:rsid w:val="9D5B7E5F"/>
    <w:rsid w:val="9F6F6015"/>
    <w:rsid w:val="B1AB3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88F3BD6"/>
  <w15:docId w15:val="{7FC7B37D-A188-419A-93AA-AC32DF1FA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uiPriority="1" w:qFormat="1"/>
    <w:lsdException w:name="Body Text Indent" w:qFormat="1"/>
    <w:lsdException w:name="Subtitle" w:qFormat="1"/>
    <w:lsdException w:name="Body Text First Indent 2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2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next w:val="a"/>
    <w:qFormat/>
    <w:pPr>
      <w:ind w:firstLine="420"/>
    </w:pPr>
  </w:style>
  <w:style w:type="paragraph" w:styleId="a3">
    <w:name w:val="Body Text Indent"/>
    <w:basedOn w:val="a"/>
    <w:next w:val="2"/>
    <w:qFormat/>
    <w:pPr>
      <w:ind w:leftChars="200" w:left="420"/>
    </w:pPr>
  </w:style>
  <w:style w:type="paragraph" w:styleId="a4">
    <w:name w:val="annotation text"/>
    <w:basedOn w:val="a"/>
    <w:qFormat/>
    <w:pPr>
      <w:jc w:val="left"/>
    </w:pPr>
  </w:style>
  <w:style w:type="paragraph" w:styleId="a5">
    <w:name w:val="Body Text"/>
    <w:basedOn w:val="a"/>
    <w:uiPriority w:val="1"/>
    <w:qFormat/>
    <w:rPr>
      <w:rFonts w:ascii="仿宋_GB2312" w:eastAsia="仿宋_GB2312" w:hAnsi="仿宋_GB2312" w:cs="仿宋_GB2312"/>
      <w:sz w:val="32"/>
      <w:szCs w:val="32"/>
    </w:rPr>
  </w:style>
  <w:style w:type="paragraph" w:styleId="a6">
    <w:name w:val="Balloon Text"/>
    <w:basedOn w:val="a"/>
    <w:link w:val="a7"/>
    <w:qFormat/>
    <w:rPr>
      <w:sz w:val="18"/>
      <w:szCs w:val="18"/>
    </w:rPr>
  </w:style>
  <w:style w:type="paragraph" w:styleId="a8">
    <w:name w:val="footer"/>
    <w:basedOn w:val="a"/>
    <w:link w:val="a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a">
    <w:name w:val="header"/>
    <w:basedOn w:val="a"/>
    <w:link w:val="ab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c">
    <w:name w:val="Normal (Web)"/>
    <w:basedOn w:val="a"/>
    <w:qFormat/>
    <w:pPr>
      <w:spacing w:beforeAutospacing="1" w:afterAutospacing="1"/>
      <w:jc w:val="left"/>
    </w:pPr>
    <w:rPr>
      <w:kern w:val="0"/>
      <w:sz w:val="24"/>
    </w:rPr>
  </w:style>
  <w:style w:type="character" w:styleId="ad">
    <w:name w:val="Hyperlink"/>
    <w:basedOn w:val="a0"/>
    <w:qFormat/>
    <w:rPr>
      <w:color w:val="0000FF"/>
      <w:u w:val="single"/>
    </w:rPr>
  </w:style>
  <w:style w:type="character" w:customStyle="1" w:styleId="ab">
    <w:name w:val="页眉 字符"/>
    <w:basedOn w:val="a0"/>
    <w:link w:val="aa"/>
    <w:qFormat/>
    <w:rPr>
      <w:kern w:val="2"/>
      <w:sz w:val="18"/>
      <w:szCs w:val="18"/>
    </w:rPr>
  </w:style>
  <w:style w:type="character" w:customStyle="1" w:styleId="a9">
    <w:name w:val="页脚 字符"/>
    <w:basedOn w:val="a0"/>
    <w:link w:val="a8"/>
    <w:qFormat/>
    <w:rPr>
      <w:kern w:val="2"/>
      <w:sz w:val="18"/>
      <w:szCs w:val="18"/>
    </w:rPr>
  </w:style>
  <w:style w:type="paragraph" w:customStyle="1" w:styleId="1">
    <w:name w:val="修订1"/>
    <w:hidden/>
    <w:uiPriority w:val="99"/>
    <w:semiHidden/>
    <w:qFormat/>
    <w:rPr>
      <w:kern w:val="2"/>
      <w:sz w:val="21"/>
      <w:szCs w:val="24"/>
    </w:rPr>
  </w:style>
  <w:style w:type="character" w:customStyle="1" w:styleId="a7">
    <w:name w:val="批注框文本 字符"/>
    <w:basedOn w:val="a0"/>
    <w:link w:val="a6"/>
    <w:qFormat/>
    <w:rPr>
      <w:kern w:val="2"/>
      <w:sz w:val="18"/>
      <w:szCs w:val="18"/>
    </w:rPr>
  </w:style>
  <w:style w:type="paragraph" w:customStyle="1" w:styleId="20">
    <w:name w:val="修订2"/>
    <w:hidden/>
    <w:uiPriority w:val="99"/>
    <w:unhideWhenUsed/>
    <w:qFormat/>
    <w:rPr>
      <w:kern w:val="2"/>
      <w:sz w:val="21"/>
      <w:szCs w:val="24"/>
    </w:rPr>
  </w:style>
  <w:style w:type="paragraph" w:styleId="ae">
    <w:name w:val="Revision"/>
    <w:hidden/>
    <w:uiPriority w:val="99"/>
    <w:unhideWhenUsed/>
    <w:rsid w:val="00285A28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222</Words>
  <Characters>1268</Characters>
  <Application>Microsoft Office Word</Application>
  <DocSecurity>0</DocSecurity>
  <Lines>10</Lines>
  <Paragraphs>2</Paragraphs>
  <ScaleCrop>false</ScaleCrop>
  <Company>China</Company>
  <LinksUpToDate>false</LinksUpToDate>
  <CharactersWithSpaces>1488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zkk</dc:creator>
  <cp:lastModifiedBy>九峰 张</cp:lastModifiedBy>
  <cp:revision>6</cp:revision>
  <cp:lastPrinted>2020-03-25T19:03:00Z</cp:lastPrinted>
  <dcterms:created xsi:type="dcterms:W3CDTF">2025-01-23T19:37:00Z</dcterms:created>
  <dcterms:modified xsi:type="dcterms:W3CDTF">2025-03-31T08:36:00Z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B77731DF7A0845F2B3E96BC122D088BF_13</vt:lpwstr>
  </property>
  <property fmtid="{D5CDD505-2E9C-101B-9397-08002B2CF9AE}" pid="4" name="KSOTemplateDocerSaveRecord">
    <vt:lpwstr>eyJoZGlkIjoiMjg5YzlhMmEwMzkxNWIwOTM4YWVjMDEzNTQyYmQ3MzYiLCJ1c2VySWQiOiIxOTg1MDIyODYifQ==</vt:lpwstr>
  </property>
</Properties>
</file>