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CB94" w14:textId="77777777" w:rsidR="00BF520B"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附件1</w:t>
      </w:r>
    </w:p>
    <w:p w14:paraId="5C2CB31F" w14:textId="77777777" w:rsidR="00BF520B"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3年</w:t>
      </w:r>
      <w:r>
        <w:rPr>
          <w:rFonts w:ascii="方正小标宋简体" w:eastAsia="方正小标宋简体" w:hAnsi="方正小标宋简体" w:cs="方正小标宋简体"/>
          <w:sz w:val="44"/>
          <w:szCs w:val="44"/>
        </w:rPr>
        <w:t>研发投入增长奖励</w:t>
      </w:r>
      <w:r>
        <w:rPr>
          <w:rFonts w:ascii="方正小标宋简体" w:eastAsia="方正小标宋简体" w:hAnsi="方正小标宋简体" w:cs="方正小标宋简体" w:hint="eastAsia"/>
          <w:sz w:val="44"/>
          <w:szCs w:val="44"/>
        </w:rPr>
        <w:t>（A类）</w:t>
      </w:r>
    </w:p>
    <w:p w14:paraId="39E09B9B" w14:textId="77777777" w:rsidR="00BF520B"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78BE5FFF" w14:textId="77777777" w:rsidR="00BF520B" w:rsidRDefault="00BF520B">
      <w:pPr>
        <w:spacing w:line="560" w:lineRule="exact"/>
        <w:jc w:val="left"/>
        <w:rPr>
          <w:rFonts w:ascii="仿宋_GB2312" w:eastAsia="仿宋_GB2312" w:hAnsi="仿宋_GB2312" w:cs="仿宋_GB2312" w:hint="eastAsia"/>
          <w:sz w:val="32"/>
          <w:szCs w:val="32"/>
        </w:rPr>
      </w:pPr>
    </w:p>
    <w:p w14:paraId="3A75BFE9" w14:textId="77777777" w:rsidR="00BF520B" w:rsidRDefault="00000000">
      <w:pPr>
        <w:spacing w:line="560" w:lineRule="exact"/>
        <w:ind w:firstLineChars="200" w:firstLine="640"/>
        <w:jc w:val="left"/>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5250144D" w14:textId="77777777" w:rsidR="00BF520B" w:rsidRDefault="00000000">
      <w:pPr>
        <w:pStyle w:val="ab"/>
        <w:shd w:val="clear" w:color="auto" w:fill="FFFFFF"/>
        <w:spacing w:beforeAutospacing="0" w:afterAutospacing="0"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《北京经济技术开发区关于加快推进国际科技创新中心建设 打造高精尖产业主阵地的若干意见》</w:t>
      </w:r>
      <w:r>
        <w:rPr>
          <w:rFonts w:ascii="仿宋_GB2312" w:eastAsia="仿宋_GB2312" w:hAnsi="仿宋_GB2312" w:cs="仿宋_GB2312" w:hint="eastAsia"/>
          <w:sz w:val="32"/>
          <w:szCs w:val="32"/>
        </w:rPr>
        <w:t>（京技管〔</w:t>
      </w:r>
      <w:r>
        <w:rPr>
          <w:rFonts w:ascii="仿宋_GB2312" w:eastAsia="仿宋_GB2312" w:hAnsi="仿宋_GB2312" w:cs="仿宋_GB2312"/>
          <w:sz w:val="32"/>
          <w:szCs w:val="32"/>
        </w:rPr>
        <w:t>2022〕8号</w:t>
      </w:r>
      <w:r>
        <w:rPr>
          <w:rFonts w:ascii="仿宋_GB2312" w:eastAsia="仿宋_GB2312" w:hAnsi="仿宋_GB2312" w:cs="仿宋_GB2312" w:hint="eastAsia"/>
          <w:sz w:val="32"/>
          <w:szCs w:val="32"/>
        </w:rPr>
        <w:t>）中</w:t>
      </w:r>
      <w:r>
        <w:rPr>
          <w:rFonts w:ascii="仿宋_GB2312" w:eastAsia="仿宋_GB2312" w:hint="eastAsia"/>
          <w:color w:val="000000" w:themeColor="text1"/>
          <w:sz w:val="32"/>
          <w:szCs w:val="32"/>
        </w:rPr>
        <w:t>第六条“对年度研发费用增长超过年度目标值的大中型重点企业、专精特新“小巨人”企业，按照高出部分的20%给予支持，支持金额最高为300万元”。</w:t>
      </w:r>
    </w:p>
    <w:p w14:paraId="6527B2D3"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F043539" w14:textId="77777777" w:rsidR="00BF520B" w:rsidRDefault="00000000">
      <w:pPr>
        <w:spacing w:line="560" w:lineRule="exact"/>
        <w:ind w:firstLineChars="200" w:firstLine="640"/>
        <w:jc w:val="left"/>
        <w:outlineLvl w:val="0"/>
        <w:rPr>
          <w:rFonts w:ascii="仿宋_GB2312" w:eastAsia="仿宋_GB2312"/>
          <w:color w:val="000000" w:themeColor="text1"/>
          <w:kern w:val="0"/>
          <w:sz w:val="32"/>
          <w:szCs w:val="32"/>
        </w:rPr>
      </w:pPr>
      <w:r>
        <w:rPr>
          <w:rFonts w:ascii="仿宋_GB2312" w:eastAsia="仿宋_GB2312" w:hAnsi="仿宋_GB2312" w:cs="仿宋_GB2312" w:hint="eastAsia"/>
          <w:bCs/>
          <w:color w:val="000000"/>
          <w:kern w:val="0"/>
          <w:sz w:val="32"/>
          <w:szCs w:val="32"/>
        </w:rPr>
        <w:t>2023</w:t>
      </w:r>
      <w:r>
        <w:rPr>
          <w:rFonts w:eastAsia="仿宋_GB2312" w:cs="仿宋_GB2312" w:hint="eastAsia"/>
          <w:sz w:val="32"/>
          <w:szCs w:val="32"/>
        </w:rPr>
        <w:t>年研发投入增长奖</w:t>
      </w:r>
      <w:r>
        <w:rPr>
          <w:rFonts w:ascii="仿宋_GB2312" w:eastAsia="仿宋_GB2312" w:hint="eastAsia"/>
          <w:color w:val="000000" w:themeColor="text1"/>
          <w:kern w:val="0"/>
          <w:sz w:val="32"/>
          <w:szCs w:val="32"/>
        </w:rPr>
        <w:t>励（A类）</w:t>
      </w:r>
    </w:p>
    <w:p w14:paraId="1F7AAD1E" w14:textId="77777777" w:rsidR="00BF520B" w:rsidRDefault="00000000">
      <w:pPr>
        <w:spacing w:line="560"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0501078"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（一）具有独立法人资格；</w:t>
      </w:r>
    </w:p>
    <w:p w14:paraId="5A94AAC0"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（二）2023年至今在亦庄新城范围内依法注册、纳税、入统（不包含2024年新迁入的企业）；</w:t>
      </w:r>
    </w:p>
    <w:p w14:paraId="14677BD1"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（三）由经开区经济发展局核定的2023年大中型规模以上工业，大中型信息传输、软件和信息技术服务业，科学研究和技术服务业企业，2023年1-11月研发费用同比增长超过15%；</w:t>
      </w:r>
    </w:p>
    <w:p w14:paraId="6105C243" w14:textId="77777777" w:rsidR="00BF520B" w:rsidRDefault="00000000">
      <w:pPr>
        <w:spacing w:line="560" w:lineRule="exact"/>
        <w:ind w:firstLineChars="200" w:firstLine="664"/>
        <w:jc w:val="left"/>
        <w:outlineLvl w:val="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（四）企业在2021年1月1日至今无重大行政处罚信息、违建信息、严重失信主体信息和刑事犯罪记录信息。</w:t>
      </w:r>
    </w:p>
    <w:p w14:paraId="34FA6D2A" w14:textId="77777777" w:rsidR="00BF520B" w:rsidRDefault="00000000">
      <w:pPr>
        <w:spacing w:line="560" w:lineRule="exact"/>
        <w:ind w:firstLineChars="200" w:firstLine="664"/>
        <w:jc w:val="left"/>
        <w:outlineLvl w:val="0"/>
        <w:rPr>
          <w:rFonts w:ascii="黑体" w:eastAsia="黑体" w:hAnsi="黑体" w:cs="黑体" w:hint="eastAsia"/>
          <w:bCs/>
          <w:color w:val="000000"/>
          <w:kern w:val="0"/>
          <w:sz w:val="32"/>
          <w:szCs w:val="32"/>
        </w:rPr>
      </w:pPr>
      <w:r>
        <w:rPr>
          <w:rFonts w:ascii="黑体" w:eastAsia="黑体" w:hAnsi="黑体" w:cs="黑体" w:hint="eastAsia"/>
          <w:spacing w:val="6"/>
          <w:sz w:val="32"/>
          <w:szCs w:val="32"/>
        </w:rPr>
        <w:t>四、支持内容及标准</w:t>
      </w:r>
    </w:p>
    <w:p w14:paraId="063AC285" w14:textId="77777777" w:rsidR="00BF520B"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给予企业2023年度研发费用同比增长超过15%后，超出部分的20%资金奖励。</w:t>
      </w:r>
    </w:p>
    <w:p w14:paraId="17452F20" w14:textId="77777777" w:rsidR="00BF520B"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计算公式为：（2023年1-11月研发费用-2022年1-11月研发费用*115%）*20%。</w:t>
      </w:r>
    </w:p>
    <w:p w14:paraId="542DAB0D" w14:textId="77777777" w:rsidR="00BF520B"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单家企业全年获得研发费用补贴金额合计不超过300万元，享受奖励金额不与该企业年度区域经济贡献挂钩。</w:t>
      </w:r>
    </w:p>
    <w:p w14:paraId="7707F60C"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077732E2"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02E7B9C8"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1.研发投入增长奖励专项申报表（A类），在线填写；</w:t>
      </w:r>
    </w:p>
    <w:p w14:paraId="0ECEF18B"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2.企业营业执照，选取电子证照；</w:t>
      </w:r>
    </w:p>
    <w:p w14:paraId="34152AB4" w14:textId="77777777" w:rsidR="00BF520B" w:rsidRDefault="00000000">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3.承诺书，下载模板填写，签字、加盖公章，彩色扫描上传；</w:t>
      </w:r>
    </w:p>
    <w:p w14:paraId="2B1417A1" w14:textId="539257F0" w:rsidR="00BF520B" w:rsidRDefault="00000000">
      <w:pPr>
        <w:spacing w:line="560" w:lineRule="exact"/>
        <w:ind w:firstLineChars="200" w:firstLine="664"/>
        <w:jc w:val="left"/>
        <w:rPr>
          <w:rFonts w:ascii="仿宋_GB2312" w:eastAsia="仿宋_GB2312"/>
          <w:sz w:val="32"/>
          <w:szCs w:val="32"/>
        </w:rPr>
      </w:pPr>
      <w:r>
        <w:rPr>
          <w:rFonts w:ascii="仿宋_GB2312" w:eastAsia="仿宋_GB2312" w:hAnsi="仿宋_GB2312" w:cs="仿宋_GB2312" w:hint="eastAsia"/>
          <w:spacing w:val="6"/>
          <w:sz w:val="32"/>
          <w:szCs w:val="32"/>
        </w:rPr>
        <w:t>4.银行账户信息，下载模板填写，加盖公章，彩色扫描上传</w:t>
      </w:r>
      <w:r w:rsidR="005B3386">
        <w:rPr>
          <w:rFonts w:ascii="仿宋_GB2312" w:eastAsia="仿宋_GB2312" w:hint="eastAsia"/>
          <w:sz w:val="32"/>
          <w:szCs w:val="32"/>
        </w:rPr>
        <w:t>；</w:t>
      </w:r>
    </w:p>
    <w:p w14:paraId="25F32CCF" w14:textId="5FC4CF26" w:rsidR="005B3386" w:rsidRDefault="005B3386">
      <w:pPr>
        <w:spacing w:line="560" w:lineRule="exact"/>
        <w:ind w:firstLineChars="200" w:firstLine="640"/>
        <w:jc w:val="left"/>
        <w:rPr>
          <w:rFonts w:ascii="仿宋_GB2312" w:eastAsia="仿宋_GB2312" w:hAnsi="仿宋_GB2312" w:cs="仿宋_GB2312" w:hint="eastAsia"/>
          <w:spacing w:val="6"/>
          <w:sz w:val="32"/>
          <w:szCs w:val="32"/>
        </w:rPr>
      </w:pPr>
      <w:r>
        <w:rPr>
          <w:rFonts w:ascii="仿宋_GB2312" w:eastAsia="仿宋_GB2312" w:hint="eastAsia"/>
          <w:sz w:val="32"/>
          <w:szCs w:val="32"/>
        </w:rPr>
        <w:t>5.</w:t>
      </w:r>
      <w:r w:rsidRPr="005B3386">
        <w:rPr>
          <w:rFonts w:ascii="仿宋_GB2312" w:eastAsia="仿宋_GB2312" w:hint="eastAsia"/>
          <w:sz w:val="32"/>
          <w:szCs w:val="32"/>
        </w:rPr>
        <w:t>相关证明材料，加盖公章，彩色扫描上传。</w:t>
      </w:r>
    </w:p>
    <w:p w14:paraId="3CDB45F8" w14:textId="77777777" w:rsidR="00BF520B" w:rsidRDefault="00000000">
      <w:pPr>
        <w:spacing w:line="560" w:lineRule="exact"/>
        <w:ind w:firstLineChars="200" w:firstLine="640"/>
        <w:jc w:val="left"/>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431803B3" w14:textId="77777777" w:rsidR="00BF520B" w:rsidRDefault="00000000">
      <w:pPr>
        <w:spacing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0B52C43F"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013F4CAE" w14:textId="77777777" w:rsidR="00BF520B" w:rsidRDefault="00000000">
      <w:pPr>
        <w:pStyle w:val="ab"/>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：通过经开区官网</w:t>
      </w:r>
      <w:r>
        <w:rPr>
          <w:rFonts w:ascii="仿宋_GB2312" w:eastAsia="仿宋_GB2312" w:hAnsi="仿宋_GB2312" w:cs="仿宋_GB2312" w:hint="eastAsia"/>
          <w:sz w:val="32"/>
          <w:szCs w:val="32"/>
        </w:rPr>
        <w:t>政策兑现模块</w:t>
      </w:r>
      <w:r>
        <w:rPr>
          <w:rFonts w:ascii="仿宋_GB2312" w:eastAsia="仿宋_GB2312" w:hAnsi="仿宋_GB2312" w:cs="仿宋_GB2312" w:hint="eastAsia"/>
          <w:color w:val="000000"/>
          <w:sz w:val="32"/>
          <w:szCs w:val="32"/>
        </w:rPr>
        <w:t>进入政策兑现综合服务平台，</w:t>
      </w:r>
      <w:r>
        <w:rPr>
          <w:rFonts w:ascii="仿宋_GB2312" w:eastAsia="仿宋_GB2312" w:hAnsi="仿宋_GB2312" w:cs="仿宋_GB2312" w:hint="eastAsia"/>
          <w:sz w:val="32"/>
          <w:szCs w:val="32"/>
        </w:rPr>
        <w:t>或使用360浏览器的极速模式登</w:t>
      </w:r>
      <w:r>
        <w:rPr>
          <w:rFonts w:ascii="仿宋_GB2312" w:eastAsia="仿宋_GB2312" w:hAnsi="仿宋_GB2312" w:cs="仿宋_GB2312" w:hint="eastAsia"/>
          <w:sz w:val="32"/>
          <w:szCs w:val="32"/>
        </w:rPr>
        <w:lastRenderedPageBreak/>
        <w:t>录网址：zcdx.kfqgw.beijing.gov.cn</w:t>
      </w:r>
      <w:r>
        <w:rPr>
          <w:rFonts w:ascii="仿宋_GB2312" w:eastAsia="仿宋_GB2312" w:hAnsi="仿宋_GB2312" w:cs="仿宋_GB2312" w:hint="eastAsia"/>
          <w:color w:val="000000"/>
          <w:sz w:val="32"/>
          <w:szCs w:val="32"/>
        </w:rPr>
        <w:t>，注册登录后进行项目申报。如未在规定时间内提交申请的，视为自动放弃。</w:t>
      </w:r>
    </w:p>
    <w:p w14:paraId="746D4DA1" w14:textId="77777777" w:rsidR="00BF520B" w:rsidRDefault="00000000">
      <w:pPr>
        <w:pStyle w:val="ab"/>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20480FF4" w14:textId="77777777" w:rsidR="00BF520B"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：经开区科技创新</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kern w:val="2"/>
          <w:sz w:val="32"/>
          <w:szCs w:val="32"/>
        </w:rPr>
        <w:t>对申报材料进行实质审核。</w:t>
      </w:r>
    </w:p>
    <w:p w14:paraId="0798C967" w14:textId="77777777" w:rsidR="00BF520B"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14:paraId="0B732C05" w14:textId="77777777" w:rsidR="00BF520B"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科技创新</w:t>
      </w:r>
      <w:r>
        <w:rPr>
          <w:rFonts w:ascii="仿宋_GB2312" w:eastAsia="仿宋_GB2312" w:hAnsi="仿宋_GB2312" w:cs="仿宋_GB2312" w:hint="eastAsia"/>
          <w:color w:val="000000"/>
          <w:kern w:val="2"/>
          <w:sz w:val="32"/>
          <w:szCs w:val="32"/>
        </w:rPr>
        <w:t>局对审核通过的申报主体拟定兑现扶持奖励金额。</w:t>
      </w:r>
    </w:p>
    <w:p w14:paraId="5C6C66C0" w14:textId="77777777" w:rsidR="00BF520B"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：经开区科技创新局通过政策兑现综合服务平台对审核通过的申报主体进行公示。</w:t>
      </w:r>
    </w:p>
    <w:p w14:paraId="45AEB0A9" w14:textId="77777777" w:rsidR="00BF520B"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：经公示无异议的，经开区财务结算中心完成资金拨付工作。</w:t>
      </w:r>
    </w:p>
    <w:p w14:paraId="59BC2639"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221348F4" w14:textId="77777777" w:rsidR="00BF520B" w:rsidRDefault="00000000">
      <w:pPr>
        <w:pStyle w:val="ab"/>
        <w:shd w:val="clear" w:color="auto" w:fill="FFFFFF"/>
        <w:spacing w:beforeAutospacing="0" w:afterAutospacing="0" w:line="560" w:lineRule="exact"/>
        <w:ind w:firstLineChars="200" w:firstLine="640"/>
        <w:rPr>
          <w:rFonts w:ascii="仿宋_GB2312" w:eastAsia="仿宋_GB2312" w:hAnsi="Segoe UI" w:cs="Segoe UI"/>
          <w:color w:val="000000" w:themeColor="text1"/>
          <w:sz w:val="32"/>
          <w:szCs w:val="32"/>
        </w:rPr>
      </w:pPr>
      <w:r>
        <w:rPr>
          <w:rFonts w:ascii="仿宋_GB2312" w:eastAsia="仿宋_GB2312" w:hAnsi="微软雅黑" w:cs="Segoe UI" w:hint="eastAsia"/>
          <w:color w:val="000000" w:themeColor="text1"/>
          <w:sz w:val="32"/>
          <w:szCs w:val="32"/>
        </w:rPr>
        <w:t>经开区科技创新局</w:t>
      </w:r>
    </w:p>
    <w:p w14:paraId="58E26FDD"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01EA461C" w14:textId="77777777" w:rsidR="00BF520B"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北京经济技术开发区政务服务中心“政策申报”窗口</w:t>
      </w:r>
    </w:p>
    <w:p w14:paraId="139044F7"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20B27254" w14:textId="77777777" w:rsidR="00BF520B" w:rsidRDefault="00000000">
      <w:pPr>
        <w:pStyle w:val="ab"/>
        <w:shd w:val="clear" w:color="auto" w:fill="FFFFFF"/>
        <w:spacing w:beforeAutospacing="0" w:afterAutospacing="0" w:line="560" w:lineRule="exact"/>
        <w:ind w:firstLineChars="200" w:firstLine="640"/>
        <w:rPr>
          <w:rFonts w:ascii="仿宋_GB2312" w:eastAsia="仿宋_GB2312" w:hAnsi="Segoe UI" w:cs="Segoe UI"/>
          <w:color w:val="000000" w:themeColor="text1"/>
          <w:sz w:val="32"/>
          <w:szCs w:val="32"/>
        </w:rPr>
      </w:pPr>
      <w:r>
        <w:rPr>
          <w:rFonts w:ascii="仿宋_GB2312" w:eastAsia="仿宋_GB2312" w:hAnsi="Segoe UI" w:cs="Segoe UI" w:hint="eastAsia"/>
          <w:color w:val="000000" w:themeColor="text1"/>
          <w:sz w:val="32"/>
          <w:szCs w:val="32"/>
        </w:rPr>
        <w:t>2024年5月27日至2024年6月11日</w:t>
      </w:r>
    </w:p>
    <w:p w14:paraId="78D8CCA4"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302F9E66" w14:textId="77777777" w:rsidR="00BF520B" w:rsidRDefault="00000000">
      <w:pPr>
        <w:spacing w:line="560" w:lineRule="exact"/>
        <w:ind w:firstLineChars="200" w:firstLine="640"/>
        <w:jc w:val="left"/>
        <w:rPr>
          <w:rFonts w:eastAsia="仿宋_GB2312"/>
          <w:sz w:val="32"/>
          <w:szCs w:val="32"/>
        </w:rPr>
      </w:pPr>
      <w:r>
        <w:rPr>
          <w:rFonts w:eastAsia="仿宋_GB2312" w:hint="eastAsia"/>
          <w:sz w:val="32"/>
          <w:szCs w:val="32"/>
        </w:rPr>
        <w:lastRenderedPageBreak/>
        <w:t>政策咨询：</w:t>
      </w:r>
    </w:p>
    <w:p w14:paraId="2DDC7B68" w14:textId="77777777" w:rsidR="00BF520B" w:rsidRDefault="00000000">
      <w:pPr>
        <w:spacing w:line="560" w:lineRule="exact"/>
        <w:ind w:firstLineChars="200" w:firstLine="640"/>
        <w:jc w:val="left"/>
        <w:rPr>
          <w:rFonts w:eastAsia="仿宋_GB2312"/>
          <w:sz w:val="32"/>
          <w:szCs w:val="32"/>
        </w:rPr>
      </w:pPr>
      <w:r>
        <w:rPr>
          <w:rFonts w:eastAsia="仿宋_GB2312" w:hint="eastAsia"/>
          <w:sz w:val="32"/>
          <w:szCs w:val="32"/>
        </w:rPr>
        <w:t>经开区政务服务中心“政策申报”窗口，联系电话：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7E772223" w14:textId="77777777" w:rsidR="00BF520B" w:rsidRDefault="00000000">
      <w:pPr>
        <w:spacing w:line="560" w:lineRule="exact"/>
        <w:ind w:firstLineChars="200" w:firstLine="640"/>
        <w:jc w:val="left"/>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区科技创新局，联系人：褚博华、李洋，联系电话：010-</w:t>
      </w:r>
      <w:r>
        <w:rPr>
          <w:rFonts w:ascii="仿宋_GB2312" w:eastAsia="仿宋_GB2312" w:hAnsi="仿宋_GB2312" w:cs="仿宋_GB2312"/>
          <w:sz w:val="32"/>
          <w:szCs w:val="32"/>
        </w:rPr>
        <w:t>67881313</w:t>
      </w:r>
      <w:r>
        <w:rPr>
          <w:rFonts w:ascii="仿宋_GB2312" w:eastAsia="仿宋_GB2312" w:hAnsi="仿宋_GB2312" w:cs="仿宋_GB2312" w:hint="eastAsia"/>
          <w:sz w:val="32"/>
          <w:szCs w:val="32"/>
        </w:rPr>
        <w:t>、67869670，工作日上午9:00—12:00，下午2:00—6:00。</w:t>
      </w:r>
    </w:p>
    <w:p w14:paraId="3B65A55B" w14:textId="77777777" w:rsidR="00BF520B" w:rsidRDefault="00000000">
      <w:pPr>
        <w:spacing w:line="560" w:lineRule="exact"/>
        <w:ind w:firstLineChars="200" w:firstLine="640"/>
        <w:jc w:val="left"/>
        <w:rPr>
          <w:rFonts w:eastAsia="仿宋_GB2312"/>
          <w:sz w:val="32"/>
          <w:szCs w:val="32"/>
        </w:rPr>
      </w:pPr>
      <w:r>
        <w:rPr>
          <w:rFonts w:eastAsia="仿宋_GB2312" w:hint="eastAsia"/>
          <w:sz w:val="32"/>
          <w:szCs w:val="32"/>
        </w:rPr>
        <w:t>技术支持：</w:t>
      </w:r>
    </w:p>
    <w:p w14:paraId="45856BA6" w14:textId="77777777" w:rsidR="00BF520B" w:rsidRDefault="00000000">
      <w:pPr>
        <w:spacing w:line="560" w:lineRule="exact"/>
        <w:ind w:firstLineChars="200" w:firstLine="640"/>
        <w:jc w:val="left"/>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2A7FA61C" w14:textId="77777777" w:rsidR="00BF520B"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7E143BBD" w14:textId="77777777" w:rsidR="00BF520B"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6944AB02" w14:textId="77777777" w:rsidR="00BF520B"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0A61548E" w14:textId="77777777" w:rsidR="00BF520B"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已在经开区享受其他研发类政策奖励的企业，在申请本项政策时，采取“从高从优不重复”原则兑现奖励。</w:t>
      </w:r>
    </w:p>
    <w:p w14:paraId="52F5837B" w14:textId="77777777" w:rsidR="00BF520B" w:rsidRDefault="00BF520B">
      <w:pPr>
        <w:spacing w:line="560" w:lineRule="exact"/>
        <w:ind w:firstLineChars="200" w:firstLine="640"/>
        <w:jc w:val="left"/>
        <w:rPr>
          <w:rFonts w:ascii="仿宋_GB2312" w:eastAsia="仿宋_GB2312" w:hAnsi="仿宋_GB2312" w:cs="仿宋_GB2312" w:hint="eastAsia"/>
          <w:sz w:val="32"/>
          <w:szCs w:val="32"/>
        </w:rPr>
      </w:pPr>
    </w:p>
    <w:sectPr w:rsidR="00BF520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Segoe UI">
    <w:altName w:val="Noto Naskh Arabic"/>
    <w:panose1 w:val="020B0502040204020203"/>
    <w:charset w:val="00"/>
    <w:family w:val="swiss"/>
    <w:pitch w:val="default"/>
    <w:sig w:usb0="00000000" w:usb1="00000000" w:usb2="00000009" w:usb3="00000000" w:csb0="2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F1"/>
    <w:rsid w:val="BF6F5FAB"/>
    <w:rsid w:val="C7DB93C8"/>
    <w:rsid w:val="DD7E7DC7"/>
    <w:rsid w:val="DEF5E07B"/>
    <w:rsid w:val="EFEEB9E2"/>
    <w:rsid w:val="F5DBA8FA"/>
    <w:rsid w:val="FC78B2E8"/>
    <w:rsid w:val="FFF3AADC"/>
    <w:rsid w:val="FFF73784"/>
    <w:rsid w:val="0000627F"/>
    <w:rsid w:val="0001192B"/>
    <w:rsid w:val="0003277D"/>
    <w:rsid w:val="00060052"/>
    <w:rsid w:val="00062C5F"/>
    <w:rsid w:val="000F62F2"/>
    <w:rsid w:val="001145E7"/>
    <w:rsid w:val="00116293"/>
    <w:rsid w:val="001421F7"/>
    <w:rsid w:val="00161422"/>
    <w:rsid w:val="00161CCE"/>
    <w:rsid w:val="001F2AF1"/>
    <w:rsid w:val="00216AE1"/>
    <w:rsid w:val="0026363E"/>
    <w:rsid w:val="002838D9"/>
    <w:rsid w:val="00360EF1"/>
    <w:rsid w:val="00395968"/>
    <w:rsid w:val="003E1FFA"/>
    <w:rsid w:val="00401DAB"/>
    <w:rsid w:val="0041552D"/>
    <w:rsid w:val="00457B4D"/>
    <w:rsid w:val="004C4709"/>
    <w:rsid w:val="00504F29"/>
    <w:rsid w:val="0051583C"/>
    <w:rsid w:val="00536650"/>
    <w:rsid w:val="00562D83"/>
    <w:rsid w:val="00562D93"/>
    <w:rsid w:val="005B3386"/>
    <w:rsid w:val="00644346"/>
    <w:rsid w:val="00654087"/>
    <w:rsid w:val="006A1513"/>
    <w:rsid w:val="006D0140"/>
    <w:rsid w:val="006E2545"/>
    <w:rsid w:val="00710378"/>
    <w:rsid w:val="0076666C"/>
    <w:rsid w:val="00776F3A"/>
    <w:rsid w:val="007B1371"/>
    <w:rsid w:val="007F3193"/>
    <w:rsid w:val="007F709C"/>
    <w:rsid w:val="0081720B"/>
    <w:rsid w:val="00824A73"/>
    <w:rsid w:val="00844BDB"/>
    <w:rsid w:val="00883F0B"/>
    <w:rsid w:val="008D4947"/>
    <w:rsid w:val="008F4806"/>
    <w:rsid w:val="00900A14"/>
    <w:rsid w:val="00923A77"/>
    <w:rsid w:val="009454D6"/>
    <w:rsid w:val="0098077A"/>
    <w:rsid w:val="009A12FD"/>
    <w:rsid w:val="00A3406B"/>
    <w:rsid w:val="00A44094"/>
    <w:rsid w:val="00A62B84"/>
    <w:rsid w:val="00A66CFE"/>
    <w:rsid w:val="00B00919"/>
    <w:rsid w:val="00B17CE9"/>
    <w:rsid w:val="00B52ED8"/>
    <w:rsid w:val="00B74D80"/>
    <w:rsid w:val="00B86518"/>
    <w:rsid w:val="00BE6383"/>
    <w:rsid w:val="00BF520B"/>
    <w:rsid w:val="00C01673"/>
    <w:rsid w:val="00C07C00"/>
    <w:rsid w:val="00C122AB"/>
    <w:rsid w:val="00C15E82"/>
    <w:rsid w:val="00C51106"/>
    <w:rsid w:val="00D3134E"/>
    <w:rsid w:val="00D3402A"/>
    <w:rsid w:val="00D460B2"/>
    <w:rsid w:val="00D668C9"/>
    <w:rsid w:val="00D76185"/>
    <w:rsid w:val="00D85A9F"/>
    <w:rsid w:val="00DE27CD"/>
    <w:rsid w:val="00DF5ADC"/>
    <w:rsid w:val="00E83F3B"/>
    <w:rsid w:val="00EA199B"/>
    <w:rsid w:val="00F02BCB"/>
    <w:rsid w:val="00F11B9C"/>
    <w:rsid w:val="00F3022E"/>
    <w:rsid w:val="00FE3B58"/>
    <w:rsid w:val="00FF002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D52CC7"/>
    <w:rsid w:val="17261A0A"/>
    <w:rsid w:val="17286EDC"/>
    <w:rsid w:val="173A2F14"/>
    <w:rsid w:val="17A220A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68477A"/>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80414"/>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CF9951"/>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BE527F"/>
    <w:rsid w:val="3DD55352"/>
    <w:rsid w:val="3DD73586"/>
    <w:rsid w:val="3DE32562"/>
    <w:rsid w:val="3E20508B"/>
    <w:rsid w:val="3ED12338"/>
    <w:rsid w:val="3EE438FE"/>
    <w:rsid w:val="3EF468CE"/>
    <w:rsid w:val="3F087986"/>
    <w:rsid w:val="3F31781F"/>
    <w:rsid w:val="3F346049"/>
    <w:rsid w:val="3F3D4664"/>
    <w:rsid w:val="3F580B78"/>
    <w:rsid w:val="3FBC30E1"/>
    <w:rsid w:val="3FCE2ACA"/>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C83C44"/>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7A285B"/>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6806C2"/>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ACB5"/>
    <w:rsid w:val="7EFFFA7B"/>
    <w:rsid w:val="7F5DE887"/>
    <w:rsid w:val="7FC14E2C"/>
    <w:rsid w:val="9F6F6015"/>
    <w:rsid w:val="AFED9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3C273"/>
  <w15:docId w15:val="{F66D5636-6958-480E-BA3A-C93C8F89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ody Text Indent"/>
    <w:basedOn w:val="a"/>
    <w:link w:val="a6"/>
    <w:qFormat/>
    <w:pPr>
      <w:spacing w:after="120"/>
      <w:ind w:leftChars="200" w:left="42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Autospacing="1" w:afterAutospacing="1"/>
      <w:jc w:val="left"/>
    </w:pPr>
    <w:rPr>
      <w:kern w:val="0"/>
      <w:sz w:val="24"/>
    </w:rPr>
  </w:style>
  <w:style w:type="paragraph" w:styleId="2">
    <w:name w:val="Body Text First Indent 2"/>
    <w:basedOn w:val="a5"/>
    <w:link w:val="20"/>
    <w:qFormat/>
    <w:pPr>
      <w:ind w:firstLineChars="200" w:firstLine="420"/>
    </w:p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rPr>
      <w:kern w:val="2"/>
      <w:sz w:val="21"/>
      <w:szCs w:val="24"/>
    </w:rPr>
  </w:style>
  <w:style w:type="character" w:customStyle="1" w:styleId="a6">
    <w:name w:val="正文文本缩进 字符"/>
    <w:basedOn w:val="a0"/>
    <w:link w:val="a5"/>
    <w:qFormat/>
    <w:rPr>
      <w:kern w:val="2"/>
      <w:sz w:val="21"/>
      <w:szCs w:val="24"/>
    </w:rPr>
  </w:style>
  <w:style w:type="character" w:customStyle="1" w:styleId="20">
    <w:name w:val="正文文本首行缩进 2 字符"/>
    <w:basedOn w:val="a6"/>
    <w:link w:val="2"/>
    <w:qFormat/>
    <w:rPr>
      <w:kern w:val="2"/>
      <w:sz w:val="21"/>
      <w:szCs w:val="24"/>
    </w:rPr>
  </w:style>
  <w:style w:type="paragraph" w:customStyle="1" w:styleId="21">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e">
    <w:name w:val="Revision"/>
    <w:hidden/>
    <w:uiPriority w:val="99"/>
    <w:unhideWhenUsed/>
    <w:rsid w:val="005B3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1336</Characters>
  <Application>Microsoft Office Word</Application>
  <DocSecurity>0</DocSecurity>
  <Lines>11</Lines>
  <Paragraphs>3</Paragraphs>
  <ScaleCrop>false</ScaleCrop>
  <Company>China</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15</cp:revision>
  <cp:lastPrinted>2020-03-23T19:03:00Z</cp:lastPrinted>
  <dcterms:created xsi:type="dcterms:W3CDTF">2024-05-23T06:08:00Z</dcterms:created>
  <dcterms:modified xsi:type="dcterms:W3CDTF">2025-03-31T08:52:00Z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7850C324773746BC818480265366D478_13</vt:lpwstr>
  </property>
  <property fmtid="{D5CDD505-2E9C-101B-9397-08002B2CF9AE}" pid="4" name="KSOTemplateDocerSaveRecord">
    <vt:lpwstr>eyJoZGlkIjoiMjg5YzlhMmEwMzkxNWIwOTM4YWVjMDEzNTQyYmQ3MzYiLCJ1c2VySWQiOiIxOTg1MDIyODYifQ==</vt:lpwstr>
  </property>
</Properties>
</file>