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B9C6" w14:textId="77777777" w:rsidR="00B04566"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3D8C90E3" w14:textId="77777777" w:rsidR="00B04566"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2024年一季度科技服务业营收</w:t>
      </w:r>
    </w:p>
    <w:p w14:paraId="0BC0947D" w14:textId="77777777" w:rsidR="00B04566"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增长奖励办事指南</w:t>
      </w:r>
    </w:p>
    <w:p w14:paraId="0F95EC31" w14:textId="77777777" w:rsidR="00B04566" w:rsidRDefault="00B04566">
      <w:pPr>
        <w:rPr>
          <w:rFonts w:ascii="仿宋_GB2312" w:eastAsia="仿宋_GB2312" w:hAnsi="仿宋_GB2312" w:cs="仿宋_GB2312" w:hint="eastAsia"/>
          <w:sz w:val="32"/>
          <w:szCs w:val="32"/>
        </w:rPr>
      </w:pPr>
    </w:p>
    <w:p w14:paraId="3A1E4AFD" w14:textId="77777777" w:rsidR="00B04566" w:rsidRDefault="00000000">
      <w:pPr>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33F651E5" w14:textId="77777777" w:rsidR="00B04566" w:rsidRDefault="00000000">
      <w:pPr>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北京经济技术开发区关于巩固和增强经济回升向好态势的若干措施》中第六条，第二部分激发科技服务业释放新动能中的“鼓励科技服务业企业2024年第一季度营业收入增速达12%，按第一季度营业收入增量部分的0.8%给予支持,最高不超过100万元”。</w:t>
      </w:r>
    </w:p>
    <w:p w14:paraId="0384AAFD"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5DC70EC" w14:textId="77777777" w:rsidR="00B04566" w:rsidRDefault="00000000">
      <w:pPr>
        <w:ind w:firstLineChars="200" w:firstLine="640"/>
        <w:outlineLvl w:val="0"/>
        <w:rPr>
          <w:rFonts w:eastAsia="仿宋_GB2312" w:cs="仿宋_GB2312"/>
          <w:sz w:val="32"/>
          <w:szCs w:val="32"/>
        </w:rPr>
      </w:pPr>
      <w:r>
        <w:rPr>
          <w:rFonts w:ascii="仿宋_GB2312" w:eastAsia="仿宋_GB2312" w:hAnsi="仿宋_GB2312" w:cs="仿宋_GB2312" w:hint="eastAsia"/>
          <w:sz w:val="32"/>
          <w:szCs w:val="32"/>
        </w:rPr>
        <w:t>2024年</w:t>
      </w:r>
      <w:r>
        <w:rPr>
          <w:rFonts w:eastAsia="仿宋_GB2312" w:cs="仿宋_GB2312" w:hint="eastAsia"/>
          <w:sz w:val="32"/>
          <w:szCs w:val="32"/>
        </w:rPr>
        <w:t>一季度科技服务业营收增长奖励</w:t>
      </w:r>
    </w:p>
    <w:p w14:paraId="3DACC8B3" w14:textId="77777777" w:rsidR="00B04566" w:rsidRDefault="00000000">
      <w:pPr>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2005212D" w14:textId="77777777" w:rsidR="00B04566" w:rsidRDefault="00000000">
      <w:pPr>
        <w:pStyle w:val="2"/>
        <w:spacing w:after="0" w:line="560" w:lineRule="exact"/>
        <w:ind w:firstLineChars="200" w:firstLine="640"/>
        <w:rPr>
          <w:rFonts w:hAnsi="仿宋_GB2312" w:hint="eastAsia"/>
          <w:color w:val="000000"/>
        </w:rPr>
      </w:pPr>
      <w:r>
        <w:rPr>
          <w:rFonts w:hAnsi="仿宋_GB2312" w:hint="eastAsia"/>
          <w:color w:val="000000"/>
        </w:rPr>
        <w:t>（一）具有独立法人资格；</w:t>
      </w:r>
    </w:p>
    <w:p w14:paraId="4C514FC0" w14:textId="77777777" w:rsidR="00B04566" w:rsidRDefault="00000000">
      <w:pPr>
        <w:pStyle w:val="2"/>
        <w:spacing w:after="0" w:line="560" w:lineRule="exact"/>
        <w:ind w:firstLineChars="200" w:firstLine="640"/>
        <w:rPr>
          <w:rFonts w:hAnsi="仿宋_GB2312" w:hint="eastAsia"/>
          <w:color w:val="000000"/>
        </w:rPr>
      </w:pPr>
      <w:r>
        <w:rPr>
          <w:rFonts w:hAnsi="仿宋_GB2312" w:hint="eastAsia"/>
          <w:color w:val="000000"/>
        </w:rPr>
        <w:t>（二）在亦庄新城范围内依法注册、纳税、入统；</w:t>
      </w:r>
    </w:p>
    <w:p w14:paraId="65839CD4" w14:textId="77777777" w:rsidR="00B04566" w:rsidRDefault="00000000">
      <w:pPr>
        <w:pStyle w:val="2"/>
        <w:spacing w:after="0" w:line="560" w:lineRule="exact"/>
        <w:ind w:firstLineChars="200" w:firstLine="640"/>
        <w:rPr>
          <w:rFonts w:hAnsi="仿宋_GB2312" w:hint="eastAsia"/>
          <w:color w:val="000000"/>
        </w:rPr>
      </w:pPr>
      <w:r>
        <w:rPr>
          <w:rFonts w:hAnsi="仿宋_GB2312" w:hint="eastAsia"/>
          <w:color w:val="000000"/>
        </w:rPr>
        <w:t>（三）2024年一季度（1-2月）营收同比增长12%及以上的科技服务业企业；</w:t>
      </w:r>
    </w:p>
    <w:p w14:paraId="5EE1E9C3" w14:textId="77777777" w:rsidR="00B04566" w:rsidRDefault="00000000">
      <w:pPr>
        <w:pStyle w:val="2"/>
        <w:spacing w:after="0" w:line="560" w:lineRule="exact"/>
        <w:ind w:firstLineChars="200" w:firstLine="640"/>
        <w:rPr>
          <w:rFonts w:hAnsi="仿宋_GB2312" w:hint="eastAsia"/>
          <w:color w:val="000000"/>
        </w:rPr>
      </w:pPr>
      <w:r>
        <w:rPr>
          <w:rFonts w:hAnsi="仿宋_GB2312" w:hint="eastAsia"/>
          <w:color w:val="000000"/>
        </w:rPr>
        <w:t>（四）企业在2021年4月1日至2024年3月31日无重大行政处罚记录和刑事犯罪记录，未列入严重违法失信主体名单。</w:t>
      </w:r>
    </w:p>
    <w:p w14:paraId="35697052" w14:textId="77777777" w:rsidR="00B04566" w:rsidRDefault="00000000">
      <w:pPr>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bCs/>
          <w:color w:val="000000"/>
          <w:kern w:val="0"/>
          <w:sz w:val="32"/>
          <w:szCs w:val="32"/>
        </w:rPr>
        <w:t>四、支持内容及标准</w:t>
      </w:r>
    </w:p>
    <w:p w14:paraId="2BF7E359" w14:textId="77777777" w:rsidR="00B04566"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（一）2024年一季度（1-2月）营业收入增速达12%及</w:t>
      </w:r>
      <w:r>
        <w:rPr>
          <w:rFonts w:ascii="仿宋_GB2312" w:eastAsia="仿宋_GB2312" w:hAnsi="仿宋_GB2312" w:cs="仿宋_GB2312" w:hint="eastAsia"/>
          <w:sz w:val="32"/>
          <w:szCs w:val="32"/>
        </w:rPr>
        <w:lastRenderedPageBreak/>
        <w:t>以上，按一季度（1-2月）营业收入增量部分的0.8%给予支持，最高不超过100万元</w:t>
      </w:r>
    </w:p>
    <w:p w14:paraId="039C1BC9" w14:textId="77777777" w:rsidR="00B04566"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（二）补贴金额以万元为单位，保留一位小数，低于1万元不予兑现。</w:t>
      </w:r>
    </w:p>
    <w:p w14:paraId="16466649"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468343C8" w14:textId="77777777" w:rsidR="00B04566" w:rsidRDefault="00000000">
      <w:pPr>
        <w:ind w:firstLineChars="200" w:firstLine="664"/>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6EF25C27" w14:textId="77777777" w:rsidR="00B04566" w:rsidRDefault="00000000">
      <w:pPr>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1.2024年一季度科技服务业营收增长奖励申报表，在线填写；</w:t>
      </w:r>
    </w:p>
    <w:p w14:paraId="761AB91A" w14:textId="77777777" w:rsidR="00B04566" w:rsidRDefault="00000000">
      <w:pPr>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5C460E45" w14:textId="77777777" w:rsidR="00B04566" w:rsidRDefault="00000000">
      <w:pPr>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1E463BE1" w14:textId="15369519" w:rsidR="00B04566" w:rsidRDefault="00000000">
      <w:pPr>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r w:rsidR="00C83BA0">
        <w:rPr>
          <w:rFonts w:ascii="仿宋_GB2312" w:eastAsia="仿宋_GB2312" w:hAnsi="仿宋_GB2312" w:cs="仿宋_GB2312" w:hint="eastAsia"/>
          <w:sz w:val="32"/>
          <w:szCs w:val="32"/>
        </w:rPr>
        <w:t>；</w:t>
      </w:r>
    </w:p>
    <w:p w14:paraId="691784C5" w14:textId="6459C32E" w:rsidR="00C83BA0" w:rsidRPr="001E4B75" w:rsidRDefault="00C83BA0" w:rsidP="001E4B75">
      <w:pPr>
        <w:pStyle w:val="2"/>
        <w:ind w:firstLineChars="200" w:firstLine="640"/>
        <w:rPr>
          <w:rFonts w:hint="eastAsia"/>
        </w:rPr>
      </w:pPr>
      <w:r>
        <w:rPr>
          <w:rFonts w:hint="eastAsia"/>
        </w:rPr>
        <w:t>5.</w:t>
      </w:r>
      <w:r w:rsidRPr="00C83BA0">
        <w:rPr>
          <w:rFonts w:hint="eastAsia"/>
        </w:rPr>
        <w:t>相关证明材料，加盖公章，彩色扫描上传。</w:t>
      </w:r>
    </w:p>
    <w:p w14:paraId="7DF043D8" w14:textId="77777777" w:rsidR="00B04566" w:rsidRDefault="00000000">
      <w:pPr>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77A6E3FC" w14:textId="77777777" w:rsidR="00B04566"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0A31F40B"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25818B41" w14:textId="77777777" w:rsidR="00B04566" w:rsidRDefault="00000000">
      <w:pPr>
        <w:pStyle w:val="aa"/>
        <w:widowControl/>
        <w:numPr>
          <w:ilvl w:val="255"/>
          <w:numId w:val="0"/>
        </w:numPr>
        <w:shd w:val="clear" w:color="auto" w:fill="FFFFFF"/>
        <w:spacing w:beforeAutospacing="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w:t>
      </w:r>
      <w:r>
        <w:rPr>
          <w:rFonts w:ascii="仿宋_GB2312" w:eastAsia="仿宋_GB2312" w:hAnsi="仿宋_GB2312" w:cs="仿宋_GB2312" w:hint="eastAsia"/>
          <w:sz w:val="32"/>
          <w:szCs w:val="32"/>
        </w:rPr>
        <w:lastRenderedPageBreak/>
        <w:t>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22C2E7FA" w14:textId="77777777" w:rsidR="00B04566" w:rsidRDefault="00000000">
      <w:pPr>
        <w:pStyle w:val="aa"/>
        <w:widowControl/>
        <w:numPr>
          <w:ilvl w:val="255"/>
          <w:numId w:val="0"/>
        </w:numPr>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72A1C2D1" w14:textId="77777777" w:rsidR="00B04566" w:rsidRDefault="00000000">
      <w:pPr>
        <w:pStyle w:val="aa"/>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：经开区科技创新</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kern w:val="2"/>
          <w:sz w:val="32"/>
          <w:szCs w:val="32"/>
        </w:rPr>
        <w:t>对申报材料进行实质审核。</w:t>
      </w:r>
    </w:p>
    <w:p w14:paraId="277F003E" w14:textId="77777777" w:rsidR="00B04566" w:rsidRDefault="00000000">
      <w:pPr>
        <w:pStyle w:val="aa"/>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14:paraId="717778EF" w14:textId="77777777" w:rsidR="00B04566" w:rsidRDefault="00000000">
      <w:pPr>
        <w:pStyle w:val="aa"/>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：经开区科技创新局对审核通过的申报主体拟定兑现扶持奖励金额。</w:t>
      </w:r>
    </w:p>
    <w:p w14:paraId="05AF9122" w14:textId="77777777" w:rsidR="00B04566" w:rsidRDefault="00000000">
      <w:pPr>
        <w:pStyle w:val="aa"/>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：经开区科技创新局通过政策兑现综合服务平台对审核通过的申报主体进行公示。</w:t>
      </w:r>
    </w:p>
    <w:p w14:paraId="21E584AF" w14:textId="77777777" w:rsidR="00B04566" w:rsidRDefault="00000000">
      <w:pPr>
        <w:pStyle w:val="aa"/>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：经公示无异议的，经开区财务结算中心完成资金拨付工作。</w:t>
      </w:r>
    </w:p>
    <w:p w14:paraId="2D662099"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5E95672E" w14:textId="77777777" w:rsidR="00B04566" w:rsidRDefault="00000000">
      <w:pPr>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经开区科技创新局</w:t>
      </w:r>
    </w:p>
    <w:p w14:paraId="0A5B363A"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01456E87" w14:textId="77777777" w:rsidR="00B04566" w:rsidRDefault="00000000">
      <w:pPr>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726DD5FD"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lastRenderedPageBreak/>
        <w:t>九、申报时间</w:t>
      </w:r>
    </w:p>
    <w:p w14:paraId="54C3C274" w14:textId="77777777" w:rsidR="00B04566"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2024年4月15日至2024年4月28日</w:t>
      </w:r>
    </w:p>
    <w:p w14:paraId="7E79623D"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56D0F60E" w14:textId="77777777" w:rsidR="00B04566" w:rsidRDefault="00000000">
      <w:pPr>
        <w:ind w:firstLineChars="200" w:firstLine="640"/>
        <w:rPr>
          <w:rFonts w:eastAsia="仿宋_GB2312"/>
          <w:sz w:val="32"/>
          <w:szCs w:val="32"/>
        </w:rPr>
      </w:pPr>
      <w:r>
        <w:rPr>
          <w:rFonts w:eastAsia="仿宋_GB2312" w:hint="eastAsia"/>
          <w:sz w:val="32"/>
          <w:szCs w:val="32"/>
        </w:rPr>
        <w:t>政策咨询：</w:t>
      </w:r>
    </w:p>
    <w:p w14:paraId="4D6FFA99" w14:textId="77777777" w:rsidR="00B04566" w:rsidRDefault="00000000">
      <w:pPr>
        <w:ind w:firstLineChars="200" w:firstLine="640"/>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0C46F5F1" w14:textId="77777777" w:rsidR="00B04566" w:rsidRDefault="00000000">
      <w:pPr>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区科技创新局，联系人：陈伟，联系电话：010-67867300，工作日上午9:00—12:00，下午2:00—6:00。</w:t>
      </w:r>
    </w:p>
    <w:p w14:paraId="770F6D2B" w14:textId="77777777" w:rsidR="00B04566" w:rsidRDefault="00000000">
      <w:pPr>
        <w:ind w:firstLineChars="200" w:firstLine="640"/>
        <w:rPr>
          <w:rFonts w:eastAsia="仿宋_GB2312"/>
          <w:sz w:val="32"/>
          <w:szCs w:val="32"/>
        </w:rPr>
      </w:pPr>
      <w:r>
        <w:rPr>
          <w:rFonts w:eastAsia="仿宋_GB2312" w:hint="eastAsia"/>
          <w:sz w:val="32"/>
          <w:szCs w:val="32"/>
        </w:rPr>
        <w:t>技术支持：</w:t>
      </w:r>
    </w:p>
    <w:p w14:paraId="69286CAD" w14:textId="77777777" w:rsidR="00B04566" w:rsidRDefault="00000000">
      <w:pPr>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7AB6824F" w14:textId="77777777" w:rsidR="00B04566" w:rsidRDefault="00000000">
      <w:pPr>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75F43FF7" w14:textId="77777777" w:rsidR="00B04566"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062E2BF6" w14:textId="77777777" w:rsidR="00B04566"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7172B75" w14:textId="77777777" w:rsidR="00B04566"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B0456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C7DB93C8"/>
    <w:rsid w:val="DD7E7DC7"/>
    <w:rsid w:val="DE7F2194"/>
    <w:rsid w:val="DEF5E07B"/>
    <w:rsid w:val="E7DFB1E5"/>
    <w:rsid w:val="EFEEB9E2"/>
    <w:rsid w:val="F5DBA8FA"/>
    <w:rsid w:val="FBFF82E3"/>
    <w:rsid w:val="FFF73784"/>
    <w:rsid w:val="0001192B"/>
    <w:rsid w:val="00060052"/>
    <w:rsid w:val="00062C5F"/>
    <w:rsid w:val="000F62F2"/>
    <w:rsid w:val="001145E7"/>
    <w:rsid w:val="00161422"/>
    <w:rsid w:val="00161CCE"/>
    <w:rsid w:val="001E4B75"/>
    <w:rsid w:val="002838D9"/>
    <w:rsid w:val="00360EF1"/>
    <w:rsid w:val="00395968"/>
    <w:rsid w:val="00457B4D"/>
    <w:rsid w:val="005251FA"/>
    <w:rsid w:val="00532E49"/>
    <w:rsid w:val="006A1513"/>
    <w:rsid w:val="006D0140"/>
    <w:rsid w:val="00710378"/>
    <w:rsid w:val="00844BDB"/>
    <w:rsid w:val="00900A14"/>
    <w:rsid w:val="00923A77"/>
    <w:rsid w:val="0098077A"/>
    <w:rsid w:val="00A3406B"/>
    <w:rsid w:val="00B04566"/>
    <w:rsid w:val="00B74D80"/>
    <w:rsid w:val="00C122AB"/>
    <w:rsid w:val="00C83BA0"/>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242F1"/>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5D1BF6"/>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21755"/>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251611"/>
    <w:rsid w:val="26446E71"/>
    <w:rsid w:val="26602BD3"/>
    <w:rsid w:val="26607CC2"/>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3EE3BA2"/>
    <w:rsid w:val="341807F9"/>
    <w:rsid w:val="342465E2"/>
    <w:rsid w:val="3469157A"/>
    <w:rsid w:val="347C0671"/>
    <w:rsid w:val="34B21D2C"/>
    <w:rsid w:val="34E04A84"/>
    <w:rsid w:val="34E65163"/>
    <w:rsid w:val="35135498"/>
    <w:rsid w:val="35465824"/>
    <w:rsid w:val="354F42BD"/>
    <w:rsid w:val="3573124D"/>
    <w:rsid w:val="359527A9"/>
    <w:rsid w:val="35B56B4B"/>
    <w:rsid w:val="363700E5"/>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37815"/>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6F0D6E"/>
    <w:rsid w:val="53857348"/>
    <w:rsid w:val="53A754B5"/>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B7AC30"/>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70007B47"/>
    <w:rsid w:val="701E1815"/>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372FC"/>
    <w:rsid w:val="7CED17F8"/>
    <w:rsid w:val="7CF17B62"/>
    <w:rsid w:val="7D274421"/>
    <w:rsid w:val="7D3D452B"/>
    <w:rsid w:val="7D957EE1"/>
    <w:rsid w:val="7DFC4CA2"/>
    <w:rsid w:val="7E137B54"/>
    <w:rsid w:val="7E4E0E62"/>
    <w:rsid w:val="7E503B32"/>
    <w:rsid w:val="7E6B7B24"/>
    <w:rsid w:val="7E757D8F"/>
    <w:rsid w:val="7E782A8A"/>
    <w:rsid w:val="7EEE5581"/>
    <w:rsid w:val="7EFFFA7B"/>
    <w:rsid w:val="7F7ADFA4"/>
    <w:rsid w:val="7FC14E2C"/>
    <w:rsid w:val="9F6F6015"/>
    <w:rsid w:val="BCE4F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C3246"/>
  <w15:docId w15:val="{5B686069-6756-4311-9890-C98E9BAC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leftChars="0" w:left="0" w:firstLine="420"/>
    </w:pPr>
    <w:rPr>
      <w:rFonts w:ascii="仿宋_GB2312" w:eastAsia="仿宋_GB2312" w:cs="仿宋_GB2312"/>
      <w:sz w:val="32"/>
      <w:szCs w:val="32"/>
    </w:rPr>
  </w:style>
  <w:style w:type="paragraph" w:styleId="a3">
    <w:name w:val="Body Text Indent"/>
    <w:basedOn w:val="a"/>
    <w:next w:val="2"/>
    <w:uiPriority w:val="99"/>
    <w:qFormat/>
    <w:pPr>
      <w:spacing w:after="120"/>
      <w:ind w:leftChars="200" w:left="420"/>
    </w:pPr>
  </w:style>
  <w:style w:type="paragraph" w:styleId="a4">
    <w:name w:val="annotation text"/>
    <w:basedOn w:val="a"/>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Hyperlink"/>
    <w:basedOn w:val="a0"/>
    <w:qFormat/>
    <w:rPr>
      <w:color w:val="0000FF"/>
      <w:u w:val="single"/>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styleId="ac">
    <w:name w:val="Revision"/>
    <w:hidden/>
    <w:uiPriority w:val="99"/>
    <w:unhideWhenUsed/>
    <w:rsid w:val="00C83B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211</Words>
  <Characters>1206</Characters>
  <Application>Microsoft Office Word</Application>
  <DocSecurity>0</DocSecurity>
  <Lines>10</Lines>
  <Paragraphs>2</Paragraphs>
  <ScaleCrop>false</ScaleCrop>
  <Company>China</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18</cp:revision>
  <cp:lastPrinted>2024-04-12T17:31:00Z</cp:lastPrinted>
  <dcterms:created xsi:type="dcterms:W3CDTF">2019-08-13T06:54:00Z</dcterms:created>
  <dcterms:modified xsi:type="dcterms:W3CDTF">2025-03-31T08:44:00Z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CDB33A08A8E5401BABFE69F46B8D77C1_13</vt:lpwstr>
  </property>
  <property fmtid="{D5CDD505-2E9C-101B-9397-08002B2CF9AE}" pid="4" name="KSOTemplateDocerSaveRecord">
    <vt:lpwstr>eyJoZGlkIjoiMjg5YzlhMmEwMzkxNWIwOTM4YWVjMDEzNTQyYmQ3MzYiLCJ1c2VySWQiOiIxOTg1MDIyODYifQ==</vt:lpwstr>
  </property>
</Properties>
</file>