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outlineLvl w:val="0"/>
        <w:rPr>
          <w:rFonts w:ascii="方正小标宋简体" w:hAnsi="方正小标宋简体" w:eastAsia="方正小标宋简体" w:cs="方正小标宋简体"/>
          <w:sz w:val="44"/>
          <w:szCs w:val="44"/>
        </w:rPr>
      </w:pPr>
      <w:r>
        <w:rPr>
          <w:rFonts w:hint="eastAsia" w:ascii="黑体" w:hAnsi="黑体" w:eastAsia="黑体" w:cs="黑体"/>
          <w:color w:val="333333"/>
          <w:spacing w:val="15"/>
          <w:kern w:val="0"/>
          <w:sz w:val="32"/>
          <w:szCs w:val="32"/>
          <w:shd w:val="clear" w:color="auto" w:fill="FFFFFF"/>
        </w:rPr>
        <w:t>附件</w:t>
      </w:r>
    </w:p>
    <w:p>
      <w:pPr>
        <w:spacing w:line="560" w:lineRule="exact"/>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2023年“国高新”企业迁入奖励</w:t>
      </w:r>
    </w:p>
    <w:p>
      <w:pPr>
        <w:spacing w:line="560" w:lineRule="exact"/>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办事指南</w:t>
      </w:r>
    </w:p>
    <w:p>
      <w:pPr>
        <w:spacing w:line="560" w:lineRule="exact"/>
        <w:jc w:val="center"/>
        <w:outlineLvl w:val="0"/>
        <w:rPr>
          <w:rFonts w:ascii="方正小标宋简体" w:hAnsi="方正小标宋简体" w:eastAsia="方正小标宋简体" w:cs="方正小标宋简体"/>
          <w:sz w:val="44"/>
          <w:szCs w:val="44"/>
        </w:rPr>
      </w:pPr>
    </w:p>
    <w:p>
      <w:pPr>
        <w:spacing w:line="556" w:lineRule="exact"/>
        <w:ind w:firstLine="640" w:firstLineChars="200"/>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pPr>
        <w:spacing w:line="556" w:lineRule="exact"/>
        <w:ind w:firstLine="640" w:firstLineChars="200"/>
      </w:pPr>
      <w:r>
        <w:rPr>
          <w:rFonts w:hint="eastAsia" w:ascii="仿宋_GB2312" w:hAnsi="仿宋_GB2312" w:eastAsia="仿宋_GB2312" w:cs="仿宋_GB2312"/>
          <w:bCs/>
          <w:color w:val="000000"/>
          <w:kern w:val="0"/>
          <w:sz w:val="32"/>
          <w:szCs w:val="32"/>
        </w:rPr>
        <w:t>《关于进一步促进专精特新、高新技术企业高质量发展的若干措施》（京技管发〔2023〕32号）中第一条“</w:t>
      </w:r>
      <w:r>
        <w:rPr>
          <w:rFonts w:hint="eastAsia" w:ascii="仿宋_GB2312" w:hAnsi="仿宋_GB2312" w:eastAsia="仿宋_GB2312" w:cs="仿宋_GB2312"/>
          <w:sz w:val="32"/>
          <w:szCs w:val="32"/>
        </w:rPr>
        <w:t>支持高新技术企业资格认定。对新迁入、首次通过认定的国家高新技术企业，给予一次性资金奖励30万元；对有效期满再次申请并通过认定的国家高新技术企业，给予一次性资金奖励20万元；对首次完成入库备案、有效期满后申请换发证书的规模以上中关村高新技术企业，给予一次性资金奖励5万元。单个企业不重复支持，中关村高新技术企业申请通过国家高新技术企业认定后享受差额奖励。</w:t>
      </w:r>
      <w:r>
        <w:rPr>
          <w:rFonts w:hint="eastAsia" w:ascii="仿宋_GB2312" w:hAnsi="仿宋_GB2312" w:eastAsia="仿宋_GB2312" w:cs="仿宋_GB2312"/>
          <w:bCs/>
          <w:color w:val="000000"/>
          <w:kern w:val="0"/>
          <w:sz w:val="32"/>
          <w:szCs w:val="32"/>
        </w:rPr>
        <w:t>”</w:t>
      </w:r>
    </w:p>
    <w:p>
      <w:pPr>
        <w:spacing w:line="556"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pPr>
        <w:spacing w:line="55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2023年“国高新”企业迁入奖励</w:t>
      </w:r>
    </w:p>
    <w:p>
      <w:pPr>
        <w:spacing w:line="556" w:lineRule="exact"/>
        <w:ind w:firstLine="640" w:firstLineChars="20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三、申报条件</w:t>
      </w:r>
    </w:p>
    <w:p>
      <w:pPr>
        <w:spacing w:line="556" w:lineRule="exact"/>
        <w:ind w:firstLine="640" w:firstLineChars="200"/>
        <w:rPr>
          <w:rFonts w:ascii="仿宋_GB2312" w:eastAsia="仿宋_GB2312" w:cs="仿宋_GB2312"/>
          <w:sz w:val="32"/>
          <w:szCs w:val="32"/>
        </w:rPr>
      </w:pPr>
      <w:r>
        <w:rPr>
          <w:rFonts w:hint="eastAsia" w:ascii="仿宋_GB2312" w:hAnsi="仿宋_GB2312" w:eastAsia="仿宋_GB2312" w:cs="仿宋_GB2312"/>
          <w:sz w:val="32"/>
          <w:szCs w:val="32"/>
        </w:rPr>
        <w:t>（一）企业</w:t>
      </w:r>
      <w:r>
        <w:rPr>
          <w:rFonts w:hint="eastAsia" w:ascii="仿宋_GB2312" w:eastAsia="仿宋_GB2312" w:cs="仿宋_GB2312"/>
          <w:sz w:val="32"/>
          <w:szCs w:val="32"/>
        </w:rPr>
        <w:t>在亦庄新城</w:t>
      </w:r>
      <w:r>
        <w:rPr>
          <w:rFonts w:ascii="仿宋_GB2312" w:eastAsia="仿宋_GB2312" w:cs="仿宋_GB2312"/>
          <w:sz w:val="32"/>
          <w:szCs w:val="32"/>
        </w:rPr>
        <w:t>范围内</w:t>
      </w:r>
      <w:r>
        <w:rPr>
          <w:rFonts w:hint="eastAsia" w:ascii="仿宋_GB2312" w:eastAsia="仿宋_GB2312" w:cs="仿宋_GB2312"/>
          <w:sz w:val="32"/>
          <w:szCs w:val="32"/>
        </w:rPr>
        <w:t>依法</w:t>
      </w:r>
      <w:r>
        <w:rPr>
          <w:rFonts w:ascii="仿宋_GB2312" w:eastAsia="仿宋_GB2312" w:cs="仿宋_GB2312"/>
          <w:sz w:val="32"/>
          <w:szCs w:val="32"/>
        </w:rPr>
        <w:t>注册、</w:t>
      </w:r>
      <w:r>
        <w:rPr>
          <w:rFonts w:hint="eastAsia" w:ascii="仿宋_GB2312" w:eastAsia="仿宋_GB2312" w:cs="仿宋_GB2312"/>
          <w:sz w:val="32"/>
          <w:szCs w:val="32"/>
        </w:rPr>
        <w:t>纳税、入统，三年内</w:t>
      </w:r>
      <w:r>
        <w:rPr>
          <w:rFonts w:ascii="仿宋_GB2312" w:eastAsia="仿宋_GB2312" w:cs="仿宋_GB2312"/>
          <w:sz w:val="32"/>
          <w:szCs w:val="32"/>
        </w:rPr>
        <w:t>无重大行政处罚记录和刑事犯罪记录，未列入严重违法失信主体名单</w:t>
      </w:r>
      <w:r>
        <w:rPr>
          <w:rFonts w:hint="eastAsia" w:ascii="仿宋_GB2312" w:eastAsia="仿宋_GB2312" w:cs="仿宋_GB2312"/>
          <w:sz w:val="32"/>
          <w:szCs w:val="32"/>
        </w:rPr>
        <w:t>；</w:t>
      </w:r>
    </w:p>
    <w:p>
      <w:pPr>
        <w:spacing w:line="556" w:lineRule="exact"/>
        <w:ind w:firstLine="640" w:firstLineChars="200"/>
        <w:outlineLvl w:val="1"/>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highlight w:val="none"/>
        </w:rPr>
        <w:t>（二）企业于2023年将工商注册登记由外区迁入，迁入之日起至2024年12月31日前，需具备有效期内的“国高新”企业资质</w:t>
      </w:r>
      <w:r>
        <w:rPr>
          <w:rFonts w:hint="eastAsia" w:ascii="仿宋_GB2312" w:hAnsi="仿宋_GB2312" w:eastAsia="仿宋_GB2312" w:cs="仿宋_GB2312"/>
          <w:sz w:val="32"/>
          <w:szCs w:val="32"/>
          <w:highlight w:val="none"/>
          <w:lang w:eastAsia="zh-CN"/>
        </w:rPr>
        <w:t>；</w:t>
      </w:r>
    </w:p>
    <w:p>
      <w:pPr>
        <w:numPr>
          <w:ilvl w:val="255"/>
          <w:numId w:val="0"/>
        </w:numPr>
        <w:spacing w:line="55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（三）企业须在亦庄新城225平方公里范围内实际办公；</w:t>
      </w:r>
    </w:p>
    <w:p>
      <w:pPr>
        <w:numPr>
          <w:ilvl w:val="255"/>
          <w:numId w:val="0"/>
        </w:numPr>
        <w:spacing w:line="55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（四）225平方公里范围内自通州区划转企业、政策期内工商注册登记迁出后再次迁回企业，均不予核定为“新迁入”企业，不纳入本次兑现企业范围；</w:t>
      </w:r>
    </w:p>
    <w:p>
      <w:pPr>
        <w:spacing w:line="55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（五）已被相关部门公告取消认定资质，或工商注册地址已迁出亦庄新城的企业，不纳入兑现企业范围。</w:t>
      </w:r>
    </w:p>
    <w:p>
      <w:pPr>
        <w:spacing w:line="556"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四、支持内容及标准</w:t>
      </w:r>
    </w:p>
    <w:p>
      <w:pPr>
        <w:spacing w:line="55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highlight w:val="none"/>
        </w:rPr>
        <w:t>对2023年将工商注册登记由外区迁入，迁入之日起至2024年12月31日前具备有效期内的“国高新”企业，给予一次性资金奖励30万元。</w:t>
      </w:r>
    </w:p>
    <w:p>
      <w:pPr>
        <w:spacing w:line="556"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spacing w:line="556" w:lineRule="exact"/>
        <w:ind w:firstLine="664" w:firstLineChars="200"/>
        <w:outlineLvl w:val="1"/>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（一）申报材料</w:t>
      </w:r>
    </w:p>
    <w:p>
      <w:pPr>
        <w:spacing w:line="556" w:lineRule="exact"/>
        <w:ind w:firstLine="640" w:firstLineChars="200"/>
        <w:outlineLvl w:val="2"/>
        <w:rPr>
          <w:rFonts w:ascii="仿宋_GB2312" w:hAnsi="仿宋_GB2312" w:eastAsia="仿宋_GB2312" w:cs="仿宋_GB2312"/>
          <w:spacing w:val="6"/>
          <w:sz w:val="32"/>
          <w:szCs w:val="32"/>
        </w:rPr>
      </w:pPr>
      <w:r>
        <w:rPr>
          <w:rFonts w:hint="eastAsia" w:ascii="仿宋_GB2312" w:hAnsi="仿宋_GB2312" w:eastAsia="仿宋_GB2312" w:cs="仿宋_GB2312"/>
          <w:sz w:val="32"/>
          <w:szCs w:val="32"/>
        </w:rPr>
        <w:t>1.2023年“国高新”企业迁入奖励申报表，在线填写</w:t>
      </w:r>
      <w:r>
        <w:rPr>
          <w:rFonts w:hint="eastAsia" w:ascii="仿宋_GB2312" w:hAnsi="仿宋_GB2312" w:eastAsia="仿宋_GB2312" w:cs="仿宋_GB2312"/>
          <w:spacing w:val="6"/>
          <w:sz w:val="32"/>
          <w:szCs w:val="32"/>
        </w:rPr>
        <w:t>；</w:t>
      </w:r>
    </w:p>
    <w:p>
      <w:pPr>
        <w:spacing w:line="556"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2.企业营业执照，选取电子证照；</w:t>
      </w:r>
    </w:p>
    <w:p>
      <w:pPr>
        <w:spacing w:line="556"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3.承诺书，下载模板填写，</w:t>
      </w:r>
      <w:r>
        <w:rPr>
          <w:rFonts w:hint="eastAsia" w:ascii="仿宋_GB2312" w:hAnsi="仿宋_GB2312" w:eastAsia="仿宋_GB2312" w:cs="仿宋_GB2312"/>
          <w:spacing w:val="6"/>
          <w:sz w:val="32"/>
          <w:szCs w:val="32"/>
        </w:rPr>
        <w:t>签字</w:t>
      </w:r>
      <w:r>
        <w:rPr>
          <w:rFonts w:ascii="仿宋_GB2312" w:hAnsi="仿宋_GB2312" w:eastAsia="仿宋_GB2312" w:cs="仿宋_GB2312"/>
          <w:spacing w:val="6"/>
          <w:sz w:val="32"/>
          <w:szCs w:val="32"/>
        </w:rPr>
        <w:t>、</w:t>
      </w:r>
      <w:r>
        <w:rPr>
          <w:rFonts w:hint="eastAsia" w:ascii="仿宋_GB2312" w:hAnsi="仿宋_GB2312" w:eastAsia="仿宋_GB2312" w:cs="仿宋_GB2312"/>
          <w:spacing w:val="6"/>
          <w:sz w:val="32"/>
          <w:szCs w:val="32"/>
        </w:rPr>
        <w:t>加盖公章，</w:t>
      </w:r>
      <w:r>
        <w:rPr>
          <w:rFonts w:ascii="仿宋_GB2312" w:hAnsi="仿宋_GB2312" w:eastAsia="仿宋_GB2312" w:cs="仿宋_GB2312"/>
          <w:spacing w:val="6"/>
          <w:sz w:val="32"/>
          <w:szCs w:val="32"/>
        </w:rPr>
        <w:t>彩色</w:t>
      </w:r>
      <w:r>
        <w:rPr>
          <w:rFonts w:hint="eastAsia" w:ascii="仿宋_GB2312" w:hAnsi="仿宋_GB2312" w:eastAsia="仿宋_GB2312" w:cs="仿宋_GB2312"/>
          <w:spacing w:val="6"/>
          <w:sz w:val="32"/>
          <w:szCs w:val="32"/>
        </w:rPr>
        <w:t>扫描</w:t>
      </w:r>
      <w:r>
        <w:rPr>
          <w:rFonts w:ascii="仿宋_GB2312" w:hAnsi="仿宋_GB2312" w:eastAsia="仿宋_GB2312" w:cs="仿宋_GB2312"/>
          <w:spacing w:val="6"/>
          <w:sz w:val="32"/>
          <w:szCs w:val="32"/>
        </w:rPr>
        <w:t>上传</w:t>
      </w:r>
      <w:r>
        <w:rPr>
          <w:rFonts w:hint="eastAsia" w:ascii="仿宋_GB2312" w:hAnsi="仿宋_GB2312" w:eastAsia="仿宋_GB2312" w:cs="仿宋_GB2312"/>
          <w:spacing w:val="6"/>
          <w:sz w:val="32"/>
          <w:szCs w:val="32"/>
        </w:rPr>
        <w:t>；</w:t>
      </w:r>
    </w:p>
    <w:p>
      <w:pPr>
        <w:spacing w:line="55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4.银行账户信息，下载模板填写，加盖公章，</w:t>
      </w:r>
      <w:r>
        <w:rPr>
          <w:rFonts w:ascii="仿宋_GB2312" w:hAnsi="仿宋_GB2312" w:eastAsia="仿宋_GB2312" w:cs="仿宋_GB2312"/>
          <w:spacing w:val="6"/>
          <w:sz w:val="32"/>
          <w:szCs w:val="32"/>
        </w:rPr>
        <w:t>彩色</w:t>
      </w:r>
      <w:r>
        <w:rPr>
          <w:rFonts w:hint="eastAsia" w:ascii="仿宋_GB2312" w:hAnsi="仿宋_GB2312" w:eastAsia="仿宋_GB2312" w:cs="仿宋_GB2312"/>
          <w:spacing w:val="6"/>
          <w:sz w:val="32"/>
          <w:szCs w:val="32"/>
        </w:rPr>
        <w:t>扫描</w:t>
      </w:r>
      <w:r>
        <w:rPr>
          <w:rFonts w:ascii="仿宋_GB2312" w:hAnsi="仿宋_GB2312" w:eastAsia="仿宋_GB2312" w:cs="仿宋_GB2312"/>
          <w:spacing w:val="6"/>
          <w:sz w:val="32"/>
          <w:szCs w:val="32"/>
        </w:rPr>
        <w:t>上传</w:t>
      </w:r>
      <w:r>
        <w:rPr>
          <w:rFonts w:hint="eastAsia" w:ascii="仿宋_GB2312" w:hAnsi="仿宋_GB2312" w:eastAsia="仿宋_GB2312" w:cs="仿宋_GB2312"/>
          <w:spacing w:val="6"/>
          <w:sz w:val="32"/>
          <w:szCs w:val="32"/>
        </w:rPr>
        <w:t>；</w:t>
      </w:r>
    </w:p>
    <w:p>
      <w:pPr>
        <w:spacing w:line="556"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5.“国高新”资质证书（与申报表保持一致，若多次获得资质，所有证书均需提供），原件彩色扫描上传</w:t>
      </w:r>
      <w:r>
        <w:rPr>
          <w:rFonts w:hint="eastAsia" w:ascii="仿宋_GB2312" w:hAnsi="仿宋_GB2312" w:eastAsia="仿宋_GB2312" w:cs="仿宋_GB2312"/>
          <w:spacing w:val="6"/>
          <w:sz w:val="32"/>
          <w:szCs w:val="32"/>
        </w:rPr>
        <w:t>；</w:t>
      </w:r>
    </w:p>
    <w:p>
      <w:pPr>
        <w:spacing w:line="556"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6.实际办公地址证明材料（包括但不限于房屋产权证明、租赁合同、房屋权属单位或管理运营单位出具的实际办公地址证明等），加盖公章，</w:t>
      </w:r>
      <w:r>
        <w:rPr>
          <w:rFonts w:ascii="仿宋_GB2312" w:hAnsi="仿宋_GB2312" w:eastAsia="仿宋_GB2312" w:cs="仿宋_GB2312"/>
          <w:spacing w:val="6"/>
          <w:sz w:val="32"/>
          <w:szCs w:val="32"/>
        </w:rPr>
        <w:t>彩色</w:t>
      </w:r>
      <w:r>
        <w:rPr>
          <w:rFonts w:hint="eastAsia" w:ascii="仿宋_GB2312" w:hAnsi="仿宋_GB2312" w:eastAsia="仿宋_GB2312" w:cs="仿宋_GB2312"/>
          <w:spacing w:val="6"/>
          <w:sz w:val="32"/>
          <w:szCs w:val="32"/>
        </w:rPr>
        <w:t>扫描</w:t>
      </w:r>
      <w:r>
        <w:rPr>
          <w:rFonts w:ascii="仿宋_GB2312" w:hAnsi="仿宋_GB2312" w:eastAsia="仿宋_GB2312" w:cs="仿宋_GB2312"/>
          <w:spacing w:val="6"/>
          <w:sz w:val="32"/>
          <w:szCs w:val="32"/>
        </w:rPr>
        <w:t>上传</w:t>
      </w:r>
      <w:r>
        <w:rPr>
          <w:rFonts w:hint="eastAsia" w:ascii="仿宋_GB2312" w:hAnsi="仿宋_GB2312" w:eastAsia="仿宋_GB2312" w:cs="仿宋_GB2312"/>
          <w:spacing w:val="6"/>
          <w:sz w:val="32"/>
          <w:szCs w:val="32"/>
        </w:rPr>
        <w:t>。</w:t>
      </w:r>
    </w:p>
    <w:p>
      <w:pPr>
        <w:spacing w:line="556" w:lineRule="exact"/>
        <w:ind w:firstLine="640" w:firstLineChars="200"/>
        <w:outlineLvl w:val="1"/>
        <w:rPr>
          <w:rFonts w:ascii="仿宋_GB2312" w:hAnsi="仿宋_GB2312" w:eastAsia="仿宋_GB2312" w:cs="仿宋_GB2312"/>
          <w:sz w:val="32"/>
          <w:szCs w:val="32"/>
        </w:rPr>
      </w:pPr>
      <w:r>
        <w:rPr>
          <w:rFonts w:hint="eastAsia" w:ascii="仿宋_GB2312" w:hAnsi="仿宋_GB2312" w:eastAsia="仿宋_GB2312" w:cs="仿宋_GB2312"/>
          <w:sz w:val="32"/>
          <w:szCs w:val="32"/>
        </w:rPr>
        <w:t>（二）打印纸质材料要求</w:t>
      </w:r>
    </w:p>
    <w:p>
      <w:pPr>
        <w:spacing w:line="55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收到打印纸质材料短信通知后，在3个工作日内从平台下载带水印全套申报材料进行打印，一式一份有序装订（整本首页、骑缝盖章），其中银行账户信息无需装订，加盖公</w:t>
      </w:r>
    </w:p>
    <w:p>
      <w:pPr>
        <w:spacing w:line="556" w:lineRule="exact"/>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章，一并递交至受理窗口。</w:t>
      </w:r>
    </w:p>
    <w:p>
      <w:pPr>
        <w:spacing w:line="556"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六、办理程序</w:t>
      </w:r>
    </w:p>
    <w:p>
      <w:pPr>
        <w:pStyle w:val="6"/>
        <w:widowControl/>
        <w:numPr>
          <w:ilvl w:val="255"/>
          <w:numId w:val="0"/>
        </w:numPr>
        <w:shd w:val="clear" w:color="auto" w:fill="FFFFFF"/>
        <w:spacing w:beforeAutospacing="0" w:afterAutospacing="0" w:line="556"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w:t>
      </w:r>
      <w:r>
        <w:rPr>
          <w:rFonts w:hint="eastAsia" w:ascii="仿宋_GB2312" w:hAnsi="仿宋_GB2312" w:eastAsia="仿宋_GB2312" w:cs="仿宋_GB2312"/>
          <w:b/>
          <w:bCs/>
          <w:color w:val="000000"/>
          <w:sz w:val="32"/>
          <w:szCs w:val="32"/>
        </w:rPr>
        <w:t>网上申报</w:t>
      </w:r>
      <w:r>
        <w:rPr>
          <w:rFonts w:hint="eastAsia" w:ascii="仿宋_GB2312" w:hAnsi="仿宋_GB2312" w:eastAsia="仿宋_GB2312" w:cs="仿宋_GB2312"/>
          <w:color w:val="000000"/>
          <w:sz w:val="32"/>
          <w:szCs w:val="32"/>
        </w:rPr>
        <w:t>：通过经开区官网</w:t>
      </w:r>
      <w:r>
        <w:rPr>
          <w:rFonts w:hint="eastAsia" w:ascii="仿宋_GB2312" w:hAnsi="仿宋_GB2312" w:eastAsia="仿宋_GB2312" w:cs="仿宋_GB2312"/>
          <w:sz w:val="32"/>
          <w:szCs w:val="32"/>
        </w:rPr>
        <w:t>政策兑现模块</w:t>
      </w:r>
      <w:r>
        <w:rPr>
          <w:rFonts w:hint="eastAsia" w:ascii="仿宋_GB2312" w:hAnsi="仿宋_GB2312" w:eastAsia="仿宋_GB2312" w:cs="仿宋_GB2312"/>
          <w:color w:val="000000"/>
          <w:sz w:val="32"/>
          <w:szCs w:val="32"/>
        </w:rPr>
        <w:t>进入政策兑现综合服务平台，</w:t>
      </w:r>
      <w:r>
        <w:rPr>
          <w:rFonts w:hint="eastAsia" w:ascii="仿宋_GB2312" w:hAnsi="仿宋_GB2312" w:eastAsia="仿宋_GB2312" w:cs="仿宋_GB2312"/>
          <w:sz w:val="32"/>
          <w:szCs w:val="32"/>
        </w:rPr>
        <w:t>或使用360浏览器的极速模式登录网址：zcdx.kfqgw.beijing.gov.cn</w:t>
      </w:r>
      <w:r>
        <w:rPr>
          <w:rFonts w:hint="eastAsia" w:ascii="仿宋_GB2312" w:hAnsi="仿宋_GB2312" w:eastAsia="仿宋_GB2312" w:cs="仿宋_GB2312"/>
          <w:color w:val="000000"/>
          <w:sz w:val="32"/>
          <w:szCs w:val="32"/>
        </w:rPr>
        <w:t>，注册登录后进行项目申报。如未在规定时间内提交申请的，视为自动放弃。</w:t>
      </w:r>
    </w:p>
    <w:p>
      <w:pPr>
        <w:pStyle w:val="6"/>
        <w:widowControl/>
        <w:numPr>
          <w:ilvl w:val="255"/>
          <w:numId w:val="0"/>
        </w:numPr>
        <w:shd w:val="clear" w:color="auto" w:fill="FFFFFF"/>
        <w:spacing w:beforeAutospacing="0" w:afterAutospacing="0" w:line="556"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6"/>
        <w:widowControl/>
        <w:shd w:val="clear" w:color="auto" w:fill="FFFFFF"/>
        <w:spacing w:beforeAutospacing="0" w:afterAutospacing="0" w:line="556"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sz w:val="32"/>
          <w:szCs w:val="32"/>
        </w:rPr>
        <w:t>科技创新局</w:t>
      </w:r>
      <w:r>
        <w:rPr>
          <w:rFonts w:hint="eastAsia" w:ascii="仿宋_GB2312" w:hAnsi="仿宋_GB2312" w:eastAsia="仿宋_GB2312" w:cs="仿宋_GB2312"/>
          <w:color w:val="000000"/>
          <w:kern w:val="2"/>
          <w:sz w:val="32"/>
          <w:szCs w:val="32"/>
        </w:rPr>
        <w:t>对申报材料进行实质审核。</w:t>
      </w:r>
    </w:p>
    <w:p>
      <w:pPr>
        <w:pStyle w:val="6"/>
        <w:widowControl/>
        <w:shd w:val="clear" w:color="auto" w:fill="FFFFFF"/>
        <w:spacing w:beforeAutospacing="0" w:afterAutospacing="0" w:line="55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color w:val="000000"/>
          <w:kern w:val="2"/>
          <w:sz w:val="32"/>
          <w:szCs w:val="32"/>
        </w:rPr>
        <w:t>（四）</w:t>
      </w:r>
      <w:r>
        <w:rPr>
          <w:rFonts w:hint="eastAsia" w:ascii="仿宋_GB2312" w:hAnsi="仿宋_GB2312" w:eastAsia="仿宋_GB2312" w:cs="仿宋_GB2312"/>
          <w:b/>
          <w:bCs/>
          <w:color w:val="000000"/>
          <w:kern w:val="2"/>
          <w:sz w:val="32"/>
          <w:szCs w:val="32"/>
        </w:rPr>
        <w:t>实地核查：</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sz w:val="32"/>
          <w:szCs w:val="32"/>
        </w:rPr>
        <w:t>科技创新局对企业实际办公情况，开展实地核查。</w:t>
      </w:r>
    </w:p>
    <w:p>
      <w:pPr>
        <w:pStyle w:val="6"/>
        <w:widowControl/>
        <w:shd w:val="clear" w:color="auto" w:fill="FFFFFF"/>
        <w:spacing w:beforeAutospacing="0" w:afterAutospacing="0" w:line="556"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（五）</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6"/>
        <w:widowControl/>
        <w:shd w:val="clear" w:color="auto" w:fill="FFFFFF"/>
        <w:spacing w:beforeAutospacing="0" w:afterAutospacing="0" w:line="556"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确定扶持结果</w:t>
      </w:r>
      <w:r>
        <w:rPr>
          <w:rFonts w:hint="eastAsia" w:ascii="仿宋_GB2312" w:hAnsi="仿宋_GB2312" w:eastAsia="仿宋_GB2312" w:cs="仿宋_GB2312"/>
          <w:color w:val="000000"/>
          <w:kern w:val="2"/>
          <w:sz w:val="32"/>
          <w:szCs w:val="32"/>
        </w:rPr>
        <w:t>：经开区科技创新局对审核通过的申报主体拟定兑现扶持奖励金额。</w:t>
      </w:r>
    </w:p>
    <w:p>
      <w:pPr>
        <w:pStyle w:val="6"/>
        <w:widowControl/>
        <w:shd w:val="clear" w:color="auto" w:fill="FFFFFF"/>
        <w:spacing w:beforeAutospacing="0" w:afterAutospacing="0" w:line="556"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：经开区科技创新局通过政策兑现综合服务平台对审核通过的申报主体进行公示。</w:t>
      </w:r>
    </w:p>
    <w:p>
      <w:pPr>
        <w:pStyle w:val="6"/>
        <w:widowControl/>
        <w:shd w:val="clear" w:color="auto" w:fill="FFFFFF"/>
        <w:spacing w:beforeAutospacing="0" w:afterAutospacing="0" w:line="556"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（八）</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：经公示无异议的，经开区财务结算中心完成资金拨付工作。</w:t>
      </w:r>
    </w:p>
    <w:p>
      <w:pPr>
        <w:spacing w:line="556"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spacing w:line="556" w:lineRule="exact"/>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经开区科技创新局</w:t>
      </w:r>
    </w:p>
    <w:p>
      <w:pPr>
        <w:spacing w:line="556"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pPr>
        <w:spacing w:line="556" w:lineRule="exact"/>
        <w:ind w:firstLine="640" w:firstLineChars="200"/>
        <w:outlineLvl w:val="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spacing w:line="556"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pPr>
        <w:spacing w:line="55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2024年6月14日至2024年6月28日</w:t>
      </w:r>
    </w:p>
    <w:p>
      <w:pPr>
        <w:spacing w:line="556"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十、联系人及联系方式</w:t>
      </w:r>
    </w:p>
    <w:p>
      <w:pPr>
        <w:spacing w:line="556" w:lineRule="exact"/>
        <w:ind w:firstLine="640" w:firstLineChars="200"/>
        <w:rPr>
          <w:rFonts w:eastAsia="仿宋_GB2312"/>
          <w:sz w:val="32"/>
          <w:szCs w:val="32"/>
        </w:rPr>
      </w:pPr>
      <w:r>
        <w:rPr>
          <w:rFonts w:hint="eastAsia" w:eastAsia="仿宋_GB2312"/>
          <w:sz w:val="32"/>
          <w:szCs w:val="32"/>
        </w:rPr>
        <w:t>政策咨询：</w:t>
      </w:r>
    </w:p>
    <w:p>
      <w:pPr>
        <w:spacing w:line="556" w:lineRule="exact"/>
        <w:ind w:firstLine="640" w:firstLineChars="200"/>
        <w:rPr>
          <w:rFonts w:eastAsia="仿宋_GB2312"/>
          <w:sz w:val="32"/>
          <w:szCs w:val="32"/>
        </w:rPr>
      </w:pPr>
      <w:r>
        <w:rPr>
          <w:rFonts w:hint="eastAsia" w:eastAsia="仿宋_GB2312"/>
          <w:sz w:val="32"/>
          <w:szCs w:val="32"/>
        </w:rPr>
        <w:t>经开区政务服务中心“政策申报”窗口，联系电话：</w:t>
      </w:r>
      <w:r>
        <w:rPr>
          <w:rFonts w:hint="eastAsia" w:ascii="仿宋_GB2312" w:hAnsi="仿宋_GB2312" w:eastAsia="仿宋_GB2312" w:cs="仿宋_GB2312"/>
          <w:sz w:val="32"/>
          <w:szCs w:val="32"/>
        </w:rPr>
        <w:t>010-67857687</w:t>
      </w:r>
      <w:r>
        <w:rPr>
          <w:rFonts w:hint="eastAsia" w:eastAsia="仿宋_GB2312"/>
          <w:sz w:val="32"/>
          <w:szCs w:val="32"/>
        </w:rPr>
        <w:t>；</w:t>
      </w:r>
      <w:r>
        <w:rPr>
          <w:rFonts w:hint="eastAsia" w:ascii="仿宋_GB2312" w:hAnsi="仿宋_GB2312" w:eastAsia="仿宋_GB2312" w:cs="仿宋_GB2312"/>
          <w:sz w:val="32"/>
          <w:szCs w:val="32"/>
        </w:rPr>
        <w:t>010-67857878转4，工作日上午9:00—12:00，下午1:30—5:00。</w:t>
      </w:r>
    </w:p>
    <w:p>
      <w:pPr>
        <w:spacing w:line="556" w:lineRule="exact"/>
        <w:ind w:firstLine="640" w:firstLineChars="200"/>
        <w:rPr>
          <w:rFonts w:eastAsia="仿宋_GB2312"/>
          <w:sz w:val="32"/>
          <w:szCs w:val="32"/>
        </w:rPr>
      </w:pPr>
      <w:r>
        <w:rPr>
          <w:rFonts w:hint="eastAsia" w:eastAsia="仿宋_GB2312"/>
          <w:sz w:val="32"/>
          <w:szCs w:val="32"/>
        </w:rPr>
        <w:t>经开</w:t>
      </w:r>
      <w:r>
        <w:rPr>
          <w:rFonts w:hint="eastAsia" w:ascii="仿宋_GB2312" w:hAnsi="仿宋_GB2312" w:eastAsia="仿宋_GB2312" w:cs="仿宋_GB2312"/>
          <w:sz w:val="32"/>
          <w:szCs w:val="32"/>
        </w:rPr>
        <w:t>区科技创新局，联系电话</w:t>
      </w:r>
      <w:r>
        <w:rPr>
          <w:rFonts w:hint="eastAsia" w:ascii="仿宋_GB2312" w:hAnsi="仿宋_GB2312" w:eastAsia="仿宋_GB2312" w:cs="仿宋_GB2312"/>
          <w:sz w:val="32"/>
          <w:szCs w:val="32"/>
          <w:lang w:eastAsia="zh-CN"/>
        </w:rPr>
        <w:t>：</w:t>
      </w:r>
      <w:bookmarkStart w:id="0" w:name="_GoBack"/>
      <w:bookmarkEnd w:id="0"/>
      <w:r>
        <w:rPr>
          <w:rFonts w:hint="eastAsia" w:ascii="仿宋_GB2312" w:hAnsi="仿宋_GB2312" w:eastAsia="仿宋_GB2312" w:cs="仿宋_GB2312"/>
          <w:sz w:val="32"/>
          <w:szCs w:val="32"/>
        </w:rPr>
        <w:t>010-67876701，工作日上午9:00—12:00，下午2:00—6:00。</w:t>
      </w:r>
    </w:p>
    <w:p>
      <w:pPr>
        <w:spacing w:line="556" w:lineRule="exact"/>
        <w:ind w:firstLine="640" w:firstLineChars="200"/>
        <w:rPr>
          <w:rFonts w:eastAsia="仿宋_GB2312"/>
          <w:sz w:val="32"/>
          <w:szCs w:val="32"/>
        </w:rPr>
      </w:pPr>
      <w:r>
        <w:rPr>
          <w:rFonts w:hint="eastAsia" w:eastAsia="仿宋_GB2312"/>
          <w:sz w:val="32"/>
          <w:szCs w:val="32"/>
        </w:rPr>
        <w:t>技术支持：</w:t>
      </w:r>
    </w:p>
    <w:p>
      <w:pPr>
        <w:spacing w:line="556" w:lineRule="exact"/>
        <w:ind w:firstLine="640" w:firstLineChars="200"/>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：010-67857638，工作日上午9:00—12:00，下午2:00—6:00。</w:t>
      </w:r>
    </w:p>
    <w:p>
      <w:pPr>
        <w:spacing w:line="556" w:lineRule="exact"/>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spacing w:line="55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spacing w:line="556"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pPr>
        <w:spacing w:line="55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highlight w:val="none"/>
        </w:rPr>
        <w:t>原证书将于</w:t>
      </w:r>
      <w:r>
        <w:rPr>
          <w:rFonts w:hint="eastAsia" w:ascii="仿宋_GB2312" w:hAnsi="仿宋_GB2312" w:eastAsia="仿宋_GB2312" w:cs="仿宋_GB2312"/>
          <w:sz w:val="32"/>
          <w:szCs w:val="32"/>
          <w:highlight w:val="none"/>
          <w:lang w:val="en-US" w:eastAsia="zh-CN"/>
        </w:rPr>
        <w:t>2024年</w:t>
      </w:r>
      <w:r>
        <w:rPr>
          <w:rFonts w:hint="eastAsia" w:ascii="仿宋_GB2312" w:hAnsi="仿宋_GB2312" w:eastAsia="仿宋_GB2312" w:cs="仿宋_GB2312"/>
          <w:sz w:val="32"/>
          <w:szCs w:val="32"/>
          <w:highlight w:val="none"/>
        </w:rPr>
        <w:t>过期的企业审核通过后暂不拨付，该类企业需在亦庄新城参加2024年经开区科技创新局组织的“国高新”专家评审且在11月30日前获得工信部火炬中心认证后，由科技创新局补发迁入奖励。</w:t>
      </w:r>
    </w:p>
    <w:p>
      <w:pPr>
        <w:spacing w:line="560" w:lineRule="exact"/>
        <w:ind w:firstLine="640" w:firstLineChars="200"/>
        <w:jc w:val="left"/>
        <w:rPr>
          <w:rFonts w:ascii="仿宋_GB2312" w:hAnsi="仿宋_GB2312" w:eastAsia="仿宋_GB2312" w:cs="仿宋_GB2312"/>
          <w:sz w:val="32"/>
          <w:szCs w:val="32"/>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仿宋_GB2312">
    <w:altName w:val="方正仿宋_GBK"/>
    <w:panose1 w:val="02010609030101010101"/>
    <w:charset w:val="86"/>
    <w:family w:val="modern"/>
    <w:pitch w:val="default"/>
    <w:sig w:usb0="00000000" w:usb1="00000000" w:usb2="00000000" w:usb3="00000000" w:csb0="00040000" w:csb1="00000000"/>
  </w:font>
  <w:font w:name="方正小标宋简体">
    <w:altName w:val="汉仪书宋二KW"/>
    <w:panose1 w:val="02000000000000000000"/>
    <w:charset w:val="86"/>
    <w:family w:val="auto"/>
    <w:pitch w:val="default"/>
    <w:sig w:usb0="00000000" w:usb1="00000000" w:usb2="00000012" w:usb3="00000000" w:csb0="00040001" w:csb1="00000000"/>
  </w:font>
  <w:font w:name="汉仪书宋二KW">
    <w:panose1 w:val="00020600040101010101"/>
    <w:charset w:val="86"/>
    <w:family w:val="auto"/>
    <w:pitch w:val="default"/>
    <w:sig w:usb0="A00002BF" w:usb1="18EF7CFA" w:usb2="00000016" w:usb3="00000000" w:csb0="00040000" w:csb1="00000000"/>
  </w:font>
  <w:font w:name="汉仪中黑KW">
    <w:panose1 w:val="00020600040101010101"/>
    <w:charset w:val="86"/>
    <w:family w:val="auto"/>
    <w:pitch w:val="default"/>
    <w:sig w:usb0="A00002BF" w:usb1="18EF7CFA" w:usb2="00000016" w:usb3="00000000" w:csb0="00040000" w:csb1="00000000"/>
  </w:font>
  <w:font w:name="方正仿宋_GBK">
    <w:panose1 w:val="02000000000000000000"/>
    <w:charset w:val="86"/>
    <w:family w:val="auto"/>
    <w:pitch w:val="default"/>
    <w:sig w:usb0="A00002BF" w:usb1="38CF7CFA" w:usb2="00082016" w:usb3="00000000" w:csb0="00040001" w:csb1="00000000"/>
  </w:font>
  <w:font w:name="Kingsoft Sign">
    <w:panose1 w:val="05050102010706020507"/>
    <w:charset w:val="00"/>
    <w:family w:val="auto"/>
    <w:pitch w:val="default"/>
    <w:sig w:usb0="00000000" w:usb1="10000000" w:usb2="00000000" w:usb3="00000000" w:csb0="00000001" w:csb1="00000000"/>
  </w:font>
  <w:font w:name="Helvetica Neue">
    <w:panose1 w:val="02000503000000020004"/>
    <w:charset w:val="00"/>
    <w:family w:val="auto"/>
    <w:pitch w:val="default"/>
    <w:sig w:usb0="E50002FF" w:usb1="500079DB" w:usb2="0000001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0EF1"/>
    <w:rsid w:val="00001E04"/>
    <w:rsid w:val="0001192B"/>
    <w:rsid w:val="00053B4A"/>
    <w:rsid w:val="00060052"/>
    <w:rsid w:val="00062C5F"/>
    <w:rsid w:val="000F62F2"/>
    <w:rsid w:val="000F74E8"/>
    <w:rsid w:val="001145E7"/>
    <w:rsid w:val="0016107B"/>
    <w:rsid w:val="00161422"/>
    <w:rsid w:val="00161CCE"/>
    <w:rsid w:val="001D7EEC"/>
    <w:rsid w:val="002459BB"/>
    <w:rsid w:val="00263C72"/>
    <w:rsid w:val="002838D9"/>
    <w:rsid w:val="002C150B"/>
    <w:rsid w:val="00360EF1"/>
    <w:rsid w:val="00395968"/>
    <w:rsid w:val="00413B67"/>
    <w:rsid w:val="00457B4D"/>
    <w:rsid w:val="00464962"/>
    <w:rsid w:val="004B5806"/>
    <w:rsid w:val="004D0FC1"/>
    <w:rsid w:val="00532CA2"/>
    <w:rsid w:val="00547D98"/>
    <w:rsid w:val="005602F1"/>
    <w:rsid w:val="00664F82"/>
    <w:rsid w:val="006A1513"/>
    <w:rsid w:val="006D0140"/>
    <w:rsid w:val="00710378"/>
    <w:rsid w:val="00766C76"/>
    <w:rsid w:val="00844BDB"/>
    <w:rsid w:val="008805CA"/>
    <w:rsid w:val="008C2299"/>
    <w:rsid w:val="008C769F"/>
    <w:rsid w:val="008D4794"/>
    <w:rsid w:val="00900A14"/>
    <w:rsid w:val="00923A77"/>
    <w:rsid w:val="00953916"/>
    <w:rsid w:val="0098077A"/>
    <w:rsid w:val="00A110C5"/>
    <w:rsid w:val="00A3406B"/>
    <w:rsid w:val="00A44F8E"/>
    <w:rsid w:val="00B74D80"/>
    <w:rsid w:val="00C122AB"/>
    <w:rsid w:val="00CC05E2"/>
    <w:rsid w:val="00D02D28"/>
    <w:rsid w:val="00D16DFB"/>
    <w:rsid w:val="00D460B2"/>
    <w:rsid w:val="00D668C9"/>
    <w:rsid w:val="00D76185"/>
    <w:rsid w:val="00D85A9F"/>
    <w:rsid w:val="00DA0CD4"/>
    <w:rsid w:val="00DC6695"/>
    <w:rsid w:val="00DD3C70"/>
    <w:rsid w:val="00DF7D64"/>
    <w:rsid w:val="00EA199B"/>
    <w:rsid w:val="00F5334A"/>
    <w:rsid w:val="00F846CD"/>
    <w:rsid w:val="01540D91"/>
    <w:rsid w:val="01586909"/>
    <w:rsid w:val="015C7ADB"/>
    <w:rsid w:val="01904DED"/>
    <w:rsid w:val="01CB7B50"/>
    <w:rsid w:val="01D948CF"/>
    <w:rsid w:val="020C0B78"/>
    <w:rsid w:val="0225322D"/>
    <w:rsid w:val="02297D4E"/>
    <w:rsid w:val="025430A8"/>
    <w:rsid w:val="026102BC"/>
    <w:rsid w:val="0278373A"/>
    <w:rsid w:val="0290748C"/>
    <w:rsid w:val="03056B13"/>
    <w:rsid w:val="032269ED"/>
    <w:rsid w:val="037C128E"/>
    <w:rsid w:val="03987D96"/>
    <w:rsid w:val="03E353C9"/>
    <w:rsid w:val="03FA3EE0"/>
    <w:rsid w:val="04080ECA"/>
    <w:rsid w:val="04737D47"/>
    <w:rsid w:val="048B28B7"/>
    <w:rsid w:val="04BF0B67"/>
    <w:rsid w:val="052A15A0"/>
    <w:rsid w:val="05933C0C"/>
    <w:rsid w:val="05AE227A"/>
    <w:rsid w:val="05AE34A7"/>
    <w:rsid w:val="05D14D85"/>
    <w:rsid w:val="06113255"/>
    <w:rsid w:val="0646239C"/>
    <w:rsid w:val="06B62BF6"/>
    <w:rsid w:val="06D3553D"/>
    <w:rsid w:val="06FE1C51"/>
    <w:rsid w:val="072A1178"/>
    <w:rsid w:val="074E6B15"/>
    <w:rsid w:val="078B6DBE"/>
    <w:rsid w:val="07936930"/>
    <w:rsid w:val="07B11C5A"/>
    <w:rsid w:val="0840700F"/>
    <w:rsid w:val="08925D0E"/>
    <w:rsid w:val="089620E8"/>
    <w:rsid w:val="08A45B0A"/>
    <w:rsid w:val="08A825A4"/>
    <w:rsid w:val="08B97A0D"/>
    <w:rsid w:val="08BF34BA"/>
    <w:rsid w:val="08CC64FD"/>
    <w:rsid w:val="08D44C62"/>
    <w:rsid w:val="093955CA"/>
    <w:rsid w:val="09677F84"/>
    <w:rsid w:val="09FF2B6A"/>
    <w:rsid w:val="0A12715A"/>
    <w:rsid w:val="0A192B78"/>
    <w:rsid w:val="0A7A09DE"/>
    <w:rsid w:val="0A7A6E57"/>
    <w:rsid w:val="0AD40459"/>
    <w:rsid w:val="0B1708BD"/>
    <w:rsid w:val="0B38121B"/>
    <w:rsid w:val="0B3E75A5"/>
    <w:rsid w:val="0B401B24"/>
    <w:rsid w:val="0B6B119E"/>
    <w:rsid w:val="0B782C5C"/>
    <w:rsid w:val="0BD84C47"/>
    <w:rsid w:val="0BEE6FC8"/>
    <w:rsid w:val="0BF72154"/>
    <w:rsid w:val="0C3A5354"/>
    <w:rsid w:val="0C4C6FFF"/>
    <w:rsid w:val="0C7D2B96"/>
    <w:rsid w:val="0C804154"/>
    <w:rsid w:val="0C817D6C"/>
    <w:rsid w:val="0CD93D42"/>
    <w:rsid w:val="0D0138A5"/>
    <w:rsid w:val="0D920D6C"/>
    <w:rsid w:val="0D9E4973"/>
    <w:rsid w:val="0E4A7C7C"/>
    <w:rsid w:val="0E5672B2"/>
    <w:rsid w:val="0E715E03"/>
    <w:rsid w:val="0EAB08F2"/>
    <w:rsid w:val="0EAD26D4"/>
    <w:rsid w:val="0ED00FB9"/>
    <w:rsid w:val="0EE86C1D"/>
    <w:rsid w:val="0EFD7A1D"/>
    <w:rsid w:val="0F131376"/>
    <w:rsid w:val="0F193762"/>
    <w:rsid w:val="0F1D02E7"/>
    <w:rsid w:val="0F221A0E"/>
    <w:rsid w:val="0F8C27FB"/>
    <w:rsid w:val="0F934289"/>
    <w:rsid w:val="0FA61C25"/>
    <w:rsid w:val="0FF757D0"/>
    <w:rsid w:val="101D1DF8"/>
    <w:rsid w:val="10452D67"/>
    <w:rsid w:val="106018C4"/>
    <w:rsid w:val="10653491"/>
    <w:rsid w:val="10706EEF"/>
    <w:rsid w:val="1092296C"/>
    <w:rsid w:val="10A01313"/>
    <w:rsid w:val="10C13CF3"/>
    <w:rsid w:val="10E13271"/>
    <w:rsid w:val="117D2BA9"/>
    <w:rsid w:val="118F3527"/>
    <w:rsid w:val="11CA43B8"/>
    <w:rsid w:val="11D62CBE"/>
    <w:rsid w:val="121B617A"/>
    <w:rsid w:val="1252310C"/>
    <w:rsid w:val="12E52159"/>
    <w:rsid w:val="12EE4885"/>
    <w:rsid w:val="14036F1C"/>
    <w:rsid w:val="14051437"/>
    <w:rsid w:val="142723BB"/>
    <w:rsid w:val="14483333"/>
    <w:rsid w:val="144F1126"/>
    <w:rsid w:val="14942D13"/>
    <w:rsid w:val="14977ACF"/>
    <w:rsid w:val="14A407D6"/>
    <w:rsid w:val="15026CFF"/>
    <w:rsid w:val="151415E7"/>
    <w:rsid w:val="153730CA"/>
    <w:rsid w:val="15526AEE"/>
    <w:rsid w:val="15553FBA"/>
    <w:rsid w:val="157E1A27"/>
    <w:rsid w:val="15AF3425"/>
    <w:rsid w:val="15B34768"/>
    <w:rsid w:val="15F61B74"/>
    <w:rsid w:val="160B7C23"/>
    <w:rsid w:val="162B13C4"/>
    <w:rsid w:val="17261A0A"/>
    <w:rsid w:val="17286EDC"/>
    <w:rsid w:val="173A2F14"/>
    <w:rsid w:val="17AF44C7"/>
    <w:rsid w:val="17C45824"/>
    <w:rsid w:val="17C86D9E"/>
    <w:rsid w:val="183712FC"/>
    <w:rsid w:val="189F5C4C"/>
    <w:rsid w:val="18DF1E8D"/>
    <w:rsid w:val="18F4326C"/>
    <w:rsid w:val="19612585"/>
    <w:rsid w:val="196452DD"/>
    <w:rsid w:val="197A58E4"/>
    <w:rsid w:val="19856C91"/>
    <w:rsid w:val="19B8431B"/>
    <w:rsid w:val="19C7515F"/>
    <w:rsid w:val="19DB76A4"/>
    <w:rsid w:val="19EC634B"/>
    <w:rsid w:val="19F32EB8"/>
    <w:rsid w:val="1A0B0313"/>
    <w:rsid w:val="1A0C4625"/>
    <w:rsid w:val="1AB25631"/>
    <w:rsid w:val="1AC071AC"/>
    <w:rsid w:val="1AC627E0"/>
    <w:rsid w:val="1AF423CA"/>
    <w:rsid w:val="1B6F2C26"/>
    <w:rsid w:val="1B714996"/>
    <w:rsid w:val="1B8109FE"/>
    <w:rsid w:val="1B8D4C8F"/>
    <w:rsid w:val="1B9377B6"/>
    <w:rsid w:val="1BB56B5C"/>
    <w:rsid w:val="1C14717E"/>
    <w:rsid w:val="1C1B504A"/>
    <w:rsid w:val="1C2B4E13"/>
    <w:rsid w:val="1C3B6D59"/>
    <w:rsid w:val="1C6E285C"/>
    <w:rsid w:val="1C7B6FF9"/>
    <w:rsid w:val="1D075252"/>
    <w:rsid w:val="1D451EB0"/>
    <w:rsid w:val="1D615728"/>
    <w:rsid w:val="1D761D5A"/>
    <w:rsid w:val="1DEFB259"/>
    <w:rsid w:val="1E3278A5"/>
    <w:rsid w:val="1E447CA3"/>
    <w:rsid w:val="1ED331FC"/>
    <w:rsid w:val="1ED6487D"/>
    <w:rsid w:val="1EFD05E9"/>
    <w:rsid w:val="1EFE4506"/>
    <w:rsid w:val="1F0F5065"/>
    <w:rsid w:val="1F1A6E4C"/>
    <w:rsid w:val="1F7E5737"/>
    <w:rsid w:val="1FA01FC8"/>
    <w:rsid w:val="1FA9441B"/>
    <w:rsid w:val="1FB0019C"/>
    <w:rsid w:val="1FB7FCD3"/>
    <w:rsid w:val="1FD94394"/>
    <w:rsid w:val="1FDB376F"/>
    <w:rsid w:val="202F1362"/>
    <w:rsid w:val="20422CC7"/>
    <w:rsid w:val="20616F01"/>
    <w:rsid w:val="20830764"/>
    <w:rsid w:val="20A81D61"/>
    <w:rsid w:val="20AA00DB"/>
    <w:rsid w:val="20C93EA2"/>
    <w:rsid w:val="20CC2FA6"/>
    <w:rsid w:val="20D514AE"/>
    <w:rsid w:val="20DE69DC"/>
    <w:rsid w:val="2117052E"/>
    <w:rsid w:val="21335EBD"/>
    <w:rsid w:val="21835613"/>
    <w:rsid w:val="21B6442D"/>
    <w:rsid w:val="21C06C9F"/>
    <w:rsid w:val="21D10780"/>
    <w:rsid w:val="21F93416"/>
    <w:rsid w:val="220962A9"/>
    <w:rsid w:val="22C97BF8"/>
    <w:rsid w:val="22F6591B"/>
    <w:rsid w:val="23117B7A"/>
    <w:rsid w:val="231A5872"/>
    <w:rsid w:val="23403409"/>
    <w:rsid w:val="235F00AC"/>
    <w:rsid w:val="23654BF1"/>
    <w:rsid w:val="23E34E21"/>
    <w:rsid w:val="24AB3E23"/>
    <w:rsid w:val="2533284F"/>
    <w:rsid w:val="25594938"/>
    <w:rsid w:val="255A71D2"/>
    <w:rsid w:val="25DF3625"/>
    <w:rsid w:val="261E412A"/>
    <w:rsid w:val="26446E71"/>
    <w:rsid w:val="26602BD3"/>
    <w:rsid w:val="271005EA"/>
    <w:rsid w:val="2727206E"/>
    <w:rsid w:val="273D6D1B"/>
    <w:rsid w:val="275E3649"/>
    <w:rsid w:val="2768133E"/>
    <w:rsid w:val="27721755"/>
    <w:rsid w:val="27874815"/>
    <w:rsid w:val="281D6715"/>
    <w:rsid w:val="282B36B7"/>
    <w:rsid w:val="286873FE"/>
    <w:rsid w:val="288627FF"/>
    <w:rsid w:val="28942D3D"/>
    <w:rsid w:val="28A332E9"/>
    <w:rsid w:val="29857C2F"/>
    <w:rsid w:val="29D97CC6"/>
    <w:rsid w:val="2A1D0ADC"/>
    <w:rsid w:val="2A5F7219"/>
    <w:rsid w:val="2A6102E1"/>
    <w:rsid w:val="2AB25697"/>
    <w:rsid w:val="2ACF7AB8"/>
    <w:rsid w:val="2B035A09"/>
    <w:rsid w:val="2B2024A7"/>
    <w:rsid w:val="2B623440"/>
    <w:rsid w:val="2B833D12"/>
    <w:rsid w:val="2B9B0A58"/>
    <w:rsid w:val="2BA7027E"/>
    <w:rsid w:val="2BAB54C5"/>
    <w:rsid w:val="2BC05AF8"/>
    <w:rsid w:val="2BE54D11"/>
    <w:rsid w:val="2C522435"/>
    <w:rsid w:val="2CEC36C7"/>
    <w:rsid w:val="2D2A602F"/>
    <w:rsid w:val="2D6B0ED7"/>
    <w:rsid w:val="2D715293"/>
    <w:rsid w:val="2D7649D6"/>
    <w:rsid w:val="2DA064BD"/>
    <w:rsid w:val="2E236E07"/>
    <w:rsid w:val="2E2B3CCA"/>
    <w:rsid w:val="2E491136"/>
    <w:rsid w:val="2EC908A3"/>
    <w:rsid w:val="2ED73427"/>
    <w:rsid w:val="2F2F2A58"/>
    <w:rsid w:val="2F5D1137"/>
    <w:rsid w:val="2F6E0190"/>
    <w:rsid w:val="2F8D4635"/>
    <w:rsid w:val="3012512B"/>
    <w:rsid w:val="30140526"/>
    <w:rsid w:val="306E5387"/>
    <w:rsid w:val="30AB0C90"/>
    <w:rsid w:val="310A0BC4"/>
    <w:rsid w:val="31281962"/>
    <w:rsid w:val="312A1C2B"/>
    <w:rsid w:val="315A3762"/>
    <w:rsid w:val="31624147"/>
    <w:rsid w:val="31AA66BF"/>
    <w:rsid w:val="31D65AF9"/>
    <w:rsid w:val="3201564A"/>
    <w:rsid w:val="321C265E"/>
    <w:rsid w:val="32343B0A"/>
    <w:rsid w:val="32A70709"/>
    <w:rsid w:val="32FE69F0"/>
    <w:rsid w:val="336A1FD6"/>
    <w:rsid w:val="336B64D8"/>
    <w:rsid w:val="33DE34FC"/>
    <w:rsid w:val="33E75D8A"/>
    <w:rsid w:val="341807F9"/>
    <w:rsid w:val="342465E2"/>
    <w:rsid w:val="3469157A"/>
    <w:rsid w:val="347C0671"/>
    <w:rsid w:val="34B21D2C"/>
    <w:rsid w:val="34E04A84"/>
    <w:rsid w:val="34E65163"/>
    <w:rsid w:val="35135498"/>
    <w:rsid w:val="35465824"/>
    <w:rsid w:val="354F42BD"/>
    <w:rsid w:val="3573124D"/>
    <w:rsid w:val="359527A9"/>
    <w:rsid w:val="35B56B4B"/>
    <w:rsid w:val="36744D66"/>
    <w:rsid w:val="36E95DAE"/>
    <w:rsid w:val="37184DFF"/>
    <w:rsid w:val="37B84612"/>
    <w:rsid w:val="37C93788"/>
    <w:rsid w:val="37EF6300"/>
    <w:rsid w:val="37FD7B6F"/>
    <w:rsid w:val="380942B0"/>
    <w:rsid w:val="382D54B8"/>
    <w:rsid w:val="38363290"/>
    <w:rsid w:val="383A3742"/>
    <w:rsid w:val="38732C18"/>
    <w:rsid w:val="387A66CC"/>
    <w:rsid w:val="38921ED5"/>
    <w:rsid w:val="38C22A0D"/>
    <w:rsid w:val="39122B90"/>
    <w:rsid w:val="393063E5"/>
    <w:rsid w:val="394B4A07"/>
    <w:rsid w:val="39511D42"/>
    <w:rsid w:val="3967591C"/>
    <w:rsid w:val="39731517"/>
    <w:rsid w:val="39791EC9"/>
    <w:rsid w:val="39841846"/>
    <w:rsid w:val="399C38E8"/>
    <w:rsid w:val="39A60AA5"/>
    <w:rsid w:val="39C93AF0"/>
    <w:rsid w:val="3A5D281B"/>
    <w:rsid w:val="3A906CBE"/>
    <w:rsid w:val="3AA934A6"/>
    <w:rsid w:val="3B0A5D15"/>
    <w:rsid w:val="3B6877C8"/>
    <w:rsid w:val="3BD2A740"/>
    <w:rsid w:val="3BDA7DE5"/>
    <w:rsid w:val="3C2F160E"/>
    <w:rsid w:val="3C5F033A"/>
    <w:rsid w:val="3CD117BD"/>
    <w:rsid w:val="3CF83180"/>
    <w:rsid w:val="3D0B1E04"/>
    <w:rsid w:val="3D23696B"/>
    <w:rsid w:val="3D94503B"/>
    <w:rsid w:val="3DAA6DAB"/>
    <w:rsid w:val="3DD55352"/>
    <w:rsid w:val="3DD73586"/>
    <w:rsid w:val="3DE32562"/>
    <w:rsid w:val="3E20508B"/>
    <w:rsid w:val="3ED12338"/>
    <w:rsid w:val="3EE438FE"/>
    <w:rsid w:val="3EF468CE"/>
    <w:rsid w:val="3F087986"/>
    <w:rsid w:val="3F31781F"/>
    <w:rsid w:val="3F346049"/>
    <w:rsid w:val="3F3D4664"/>
    <w:rsid w:val="3F580B78"/>
    <w:rsid w:val="3FBC30E1"/>
    <w:rsid w:val="3FD009E6"/>
    <w:rsid w:val="3FD3067D"/>
    <w:rsid w:val="3FD4707F"/>
    <w:rsid w:val="3FFD57FE"/>
    <w:rsid w:val="40945F74"/>
    <w:rsid w:val="409D6C96"/>
    <w:rsid w:val="40A50B34"/>
    <w:rsid w:val="40C0750A"/>
    <w:rsid w:val="410178FA"/>
    <w:rsid w:val="419C40BE"/>
    <w:rsid w:val="41A74911"/>
    <w:rsid w:val="41C24932"/>
    <w:rsid w:val="41EE09AD"/>
    <w:rsid w:val="42271CA4"/>
    <w:rsid w:val="423A4979"/>
    <w:rsid w:val="42553C37"/>
    <w:rsid w:val="4275720E"/>
    <w:rsid w:val="42AB283A"/>
    <w:rsid w:val="43465CD3"/>
    <w:rsid w:val="44256103"/>
    <w:rsid w:val="444923EA"/>
    <w:rsid w:val="445E5EFA"/>
    <w:rsid w:val="445F1218"/>
    <w:rsid w:val="44993F4E"/>
    <w:rsid w:val="44F72146"/>
    <w:rsid w:val="45276590"/>
    <w:rsid w:val="452B2CE7"/>
    <w:rsid w:val="459F5DC5"/>
    <w:rsid w:val="45C327BF"/>
    <w:rsid w:val="45DB5022"/>
    <w:rsid w:val="45DE6545"/>
    <w:rsid w:val="4634401A"/>
    <w:rsid w:val="46352992"/>
    <w:rsid w:val="467F7F60"/>
    <w:rsid w:val="469D497C"/>
    <w:rsid w:val="46C07C6D"/>
    <w:rsid w:val="46D46FCB"/>
    <w:rsid w:val="46F44A2C"/>
    <w:rsid w:val="473F0C29"/>
    <w:rsid w:val="474159DD"/>
    <w:rsid w:val="48045B63"/>
    <w:rsid w:val="484F2842"/>
    <w:rsid w:val="49006A23"/>
    <w:rsid w:val="492A682B"/>
    <w:rsid w:val="49596A53"/>
    <w:rsid w:val="49AE2D68"/>
    <w:rsid w:val="49C3065B"/>
    <w:rsid w:val="49FE7196"/>
    <w:rsid w:val="4A3148B7"/>
    <w:rsid w:val="4A3C2091"/>
    <w:rsid w:val="4A41431D"/>
    <w:rsid w:val="4A8A325C"/>
    <w:rsid w:val="4AB84ECB"/>
    <w:rsid w:val="4ACF4B48"/>
    <w:rsid w:val="4AD86E60"/>
    <w:rsid w:val="4AEB69AD"/>
    <w:rsid w:val="4B6D7706"/>
    <w:rsid w:val="4BA51F05"/>
    <w:rsid w:val="4BFB127C"/>
    <w:rsid w:val="4C0963DD"/>
    <w:rsid w:val="4C1623CC"/>
    <w:rsid w:val="4C240DC6"/>
    <w:rsid w:val="4C373125"/>
    <w:rsid w:val="4C990DFC"/>
    <w:rsid w:val="4CBC3A42"/>
    <w:rsid w:val="4CDC02F4"/>
    <w:rsid w:val="4CF91E5B"/>
    <w:rsid w:val="4D181700"/>
    <w:rsid w:val="4D6B0A00"/>
    <w:rsid w:val="4D75145B"/>
    <w:rsid w:val="4D9449F9"/>
    <w:rsid w:val="4D9F002D"/>
    <w:rsid w:val="4DA85F8D"/>
    <w:rsid w:val="4DD62215"/>
    <w:rsid w:val="4E2B5D5D"/>
    <w:rsid w:val="4E8B3508"/>
    <w:rsid w:val="4ED13285"/>
    <w:rsid w:val="4EF243D3"/>
    <w:rsid w:val="4F1A6236"/>
    <w:rsid w:val="4F6A651C"/>
    <w:rsid w:val="4F721548"/>
    <w:rsid w:val="4FA73771"/>
    <w:rsid w:val="4FD4377C"/>
    <w:rsid w:val="4FFF4C5B"/>
    <w:rsid w:val="50086DF5"/>
    <w:rsid w:val="508E5ABD"/>
    <w:rsid w:val="50A336F5"/>
    <w:rsid w:val="50BD79A6"/>
    <w:rsid w:val="510D1202"/>
    <w:rsid w:val="515D1CF8"/>
    <w:rsid w:val="515D60CA"/>
    <w:rsid w:val="51714084"/>
    <w:rsid w:val="51AA50CA"/>
    <w:rsid w:val="51D12D37"/>
    <w:rsid w:val="51E46BB8"/>
    <w:rsid w:val="521F04B3"/>
    <w:rsid w:val="528E639D"/>
    <w:rsid w:val="52DE0B2A"/>
    <w:rsid w:val="52E63BA6"/>
    <w:rsid w:val="52E7230E"/>
    <w:rsid w:val="53073C5C"/>
    <w:rsid w:val="53651256"/>
    <w:rsid w:val="53857348"/>
    <w:rsid w:val="53AD3C9D"/>
    <w:rsid w:val="543A5B0D"/>
    <w:rsid w:val="54504F86"/>
    <w:rsid w:val="545F151F"/>
    <w:rsid w:val="5462681B"/>
    <w:rsid w:val="54FF0C4E"/>
    <w:rsid w:val="55560136"/>
    <w:rsid w:val="556569E9"/>
    <w:rsid w:val="558D031D"/>
    <w:rsid w:val="55B7728F"/>
    <w:rsid w:val="55F24B54"/>
    <w:rsid w:val="56011E88"/>
    <w:rsid w:val="56115940"/>
    <w:rsid w:val="56352C58"/>
    <w:rsid w:val="563F0589"/>
    <w:rsid w:val="56416453"/>
    <w:rsid w:val="568B320E"/>
    <w:rsid w:val="568B7A5E"/>
    <w:rsid w:val="569461B3"/>
    <w:rsid w:val="57072CB9"/>
    <w:rsid w:val="57513E95"/>
    <w:rsid w:val="575E2A63"/>
    <w:rsid w:val="57672FF6"/>
    <w:rsid w:val="576C2AED"/>
    <w:rsid w:val="578A3D39"/>
    <w:rsid w:val="579A20B9"/>
    <w:rsid w:val="57DD4B77"/>
    <w:rsid w:val="58182573"/>
    <w:rsid w:val="583121F8"/>
    <w:rsid w:val="58376A24"/>
    <w:rsid w:val="5844620B"/>
    <w:rsid w:val="58C4469B"/>
    <w:rsid w:val="58E90CAC"/>
    <w:rsid w:val="59254995"/>
    <w:rsid w:val="595347E9"/>
    <w:rsid w:val="595E5D54"/>
    <w:rsid w:val="59667436"/>
    <w:rsid w:val="598177AB"/>
    <w:rsid w:val="598E51A0"/>
    <w:rsid w:val="59D21F08"/>
    <w:rsid w:val="59D74A3B"/>
    <w:rsid w:val="59E254CE"/>
    <w:rsid w:val="5A0862EA"/>
    <w:rsid w:val="5A136301"/>
    <w:rsid w:val="5A32726C"/>
    <w:rsid w:val="5A55165E"/>
    <w:rsid w:val="5A5C093F"/>
    <w:rsid w:val="5AA36BE1"/>
    <w:rsid w:val="5AF64E2C"/>
    <w:rsid w:val="5AFE68EE"/>
    <w:rsid w:val="5B263105"/>
    <w:rsid w:val="5B505870"/>
    <w:rsid w:val="5B9546C3"/>
    <w:rsid w:val="5B982FC7"/>
    <w:rsid w:val="5B9A26B1"/>
    <w:rsid w:val="5BB64501"/>
    <w:rsid w:val="5BBE2157"/>
    <w:rsid w:val="5BE96A8D"/>
    <w:rsid w:val="5BF15375"/>
    <w:rsid w:val="5BF938B5"/>
    <w:rsid w:val="5C523F6F"/>
    <w:rsid w:val="5C76716F"/>
    <w:rsid w:val="5C866EDB"/>
    <w:rsid w:val="5C973F92"/>
    <w:rsid w:val="5C9A1486"/>
    <w:rsid w:val="5C9A6C78"/>
    <w:rsid w:val="5CAC0B80"/>
    <w:rsid w:val="5CE23BD6"/>
    <w:rsid w:val="5CFF4E17"/>
    <w:rsid w:val="5D1237AB"/>
    <w:rsid w:val="5D442416"/>
    <w:rsid w:val="5D5B7524"/>
    <w:rsid w:val="5D731173"/>
    <w:rsid w:val="5DB61076"/>
    <w:rsid w:val="5DB96EBE"/>
    <w:rsid w:val="5DFA426F"/>
    <w:rsid w:val="5E60221A"/>
    <w:rsid w:val="5E852B06"/>
    <w:rsid w:val="5EBB0773"/>
    <w:rsid w:val="5EC9424F"/>
    <w:rsid w:val="5F3F6EB7"/>
    <w:rsid w:val="5F595787"/>
    <w:rsid w:val="5F8D1C46"/>
    <w:rsid w:val="5FBD03D0"/>
    <w:rsid w:val="5FDE54C1"/>
    <w:rsid w:val="5FE50B69"/>
    <w:rsid w:val="5FFFE040"/>
    <w:rsid w:val="601B4866"/>
    <w:rsid w:val="60303D05"/>
    <w:rsid w:val="60386110"/>
    <w:rsid w:val="606977B6"/>
    <w:rsid w:val="60B75222"/>
    <w:rsid w:val="610966E3"/>
    <w:rsid w:val="61A06ED8"/>
    <w:rsid w:val="61CC6283"/>
    <w:rsid w:val="61EB1FBB"/>
    <w:rsid w:val="620458E9"/>
    <w:rsid w:val="624422CE"/>
    <w:rsid w:val="62812C52"/>
    <w:rsid w:val="6284439F"/>
    <w:rsid w:val="6298596F"/>
    <w:rsid w:val="634E079D"/>
    <w:rsid w:val="635553E5"/>
    <w:rsid w:val="63E9591E"/>
    <w:rsid w:val="640F4520"/>
    <w:rsid w:val="644E2961"/>
    <w:rsid w:val="64797172"/>
    <w:rsid w:val="649C056B"/>
    <w:rsid w:val="64AE5736"/>
    <w:rsid w:val="64CE25B3"/>
    <w:rsid w:val="64DB4BB5"/>
    <w:rsid w:val="65155138"/>
    <w:rsid w:val="65342BA2"/>
    <w:rsid w:val="658A3C2E"/>
    <w:rsid w:val="65BE0B5B"/>
    <w:rsid w:val="65EE1625"/>
    <w:rsid w:val="65FBE339"/>
    <w:rsid w:val="667B70FF"/>
    <w:rsid w:val="66815ECF"/>
    <w:rsid w:val="668D4153"/>
    <w:rsid w:val="66A82973"/>
    <w:rsid w:val="672E0D6A"/>
    <w:rsid w:val="677F638E"/>
    <w:rsid w:val="67C1331A"/>
    <w:rsid w:val="67F973CE"/>
    <w:rsid w:val="6808097F"/>
    <w:rsid w:val="686076FC"/>
    <w:rsid w:val="68E479A1"/>
    <w:rsid w:val="6A7C3B1B"/>
    <w:rsid w:val="6A9153AF"/>
    <w:rsid w:val="6A9A5399"/>
    <w:rsid w:val="6B3F3AAD"/>
    <w:rsid w:val="6B891093"/>
    <w:rsid w:val="6BA55CDC"/>
    <w:rsid w:val="6BC177C6"/>
    <w:rsid w:val="6BC37DD4"/>
    <w:rsid w:val="6C021C08"/>
    <w:rsid w:val="6C0A466E"/>
    <w:rsid w:val="6C1948F8"/>
    <w:rsid w:val="6C4D6808"/>
    <w:rsid w:val="6C725360"/>
    <w:rsid w:val="6C7908D0"/>
    <w:rsid w:val="6C8A0C15"/>
    <w:rsid w:val="6C926DA7"/>
    <w:rsid w:val="6CB16FB4"/>
    <w:rsid w:val="6CE4440B"/>
    <w:rsid w:val="6CF73991"/>
    <w:rsid w:val="6D0154E8"/>
    <w:rsid w:val="6D034EA5"/>
    <w:rsid w:val="6D1334E9"/>
    <w:rsid w:val="6D231259"/>
    <w:rsid w:val="6D3203DA"/>
    <w:rsid w:val="6D5B79BC"/>
    <w:rsid w:val="6DCF4058"/>
    <w:rsid w:val="6DE9238A"/>
    <w:rsid w:val="6E2B147B"/>
    <w:rsid w:val="6E33263A"/>
    <w:rsid w:val="6E3A4154"/>
    <w:rsid w:val="6E893371"/>
    <w:rsid w:val="6E8C71B7"/>
    <w:rsid w:val="6EA731B5"/>
    <w:rsid w:val="6EB6086C"/>
    <w:rsid w:val="6EC648DD"/>
    <w:rsid w:val="6EEF0E38"/>
    <w:rsid w:val="6F0C63B7"/>
    <w:rsid w:val="6F345206"/>
    <w:rsid w:val="6F5B4F65"/>
    <w:rsid w:val="6F941165"/>
    <w:rsid w:val="6F9D2D94"/>
    <w:rsid w:val="6FBC2D32"/>
    <w:rsid w:val="70007B47"/>
    <w:rsid w:val="702F1D23"/>
    <w:rsid w:val="705342C1"/>
    <w:rsid w:val="708D3892"/>
    <w:rsid w:val="70A8641D"/>
    <w:rsid w:val="70B75CF8"/>
    <w:rsid w:val="70C079DE"/>
    <w:rsid w:val="712573D2"/>
    <w:rsid w:val="7155010D"/>
    <w:rsid w:val="715C4E8A"/>
    <w:rsid w:val="717F152D"/>
    <w:rsid w:val="719C301C"/>
    <w:rsid w:val="71D07EE4"/>
    <w:rsid w:val="720F3D8F"/>
    <w:rsid w:val="72A75458"/>
    <w:rsid w:val="72D92721"/>
    <w:rsid w:val="732D07CF"/>
    <w:rsid w:val="733D41CF"/>
    <w:rsid w:val="73436223"/>
    <w:rsid w:val="735538BA"/>
    <w:rsid w:val="73AC6967"/>
    <w:rsid w:val="73AE56BA"/>
    <w:rsid w:val="740941C7"/>
    <w:rsid w:val="74A24F54"/>
    <w:rsid w:val="74DA21D9"/>
    <w:rsid w:val="75250E17"/>
    <w:rsid w:val="75576C93"/>
    <w:rsid w:val="75711074"/>
    <w:rsid w:val="75893E4D"/>
    <w:rsid w:val="75BA3B6D"/>
    <w:rsid w:val="75D12F9F"/>
    <w:rsid w:val="75E87AE4"/>
    <w:rsid w:val="76206188"/>
    <w:rsid w:val="767E6D89"/>
    <w:rsid w:val="768B48F5"/>
    <w:rsid w:val="76A32A08"/>
    <w:rsid w:val="76DD66F2"/>
    <w:rsid w:val="76DF1517"/>
    <w:rsid w:val="76EC6FC3"/>
    <w:rsid w:val="770B2702"/>
    <w:rsid w:val="7718563E"/>
    <w:rsid w:val="776A3F9A"/>
    <w:rsid w:val="77901978"/>
    <w:rsid w:val="77915027"/>
    <w:rsid w:val="779D4F4D"/>
    <w:rsid w:val="77CF1648"/>
    <w:rsid w:val="77E72CEE"/>
    <w:rsid w:val="77EC9685"/>
    <w:rsid w:val="77FE75FD"/>
    <w:rsid w:val="781D2C7A"/>
    <w:rsid w:val="783A56AF"/>
    <w:rsid w:val="78413BD7"/>
    <w:rsid w:val="788F717D"/>
    <w:rsid w:val="78915F29"/>
    <w:rsid w:val="78A77DB4"/>
    <w:rsid w:val="78B31BDE"/>
    <w:rsid w:val="78E70DA1"/>
    <w:rsid w:val="78F21850"/>
    <w:rsid w:val="791B03AB"/>
    <w:rsid w:val="79714C66"/>
    <w:rsid w:val="7977FBD0"/>
    <w:rsid w:val="79B6A2CC"/>
    <w:rsid w:val="79CEF177"/>
    <w:rsid w:val="79D31F15"/>
    <w:rsid w:val="79D657CC"/>
    <w:rsid w:val="79E40A04"/>
    <w:rsid w:val="7A151811"/>
    <w:rsid w:val="7B201A3E"/>
    <w:rsid w:val="7B3C52F1"/>
    <w:rsid w:val="7B9D0472"/>
    <w:rsid w:val="7BA046F3"/>
    <w:rsid w:val="7BC37346"/>
    <w:rsid w:val="7BE71A21"/>
    <w:rsid w:val="7BF87E00"/>
    <w:rsid w:val="7C064DA7"/>
    <w:rsid w:val="7C0A2379"/>
    <w:rsid w:val="7C51993B"/>
    <w:rsid w:val="7C551636"/>
    <w:rsid w:val="7C5F3CF1"/>
    <w:rsid w:val="7C697AB1"/>
    <w:rsid w:val="7CB460B3"/>
    <w:rsid w:val="7CD445C4"/>
    <w:rsid w:val="7CED17F8"/>
    <w:rsid w:val="7CF17B62"/>
    <w:rsid w:val="7D274421"/>
    <w:rsid w:val="7D3D452B"/>
    <w:rsid w:val="7D957EE1"/>
    <w:rsid w:val="7DFC4CA2"/>
    <w:rsid w:val="7DFEBF52"/>
    <w:rsid w:val="7E137B54"/>
    <w:rsid w:val="7E4E0E62"/>
    <w:rsid w:val="7E503B32"/>
    <w:rsid w:val="7E6B7B24"/>
    <w:rsid w:val="7E757D8F"/>
    <w:rsid w:val="7E782A8A"/>
    <w:rsid w:val="7EFFFA7B"/>
    <w:rsid w:val="7F273FA1"/>
    <w:rsid w:val="7F99F60E"/>
    <w:rsid w:val="7FC14E2C"/>
    <w:rsid w:val="7FDF383C"/>
    <w:rsid w:val="7FE5D0AC"/>
    <w:rsid w:val="7FFF1BE5"/>
    <w:rsid w:val="837BBB0A"/>
    <w:rsid w:val="9F6F6015"/>
    <w:rsid w:val="A77AD3B5"/>
    <w:rsid w:val="BFFB827E"/>
    <w:rsid w:val="C7DB93C8"/>
    <w:rsid w:val="D6CD509D"/>
    <w:rsid w:val="DD7E7DC7"/>
    <w:rsid w:val="DEF5E07B"/>
    <w:rsid w:val="E3F7359D"/>
    <w:rsid w:val="E3FEF8DD"/>
    <w:rsid w:val="ECDAED2C"/>
    <w:rsid w:val="EFEABDC7"/>
    <w:rsid w:val="EFEEB9E2"/>
    <w:rsid w:val="EFFC3C08"/>
    <w:rsid w:val="F5ABEE2B"/>
    <w:rsid w:val="F5DBA8FA"/>
    <w:rsid w:val="F7FE0D70"/>
    <w:rsid w:val="FADFF9FF"/>
    <w:rsid w:val="FDFDF643"/>
    <w:rsid w:val="FFD7B02F"/>
    <w:rsid w:val="FFE9818D"/>
    <w:rsid w:val="FFF7378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qFormat/>
    <w:uiPriority w:val="1"/>
    <w:rPr>
      <w:rFonts w:ascii="仿宋_GB2312" w:hAnsi="仿宋_GB2312" w:eastAsia="仿宋_GB2312" w:cs="仿宋_GB2312"/>
      <w:sz w:val="32"/>
      <w:szCs w:val="32"/>
    </w:rPr>
  </w:style>
  <w:style w:type="paragraph" w:styleId="4">
    <w:name w:val="footer"/>
    <w:basedOn w:val="1"/>
    <w:link w:val="12"/>
    <w:qFormat/>
    <w:uiPriority w:val="0"/>
    <w:pPr>
      <w:tabs>
        <w:tab w:val="center" w:pos="4153"/>
        <w:tab w:val="right" w:pos="8306"/>
      </w:tabs>
      <w:snapToGrid w:val="0"/>
      <w:jc w:val="left"/>
    </w:pPr>
    <w:rPr>
      <w:sz w:val="18"/>
      <w:szCs w:val="18"/>
    </w:rPr>
  </w:style>
  <w:style w:type="paragraph" w:styleId="5">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kern w:val="0"/>
      <w:sz w:val="24"/>
    </w:rPr>
  </w:style>
  <w:style w:type="character" w:styleId="9">
    <w:name w:val="Hyperlink"/>
    <w:basedOn w:val="8"/>
    <w:qFormat/>
    <w:uiPriority w:val="0"/>
    <w:rPr>
      <w:color w:val="0000FF"/>
      <w:u w:val="single"/>
    </w:rPr>
  </w:style>
  <w:style w:type="character" w:styleId="10">
    <w:name w:val="annotation reference"/>
    <w:basedOn w:val="8"/>
    <w:qFormat/>
    <w:uiPriority w:val="0"/>
    <w:rPr>
      <w:sz w:val="21"/>
      <w:szCs w:val="21"/>
    </w:rPr>
  </w:style>
  <w:style w:type="character" w:customStyle="1" w:styleId="11">
    <w:name w:val="页眉 字符"/>
    <w:basedOn w:val="8"/>
    <w:link w:val="5"/>
    <w:qFormat/>
    <w:uiPriority w:val="0"/>
    <w:rPr>
      <w:kern w:val="2"/>
      <w:sz w:val="18"/>
      <w:szCs w:val="18"/>
    </w:rPr>
  </w:style>
  <w:style w:type="character" w:customStyle="1" w:styleId="12">
    <w:name w:val="页脚 字符"/>
    <w:basedOn w:val="8"/>
    <w:link w:val="4"/>
    <w:qFormat/>
    <w:uiPriority w:val="0"/>
    <w:rPr>
      <w:kern w:val="2"/>
      <w:sz w:val="18"/>
      <w:szCs w:val="18"/>
    </w:rPr>
  </w:style>
  <w:style w:type="paragraph" w:customStyle="1" w:styleId="13">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4</Pages>
  <Words>273</Words>
  <Characters>1560</Characters>
  <Lines>13</Lines>
  <Paragraphs>3</Paragraphs>
  <TotalTime>353</TotalTime>
  <ScaleCrop>false</ScaleCrop>
  <LinksUpToDate>false</LinksUpToDate>
  <CharactersWithSpaces>1830</CharactersWithSpaces>
  <Application>WPS Office_6.7.1.8828_F1E327BC-269C-435d-A152-05C5408002CA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2019-08-19T06:54:00Z</dcterms:created>
  <dc:creator>zkk</dc:creator>
  <cp:lastModifiedBy>二郎</cp:lastModifiedBy>
  <cp:lastPrinted>2024-06-12T15:40:00Z</cp:lastPrinted>
  <dcterms:modified xsi:type="dcterms:W3CDTF">2024-06-13T15:21:56Z</dcterms:modified>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2052-6.7.1.8828</vt:lpwstr>
  </property>
  <property fmtid="{D5CDD505-2E9C-101B-9397-08002B2CF9AE}" pid="3" name="ICV">
    <vt:lpwstr>BF38C2623D53EBF2149E6A66B01151AD_43</vt:lpwstr>
  </property>
</Properties>
</file>