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北京经济技术开发区职业技能等级认定和竞赛督导工作实施细则（试行）</w:t>
      </w:r>
    </w:p>
    <w:p>
      <w:pPr>
        <w:spacing w:line="560" w:lineRule="exact"/>
      </w:pPr>
    </w:p>
    <w:p>
      <w:pPr>
        <w:spacing w:after="156" w:afterLines="50" w:line="560" w:lineRule="exact"/>
        <w:jc w:val="center"/>
        <w:rPr>
          <w:rFonts w:ascii="黑体" w:hAnsi="黑体" w:eastAsia="黑体" w:cs="黑体"/>
          <w:sz w:val="32"/>
          <w:szCs w:val="32"/>
        </w:rPr>
      </w:pPr>
      <w:r>
        <w:rPr>
          <w:rFonts w:hint="eastAsia" w:ascii="黑体" w:hAnsi="黑体" w:eastAsia="黑体" w:cs="黑体"/>
          <w:sz w:val="32"/>
          <w:szCs w:val="32"/>
        </w:rPr>
        <w:t>第一章 总则</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第一条</w:t>
      </w:r>
      <w:r>
        <w:rPr>
          <w:rFonts w:hint="eastAsia" w:ascii="仿宋_GB2312" w:hAnsi="仿宋_GB2312" w:eastAsia="仿宋_GB2312" w:cs="仿宋_GB2312"/>
          <w:sz w:val="32"/>
          <w:szCs w:val="32"/>
        </w:rPr>
        <w:t xml:space="preserve"> 为规范北京经济技术开发区职业技能等级认定和职业技能竞赛质量督导管理工作，依据人力资源和社会保障部《职业技能等级认定工作规程（试行）》（人社职司便函〔2020〕17号、《技能人才评价质量督导工作规程（试行）》（人社职司便函〔2020〕53号）和北京市职业技能鉴定管理中心《北京市职业技能等级认定质量督导工作管理办法（试行）》（京职技鉴发〔2022〕11号）、《关于做好职业技能竞赛质量督导有关工作的通知》（京职技鉴发〔2023〕2号）、《北京市社会培训评价组织职业技能等级认定场地备案管理办法（试行）》（京职技鉴发〔2022〕13号）文件要求，结合北京经济技术开发区实际，制定本实施细则。</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第二条</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细则中所指职业技能等级认定和职业技能竞赛质量督导是指对区内已备案的职业技能等级认定用人单位、社会培训评价组织（以下简称评价机构）、职业技能竞赛有关单位组织实施的职业技能等级认定和职业技能竞赛工作进行监督、检查和指导。</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第三条</w:t>
      </w:r>
      <w:r>
        <w:rPr>
          <w:rFonts w:hint="eastAsia" w:ascii="仿宋_GB2312" w:hAnsi="仿宋_GB2312" w:eastAsia="仿宋_GB2312" w:cs="仿宋_GB2312"/>
          <w:sz w:val="32"/>
          <w:szCs w:val="32"/>
        </w:rPr>
        <w:t xml:space="preserve"> 本细则适用于北京经济技术开发区（以下简称经开区）范围内组织开展的职业技能等级认定和竞赛质量督导工作。</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第四条</w:t>
      </w:r>
      <w:r>
        <w:rPr>
          <w:rFonts w:hint="eastAsia" w:ascii="仿宋_GB2312" w:hAnsi="仿宋_GB2312" w:eastAsia="仿宋_GB2312" w:cs="仿宋_GB2312"/>
          <w:sz w:val="32"/>
          <w:szCs w:val="32"/>
        </w:rPr>
        <w:t xml:space="preserve"> 质量督导以提高职业技能等级认定和职业技能竞赛质量为中心，坚持监督与指导并重，实事求是、客观公正的原则。</w:t>
      </w:r>
    </w:p>
    <w:p>
      <w:pPr>
        <w:spacing w:line="560" w:lineRule="exact"/>
        <w:ind w:firstLine="643" w:firstLineChars="200"/>
      </w:pPr>
      <w:r>
        <w:rPr>
          <w:rFonts w:hint="eastAsia" w:ascii="仿宋_GB2312" w:hAnsi="仿宋_GB2312" w:eastAsia="仿宋_GB2312" w:cs="仿宋_GB2312"/>
          <w:b/>
          <w:bCs/>
          <w:sz w:val="32"/>
          <w:szCs w:val="32"/>
        </w:rPr>
        <w:t>第五条</w:t>
      </w:r>
      <w:r>
        <w:rPr>
          <w:rFonts w:hint="eastAsia" w:ascii="仿宋_GB2312" w:hAnsi="仿宋_GB2312" w:eastAsia="仿宋_GB2312" w:cs="仿宋_GB2312"/>
          <w:sz w:val="32"/>
          <w:szCs w:val="32"/>
        </w:rPr>
        <w:t xml:space="preserve"> 北京经济技术开发区社会事业局（以下简称社会事业局）负责经开区内职业技能等级认定和职业技能竞赛质量督导工作的管理，对职业技能等级认定和职业技能竞赛工作开展日常质量督导检查。</w:t>
      </w:r>
    </w:p>
    <w:p>
      <w:pPr>
        <w:spacing w:before="156" w:beforeLines="50" w:after="156" w:afterLines="50" w:line="560" w:lineRule="exact"/>
        <w:jc w:val="center"/>
        <w:rPr>
          <w:rFonts w:ascii="黑体" w:hAnsi="黑体" w:eastAsia="黑体" w:cs="黑体"/>
          <w:sz w:val="32"/>
          <w:szCs w:val="32"/>
        </w:rPr>
      </w:pPr>
      <w:r>
        <w:rPr>
          <w:rFonts w:hint="eastAsia" w:ascii="黑体" w:hAnsi="黑体" w:eastAsia="黑体" w:cs="黑体"/>
          <w:sz w:val="32"/>
          <w:szCs w:val="32"/>
        </w:rPr>
        <w:t>第二章 质量督导员的培养和使用</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第六条</w:t>
      </w:r>
      <w:r>
        <w:rPr>
          <w:rFonts w:hint="eastAsia" w:ascii="仿宋_GB2312" w:hAnsi="仿宋_GB2312" w:eastAsia="仿宋_GB2312" w:cs="仿宋_GB2312"/>
          <w:sz w:val="32"/>
          <w:szCs w:val="32"/>
        </w:rPr>
        <w:t xml:space="preserve"> 社会事业局向社会公开选聘符合条件的相关人员担任质量督导员（以下简称“外督员”），代表人力资源社会保障部门对职业技能等级认定和职业技能竞赛开展工作进行质量督导。</w:t>
      </w:r>
    </w:p>
    <w:p>
      <w:pPr>
        <w:spacing w:line="560" w:lineRule="exact"/>
        <w:ind w:firstLine="640" w:firstLineChars="200"/>
        <w:jc w:val="left"/>
      </w:pPr>
      <w:r>
        <w:rPr>
          <w:rFonts w:hint="eastAsia" w:ascii="仿宋_GB2312" w:hAnsi="仿宋_GB2312" w:eastAsia="仿宋_GB2312" w:cs="仿宋_GB2312"/>
          <w:sz w:val="32"/>
          <w:szCs w:val="32"/>
        </w:rPr>
        <w:t>社会事业局负责本</w:t>
      </w:r>
      <w:r>
        <w:rPr>
          <w:rFonts w:ascii="仿宋" w:hAnsi="仿宋" w:eastAsia="仿宋" w:cs="仿宋"/>
          <w:color w:val="000000"/>
          <w:kern w:val="0"/>
          <w:sz w:val="31"/>
          <w:szCs w:val="31"/>
          <w:lang w:bidi="ar"/>
        </w:rPr>
        <w:t>区</w:t>
      </w:r>
      <w:r>
        <w:rPr>
          <w:rFonts w:hint="eastAsia" w:ascii="仿宋" w:hAnsi="仿宋" w:eastAsia="仿宋" w:cs="仿宋"/>
          <w:color w:val="000000"/>
          <w:kern w:val="0"/>
          <w:sz w:val="31"/>
          <w:szCs w:val="31"/>
          <w:lang w:bidi="ar"/>
        </w:rPr>
        <w:t>的</w:t>
      </w:r>
      <w:r>
        <w:rPr>
          <w:rFonts w:ascii="仿宋" w:hAnsi="仿宋" w:eastAsia="仿宋" w:cs="仿宋"/>
          <w:color w:val="000000"/>
          <w:kern w:val="0"/>
          <w:sz w:val="31"/>
          <w:szCs w:val="31"/>
          <w:lang w:bidi="ar"/>
        </w:rPr>
        <w:t>外督员</w:t>
      </w:r>
      <w:r>
        <w:rPr>
          <w:rFonts w:hint="eastAsia" w:ascii="仿宋" w:hAnsi="仿宋" w:eastAsia="仿宋" w:cs="仿宋"/>
          <w:color w:val="000000"/>
          <w:kern w:val="0"/>
          <w:sz w:val="31"/>
          <w:szCs w:val="31"/>
          <w:lang w:bidi="ar"/>
        </w:rPr>
        <w:t>队伍建设，组织开展</w:t>
      </w:r>
      <w:r>
        <w:rPr>
          <w:rFonts w:ascii="仿宋" w:hAnsi="仿宋" w:eastAsia="仿宋" w:cs="仿宋"/>
          <w:color w:val="000000"/>
          <w:kern w:val="0"/>
          <w:sz w:val="31"/>
          <w:szCs w:val="31"/>
          <w:lang w:bidi="ar"/>
        </w:rPr>
        <w:t>外督员培训、聘任</w:t>
      </w:r>
      <w:r>
        <w:rPr>
          <w:rFonts w:hint="eastAsia" w:ascii="仿宋" w:hAnsi="仿宋" w:eastAsia="仿宋" w:cs="仿宋"/>
          <w:color w:val="000000"/>
          <w:kern w:val="0"/>
          <w:sz w:val="31"/>
          <w:szCs w:val="31"/>
          <w:lang w:bidi="ar"/>
        </w:rPr>
        <w:t>、</w:t>
      </w:r>
      <w:r>
        <w:rPr>
          <w:rFonts w:ascii="仿宋" w:hAnsi="仿宋" w:eastAsia="仿宋" w:cs="仿宋"/>
          <w:color w:val="000000"/>
          <w:kern w:val="0"/>
          <w:sz w:val="31"/>
          <w:szCs w:val="31"/>
          <w:lang w:bidi="ar"/>
        </w:rPr>
        <w:t>委派</w:t>
      </w:r>
      <w:r>
        <w:rPr>
          <w:rFonts w:hint="eastAsia" w:ascii="仿宋" w:hAnsi="仿宋" w:eastAsia="仿宋" w:cs="仿宋"/>
          <w:color w:val="000000"/>
          <w:kern w:val="0"/>
          <w:sz w:val="31"/>
          <w:szCs w:val="31"/>
          <w:lang w:bidi="ar"/>
        </w:rPr>
        <w:t>和</w:t>
      </w:r>
      <w:r>
        <w:rPr>
          <w:rFonts w:ascii="仿宋" w:hAnsi="仿宋" w:eastAsia="仿宋" w:cs="仿宋"/>
          <w:color w:val="000000"/>
          <w:kern w:val="0"/>
          <w:sz w:val="31"/>
          <w:szCs w:val="31"/>
          <w:lang w:bidi="ar"/>
        </w:rPr>
        <w:t>考核</w:t>
      </w:r>
      <w:r>
        <w:rPr>
          <w:rFonts w:hint="eastAsia" w:ascii="仿宋" w:hAnsi="仿宋" w:eastAsia="仿宋" w:cs="仿宋"/>
          <w:color w:val="000000"/>
          <w:kern w:val="0"/>
          <w:sz w:val="31"/>
          <w:szCs w:val="31"/>
          <w:lang w:bidi="ar"/>
        </w:rPr>
        <w:t>等</w:t>
      </w:r>
      <w:r>
        <w:rPr>
          <w:rFonts w:ascii="仿宋" w:hAnsi="仿宋" w:eastAsia="仿宋" w:cs="仿宋"/>
          <w:color w:val="000000"/>
          <w:kern w:val="0"/>
          <w:sz w:val="31"/>
          <w:szCs w:val="31"/>
          <w:lang w:bidi="ar"/>
        </w:rPr>
        <w:t>工作</w:t>
      </w:r>
      <w:r>
        <w:rPr>
          <w:rFonts w:hint="eastAsia" w:ascii="仿宋" w:hAnsi="仿宋" w:eastAsia="仿宋" w:cs="仿宋"/>
          <w:color w:val="000000"/>
          <w:kern w:val="0"/>
          <w:sz w:val="31"/>
          <w:szCs w:val="31"/>
          <w:lang w:bidi="ar"/>
        </w:rPr>
        <w:t>。</w:t>
      </w:r>
    </w:p>
    <w:p>
      <w:pPr>
        <w:pStyle w:val="5"/>
        <w:spacing w:line="560" w:lineRule="exact"/>
        <w:ind w:firstLine="643" w:firstLineChars="200"/>
        <w:rPr>
          <w:rFonts w:ascii="仿宋_GB2312" w:hAnsi="仿宋_GB2312" w:eastAsia="仿宋_GB2312" w:cs="仿宋_GB2312"/>
          <w:lang w:eastAsia="zh-CN"/>
        </w:rPr>
      </w:pPr>
      <w:r>
        <w:rPr>
          <w:rFonts w:hint="eastAsia" w:ascii="仿宋_GB2312" w:hAnsi="仿宋_GB2312" w:eastAsia="仿宋_GB2312" w:cs="仿宋_GB2312"/>
          <w:b/>
          <w:bCs/>
          <w:lang w:eastAsia="zh-CN"/>
        </w:rPr>
        <w:t>第七条</w:t>
      </w:r>
      <w:r>
        <w:rPr>
          <w:rFonts w:hint="eastAsia" w:ascii="仿宋_GB2312" w:hAnsi="仿宋_GB2312" w:eastAsia="仿宋_GB2312" w:cs="仿宋_GB2312"/>
          <w:lang w:eastAsia="zh-CN"/>
        </w:rPr>
        <w:t xml:space="preserve"> 评价机构应当设立质量督导员（以下简称“内督员”），选聘符合条件的人员担任。内督员负责对评价机构组织实施的职业技能等级认定工作进行质量督导。</w:t>
      </w:r>
    </w:p>
    <w:p>
      <w:pPr>
        <w:pStyle w:val="6"/>
        <w:spacing w:line="560" w:lineRule="exact"/>
        <w:ind w:firstLine="640" w:firstLineChars="200"/>
      </w:pPr>
      <w:r>
        <w:rPr>
          <w:rFonts w:hint="eastAsia" w:ascii="仿宋_GB2312" w:hAnsi="仿宋_GB2312" w:eastAsia="仿宋_GB2312" w:cs="仿宋_GB2312"/>
          <w:sz w:val="32"/>
          <w:szCs w:val="32"/>
        </w:rPr>
        <w:t>评价机构负责本机构质量督导工作的综合管理，负责内督员的培训、考核、使用与管理工作，组织内督员对职业技能等级认定工作全过程进行督导检查。</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kern w:val="0"/>
          <w:sz w:val="32"/>
          <w:szCs w:val="32"/>
        </w:rPr>
        <w:t>第八条</w:t>
      </w:r>
      <w:r>
        <w:rPr>
          <w:rFonts w:hint="eastAsia" w:ascii="仿宋_GB2312" w:hAnsi="仿宋_GB2312" w:eastAsia="仿宋_GB2312" w:cs="仿宋_GB2312"/>
          <w:sz w:val="32"/>
          <w:szCs w:val="32"/>
        </w:rPr>
        <w:t xml:space="preserve"> 职业技能竞赛主办单位应当具备具有资质的竞赛赛务管理人员，严格竞赛质量管理。</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第九条 </w:t>
      </w:r>
      <w:r>
        <w:rPr>
          <w:rFonts w:hint="eastAsia" w:ascii="仿宋_GB2312" w:hAnsi="仿宋_GB2312" w:eastAsia="仿宋_GB2312" w:cs="仿宋_GB2312"/>
          <w:sz w:val="32"/>
          <w:szCs w:val="32"/>
        </w:rPr>
        <w:t>质量督导员执行轮换制和回避原则，不能参加可能影响其客观公正督导的工作，不能兼任同场次考评工作。</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第十条 </w:t>
      </w:r>
      <w:r>
        <w:rPr>
          <w:rFonts w:hint="eastAsia" w:ascii="仿宋_GB2312" w:hAnsi="仿宋_GB2312" w:eastAsia="仿宋_GB2312" w:cs="仿宋_GB2312"/>
          <w:sz w:val="32"/>
          <w:szCs w:val="32"/>
        </w:rPr>
        <w:t>质量督导员应具备以下条件：</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（一）坚持党的基本路线，熟悉相关工作；</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（二）掌握国家和北京市职业技能等级认定和职业技能竞赛有关政策、法规规章和竞赛规则，熟悉职业技能等级认定理论和技术方法；</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（三）坚持原则，廉洁奉公、办事公道、作风正派，具有良好的职业道德和敬业精神；</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（四）具有较强的组织协调能力和表达能力；</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（五）男性不超过65周岁、女性不超过60周岁，身体健康，能胜任质量督导工作。</w:t>
      </w:r>
    </w:p>
    <w:p>
      <w:pPr>
        <w:pStyle w:val="5"/>
        <w:spacing w:line="560" w:lineRule="exact"/>
        <w:ind w:firstLine="643" w:firstLineChars="200"/>
        <w:rPr>
          <w:rFonts w:ascii="仿宋_GB2312" w:hAnsi="仿宋_GB2312" w:eastAsia="仿宋_GB2312" w:cs="仿宋_GB2312"/>
          <w:lang w:eastAsia="zh-CN"/>
        </w:rPr>
      </w:pPr>
      <w:r>
        <w:rPr>
          <w:rFonts w:hint="eastAsia" w:ascii="仿宋_GB2312" w:hAnsi="仿宋_GB2312" w:eastAsia="仿宋_GB2312" w:cs="仿宋_GB2312"/>
          <w:b/>
          <w:bCs/>
          <w:lang w:eastAsia="zh-CN"/>
        </w:rPr>
        <w:t xml:space="preserve">第十一条 </w:t>
      </w:r>
      <w:r>
        <w:rPr>
          <w:rFonts w:hint="eastAsia" w:ascii="仿宋_GB2312" w:hAnsi="仿宋_GB2312" w:eastAsia="仿宋_GB2312" w:cs="仿宋_GB2312"/>
          <w:lang w:eastAsia="zh-CN"/>
        </w:rPr>
        <w:t>质量督导员实行聘任制，符合第十条规定条件的人员，经培训考核合格后，可以聘任为质量督导员。</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第十二条</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外督员由社会事业局公开选聘并培训合格后，向北京市职业鉴定管理中心备案，由北京市职业鉴定管理中心统一编码并颁发《职业技能等级认定质量督导员证卡》（外督员）证卡，纳入外督员人员库。</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第十三条 </w:t>
      </w:r>
      <w:r>
        <w:rPr>
          <w:rFonts w:hint="eastAsia" w:ascii="仿宋_GB2312" w:hAnsi="仿宋_GB2312" w:eastAsia="仿宋_GB2312" w:cs="仿宋_GB2312"/>
          <w:sz w:val="32"/>
          <w:szCs w:val="32"/>
        </w:rPr>
        <w:t>内督员由评价机构培训合格后，统一编码（附件1）颁发《职业技能等级认定质量督导员证卡》（内督员）证卡（附件2），报市鉴定管理中心备案，统一纳入内督员库管理，内督证卡仅限本评价机构内部使用，不得超出本机构范围。</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第十四条 </w:t>
      </w:r>
      <w:r>
        <w:rPr>
          <w:rFonts w:hint="eastAsia" w:ascii="仿宋_GB2312" w:hAnsi="仿宋_GB2312" w:eastAsia="仿宋_GB2312" w:cs="仿宋_GB2312"/>
          <w:sz w:val="32"/>
          <w:szCs w:val="32"/>
        </w:rPr>
        <w:t>质量督导员聘期为3年，聘期届满自动解聘，可续聘。</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第十五条</w:t>
      </w:r>
      <w:r>
        <w:rPr>
          <w:rFonts w:hint="eastAsia" w:ascii="仿宋_GB2312" w:hAnsi="仿宋_GB2312" w:eastAsia="仿宋_GB2312" w:cs="仿宋_GB2312"/>
          <w:sz w:val="32"/>
          <w:szCs w:val="32"/>
        </w:rPr>
        <w:t xml:space="preserve"> 质量督导员实行委派制。外督员由社会事业局委派，内督员由各评价机构根据本机构评价体系相关制度要求委派。</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第十六条</w:t>
      </w:r>
      <w:r>
        <w:rPr>
          <w:rFonts w:hint="eastAsia" w:ascii="仿宋_GB2312" w:hAnsi="仿宋_GB2312" w:eastAsia="仿宋_GB2312" w:cs="仿宋_GB2312"/>
          <w:sz w:val="32"/>
          <w:szCs w:val="32"/>
        </w:rPr>
        <w:t xml:space="preserve"> 外督员具有以下职责：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（一）监督职业技能等级认定和职业技能竞赛活动；</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（二）向评价机构、竞赛主办单位就督导事项提出询问；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（三）查阅、调取、复印与督导事项有关的文件、资料；</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（四）进行个别访问、调查问卷和复核；</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（五）现场调查，包括明察和暗访；</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（六）要求被督导机构就督导事项有关问题作出说明。</w:t>
      </w:r>
    </w:p>
    <w:p>
      <w:pPr>
        <w:spacing w:line="560" w:lineRule="exact"/>
        <w:ind w:firstLine="643" w:firstLineChars="200"/>
      </w:pPr>
      <w:r>
        <w:rPr>
          <w:rFonts w:hint="eastAsia" w:ascii="仿宋_GB2312" w:hAnsi="仿宋_GB2312" w:eastAsia="仿宋_GB2312" w:cs="仿宋_GB2312"/>
          <w:b/>
          <w:bCs/>
          <w:sz w:val="32"/>
          <w:szCs w:val="32"/>
        </w:rPr>
        <w:t>第十七条</w:t>
      </w:r>
      <w:r>
        <w:rPr>
          <w:rFonts w:hint="eastAsia" w:ascii="仿宋_GB2312" w:hAnsi="仿宋_GB2312" w:eastAsia="仿宋_GB2312" w:cs="仿宋_GB2312"/>
          <w:sz w:val="32"/>
          <w:szCs w:val="32"/>
        </w:rPr>
        <w:t xml:space="preserve"> 质量督导员规范执行督导任务，着装大方得体、整洁，执行督导任务时应佩戴督导员证卡，严格遵守有关规章制度，认真履行质量督导员职责，客观公正地向委派机构反映实际情况，不得隐瞒或虚构实事，不得泄露与评价机构相关的工作秘密、商业秘密等。</w:t>
      </w:r>
    </w:p>
    <w:p>
      <w:pPr>
        <w:spacing w:before="156" w:beforeLines="50" w:after="156" w:afterLines="50" w:line="560" w:lineRule="exact"/>
        <w:jc w:val="center"/>
        <w:rPr>
          <w:rFonts w:ascii="黑体" w:hAnsi="黑体" w:eastAsia="黑体" w:cs="黑体"/>
          <w:sz w:val="32"/>
          <w:szCs w:val="32"/>
        </w:rPr>
      </w:pPr>
      <w:r>
        <w:rPr>
          <w:rFonts w:hint="eastAsia" w:ascii="黑体" w:hAnsi="黑体" w:eastAsia="黑体" w:cs="黑体"/>
          <w:sz w:val="32"/>
          <w:szCs w:val="32"/>
        </w:rPr>
        <w:t>第三章 等级认定质量督导活动实施</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第十八条</w:t>
      </w:r>
      <w:r>
        <w:rPr>
          <w:rFonts w:hint="eastAsia" w:ascii="仿宋_GB2312" w:hAnsi="仿宋_GB2312" w:eastAsia="仿宋_GB2312" w:cs="仿宋_GB2312"/>
          <w:sz w:val="32"/>
          <w:szCs w:val="32"/>
        </w:rPr>
        <w:t xml:space="preserve"> 质量督导分为现场督导、事后认定资料督导等形式。现场督导是指外督员对评价机构的评价活动进行现场督导检查。事后认定资料督导是指外督员对评价机构已完成的评价活动，通过查阅核实相关资料和影像进行督导检查。</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第十九条</w:t>
      </w:r>
      <w:r>
        <w:rPr>
          <w:rFonts w:hint="eastAsia" w:ascii="仿宋_GB2312" w:hAnsi="仿宋_GB2312" w:eastAsia="仿宋_GB2312" w:cs="仿宋_GB2312"/>
          <w:sz w:val="32"/>
          <w:szCs w:val="32"/>
        </w:rPr>
        <w:t xml:space="preserve"> 社会事业局对评价机构进行现场和事后督导时，至少委派2名外督员执行督导任务，超过200人的认定计划可增加外督员。</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第二十条</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现场督导主要包括以下内容：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（一）对评价机构贯彻执行有关法律法规、规章和有关政策及其质量管理体系建设等情况进行督导；</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对职业技能等级认定考核评价和过程认定进行现场检查，包括：考务管理人员、考评人员、内督员配备和分工情况；考试设备设施是否符合本次认定要求；试卷保管、启（密）封情况；考核是否按照实施方案进行；考场秩序和各类人员履职情况；</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（三）检查认定工作是否按工作计划实施；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（四）根据考生名册抽查认定人员身份；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（五）检查评价场所设置和设备设施是否满足评价需要，评价全过程是否有进行录像、拍照或有影像记录；</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（六）对考务管理人员、监考人员、考评人员、内督员的配备情况（包括资格、数量等）和回避制度执行情况和履职情况进行督导检查；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（七）对评价标准、评价过程的工作记录表、评分表，质量内控措施执行情况等，工作记录表进行督导检查。</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第二十一条</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职业技能等级认定事后认定资料督导主要包括以下内容：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（一）检查过程化考核、业绩评价和直接认定等认定形式的实施方案、认定标准、评审记录以及质量内控等环节的工作记录；</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（二）对评价机构贯彻执行有关法律法规、规章和有关政策及其质量管理体系建设等情况进行督导；</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（三）听取评价机构工作人员有关情况汇报；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（四）查阅评价机构相关评价批次有关文件；档案、信息数据资料是否妥善保管，全程留痕，确保评价过程可追溯检查；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（五）对认定结果处理（包括理论知识试卷阅评质量、操作技能考核评定质量）进行检查；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（六）审核评价活动有关程序和环节是否符合规定要求；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（七）认定结果是否按要求公示；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（八）对评价对象进行个别访问、问卷调查，对评价结果进行测试或复核；</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（九）配合市鉴定管理中心，对群众举报的职业技能等级认定工作中的违规违纪情况进行调查、核实；</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（十）对职业技能等级认定工作中的重大问题进行调查研究，向委派机构报告和反映情况，并提出建议。</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第二十二条</w:t>
      </w:r>
      <w:r>
        <w:rPr>
          <w:rFonts w:hint="eastAsia" w:ascii="仿宋_GB2312" w:hAnsi="仿宋_GB2312" w:eastAsia="仿宋_GB2312" w:cs="仿宋_GB2312"/>
          <w:sz w:val="32"/>
          <w:szCs w:val="32"/>
        </w:rPr>
        <w:t xml:space="preserve"> 外督员根据督导实际情况,填写《北京市职业技能等级认定督导记录表》（附件3），评价机构对其外督员工作进行评价，填写《北京市技能人才评价外督员情况反馈表》（附件4）在当次督导工作结束后5天内提交社会事业局。</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第二十三条</w:t>
      </w:r>
      <w:r>
        <w:rPr>
          <w:rFonts w:hint="eastAsia" w:ascii="仿宋_GB2312" w:hAnsi="仿宋_GB2312" w:eastAsia="仿宋_GB2312" w:cs="仿宋_GB2312"/>
          <w:sz w:val="32"/>
          <w:szCs w:val="32"/>
        </w:rPr>
        <w:t xml:space="preserve"> 评价机构应当对认定场地进行备案，社会事业局委派外督员对认定场地进行检查，检查主要包括以下内容：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（一）对照场地基本信息表，对机构备案场地的设备设施基本信息（包括设备名称、型号、规格、数量等）进行检查、核实。</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（二）收集机构填写的《北京市社会培训评价组织职业技能等级认定场地核查单》（附件5），并填写检查结果后报送社会事业局。</w:t>
      </w:r>
    </w:p>
    <w:p>
      <w:pPr>
        <w:spacing w:line="560" w:lineRule="exact"/>
        <w:ind w:firstLine="643" w:firstLineChars="200"/>
      </w:pPr>
      <w:r>
        <w:rPr>
          <w:rFonts w:hint="eastAsia" w:ascii="仿宋_GB2312" w:hAnsi="仿宋_GB2312" w:eastAsia="仿宋_GB2312" w:cs="仿宋_GB2312"/>
          <w:b/>
          <w:bCs/>
          <w:sz w:val="32"/>
          <w:szCs w:val="32"/>
        </w:rPr>
        <w:t>第二十四条</w:t>
      </w:r>
      <w:r>
        <w:rPr>
          <w:rFonts w:hint="eastAsia" w:ascii="仿宋_GB2312" w:hAnsi="仿宋_GB2312" w:eastAsia="仿宋_GB2312" w:cs="仿宋_GB2312"/>
          <w:sz w:val="32"/>
          <w:szCs w:val="32"/>
        </w:rPr>
        <w:t xml:space="preserve"> 内督员工作应参照外督员工作方式、内容和程序进行，评价机构日常督导检查应结合工作实际全面覆盖。</w:t>
      </w:r>
    </w:p>
    <w:p>
      <w:pPr>
        <w:spacing w:before="156" w:beforeLines="50" w:after="156" w:afterLines="50" w:line="560" w:lineRule="exact"/>
        <w:jc w:val="center"/>
        <w:rPr>
          <w:rFonts w:ascii="黑体" w:hAnsi="黑体" w:eastAsia="黑体" w:cs="黑体"/>
          <w:sz w:val="32"/>
          <w:szCs w:val="32"/>
        </w:rPr>
      </w:pPr>
      <w:r>
        <w:rPr>
          <w:rFonts w:hint="eastAsia" w:ascii="黑体" w:hAnsi="黑体" w:eastAsia="黑体" w:cs="黑体"/>
          <w:sz w:val="32"/>
          <w:szCs w:val="32"/>
        </w:rPr>
        <w:t>第四章 技能竞赛监督检查活动实施</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第二十五条 </w:t>
      </w:r>
      <w:r>
        <w:rPr>
          <w:rFonts w:hint="eastAsia" w:ascii="仿宋_GB2312" w:hAnsi="仿宋_GB2312" w:eastAsia="仿宋_GB2312" w:cs="仿宋_GB2312"/>
          <w:sz w:val="32"/>
          <w:szCs w:val="32"/>
        </w:rPr>
        <w:t>竞赛监督检查分为事中监督检查和事后监督检查，具体包括以下内容：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（一）竞赛主办单位执行有关职业技能竞赛政策、规定的情况；</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（二）竞赛选手资质、竞赛时间、地点、职业、人数、竞赛实施过程符合竞赛通知、方案、计划要求；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（三）竞赛试题试卷管理、成绩评定、结果公示情况；</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（四）赛务人员、裁判人员、相关工作人员履行职责，竞赛选手遵守竞赛规则的情况；</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（五）竞赛文字、影像（照片、录像）资料保管情况。</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第二十六条 </w:t>
      </w:r>
      <w:r>
        <w:rPr>
          <w:rFonts w:hint="eastAsia" w:ascii="仿宋_GB2312" w:hAnsi="仿宋_GB2312" w:eastAsia="仿宋_GB2312" w:cs="仿宋_GB2312"/>
          <w:sz w:val="32"/>
          <w:szCs w:val="32"/>
        </w:rPr>
        <w:t>社会事业局根据竞赛计划，委派外督员进行竞赛事中、事后监督检查，外督员根据督导实际情况填写《北京市职业技能竞赛质量督导安排表》（附件6）。在办赛过程中，一个竞赛地点参赛选手在200人以内的，应当委派2名外督员，参赛选手在200人以上的可加派外督员。</w:t>
      </w:r>
    </w:p>
    <w:p>
      <w:pPr>
        <w:spacing w:line="560" w:lineRule="exact"/>
        <w:ind w:firstLine="640" w:firstLineChars="200"/>
      </w:pPr>
      <w:r>
        <w:rPr>
          <w:rFonts w:hint="eastAsia" w:ascii="仿宋_GB2312" w:hAnsi="仿宋_GB2312" w:eastAsia="仿宋_GB2312" w:cs="仿宋_GB2312"/>
          <w:sz w:val="32"/>
          <w:szCs w:val="32"/>
        </w:rPr>
        <w:t>外督员应在任务完成后5个工作日内，向社会事业局报送事中、事后《北京市职业技能竞赛质量督导记录表》（附件7）。</w:t>
      </w:r>
    </w:p>
    <w:p>
      <w:pPr>
        <w:spacing w:before="156" w:beforeLines="50" w:after="156" w:afterLines="50" w:line="560" w:lineRule="exact"/>
        <w:jc w:val="center"/>
        <w:rPr>
          <w:rFonts w:ascii="黑体" w:hAnsi="黑体" w:eastAsia="黑体" w:cs="黑体"/>
          <w:sz w:val="32"/>
          <w:szCs w:val="32"/>
        </w:rPr>
      </w:pPr>
      <w:r>
        <w:rPr>
          <w:rFonts w:hint="eastAsia" w:ascii="黑体" w:hAnsi="黑体" w:eastAsia="黑体" w:cs="黑体"/>
          <w:sz w:val="32"/>
          <w:szCs w:val="32"/>
        </w:rPr>
        <w:t>第五章 监督与管理</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第二十七条</w:t>
      </w:r>
      <w:r>
        <w:rPr>
          <w:rFonts w:hint="eastAsia" w:ascii="仿宋_GB2312" w:hAnsi="仿宋_GB2312" w:eastAsia="仿宋_GB2312" w:cs="仿宋_GB2312"/>
          <w:sz w:val="32"/>
          <w:szCs w:val="32"/>
        </w:rPr>
        <w:t xml:space="preserve"> 社会事业局设立“质量督导专项经费”用于开展外督员聘</w:t>
      </w:r>
      <w:r>
        <w:rPr>
          <w:rFonts w:ascii="仿宋" w:hAnsi="仿宋" w:eastAsia="仿宋" w:cs="仿宋"/>
          <w:color w:val="000000"/>
          <w:kern w:val="0"/>
          <w:sz w:val="31"/>
          <w:szCs w:val="31"/>
          <w:lang w:bidi="ar"/>
        </w:rPr>
        <w:t>任</w:t>
      </w:r>
      <w:r>
        <w:rPr>
          <w:rFonts w:hint="eastAsia" w:ascii="仿宋" w:hAnsi="仿宋" w:eastAsia="仿宋" w:cs="仿宋"/>
          <w:color w:val="000000"/>
          <w:kern w:val="0"/>
          <w:sz w:val="31"/>
          <w:szCs w:val="31"/>
          <w:lang w:bidi="ar"/>
        </w:rPr>
        <w:t>、</w:t>
      </w:r>
      <w:r>
        <w:rPr>
          <w:rFonts w:ascii="仿宋" w:hAnsi="仿宋" w:eastAsia="仿宋" w:cs="仿宋"/>
          <w:color w:val="000000"/>
          <w:kern w:val="0"/>
          <w:sz w:val="31"/>
          <w:szCs w:val="31"/>
          <w:lang w:bidi="ar"/>
        </w:rPr>
        <w:t>培训</w:t>
      </w:r>
      <w:r>
        <w:rPr>
          <w:rFonts w:hint="eastAsia" w:ascii="仿宋" w:hAnsi="仿宋" w:eastAsia="仿宋" w:cs="仿宋"/>
          <w:color w:val="000000"/>
          <w:kern w:val="0"/>
          <w:sz w:val="31"/>
          <w:szCs w:val="31"/>
          <w:lang w:bidi="ar"/>
        </w:rPr>
        <w:t>和</w:t>
      </w:r>
      <w:r>
        <w:rPr>
          <w:rFonts w:ascii="仿宋" w:hAnsi="仿宋" w:eastAsia="仿宋" w:cs="仿宋"/>
          <w:color w:val="000000"/>
          <w:kern w:val="0"/>
          <w:sz w:val="31"/>
          <w:szCs w:val="31"/>
          <w:lang w:bidi="ar"/>
        </w:rPr>
        <w:t>考核</w:t>
      </w:r>
      <w:r>
        <w:rPr>
          <w:rFonts w:hint="eastAsia" w:ascii="仿宋" w:hAnsi="仿宋" w:eastAsia="仿宋" w:cs="仿宋"/>
          <w:color w:val="000000"/>
          <w:kern w:val="0"/>
          <w:sz w:val="31"/>
          <w:szCs w:val="31"/>
          <w:lang w:bidi="ar"/>
        </w:rPr>
        <w:t>等工作</w:t>
      </w:r>
      <w:r>
        <w:rPr>
          <w:rFonts w:hint="eastAsia" w:ascii="仿宋_GB2312" w:hAnsi="仿宋_GB2312" w:eastAsia="仿宋_GB2312" w:cs="仿宋_GB2312"/>
          <w:sz w:val="32"/>
          <w:szCs w:val="32"/>
        </w:rPr>
        <w:t>，并按照委派督导情况，向外督员发放劳务费，劳务费标准为400元/半天、800元/天。督导活动不足4小时（含4小时）按半天计算，超过4小时按一天计算。</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第二十八条</w:t>
      </w:r>
      <w:r>
        <w:rPr>
          <w:rFonts w:hint="eastAsia" w:ascii="仿宋_GB2312" w:hAnsi="仿宋_GB2312" w:eastAsia="仿宋_GB2312" w:cs="仿宋_GB2312"/>
          <w:sz w:val="32"/>
          <w:szCs w:val="32"/>
        </w:rPr>
        <w:t xml:space="preserve"> 社会事业局应当对职业技能等级认定和职业技能竞赛质量督导建立工作档案。</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第二十九条</w:t>
      </w:r>
      <w:r>
        <w:rPr>
          <w:rFonts w:hint="eastAsia" w:ascii="仿宋_GB2312" w:hAnsi="仿宋_GB2312" w:eastAsia="仿宋_GB2312" w:cs="仿宋_GB2312"/>
          <w:sz w:val="32"/>
          <w:szCs w:val="32"/>
        </w:rPr>
        <w:t xml:space="preserve"> 被督导机构及相关工作人员主动接受社会事业局的监督管理，积极配合外督员的工作，按照质量督导工作要求提供认定过程相关的文字及影像资料，不得拒绝和阻挠。</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第三十条</w:t>
      </w:r>
      <w:r>
        <w:rPr>
          <w:rFonts w:hint="eastAsia" w:ascii="仿宋_GB2312" w:hAnsi="仿宋_GB2312" w:eastAsia="仿宋_GB2312" w:cs="仿宋_GB2312"/>
          <w:sz w:val="32"/>
          <w:szCs w:val="32"/>
        </w:rPr>
        <w:t xml:space="preserve"> 被督导机构及相关工作人员有下列情形之一的，由社会事业局报市鉴定管理中心通报批评并责令其改正；拒不改正或情节严重的，严格按照有关规定处理。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（一）拒绝向外督员提供与其督导内容有关情况和文件资料的；</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（二）阻挠有关人员向外督员反映情况的；</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（三）对提出的督导意见拒不采取改进措施的；</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（四）弄虚作假、采取欺骗手段干扰质量督导工作的；</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（五）打击、报复外督员的；</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（六）其他影响质量督导工作的行为。</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第三十一条</w:t>
      </w:r>
      <w:r>
        <w:rPr>
          <w:rFonts w:hint="eastAsia" w:ascii="仿宋_GB2312" w:hAnsi="仿宋_GB2312" w:eastAsia="仿宋_GB2312" w:cs="仿宋_GB2312"/>
          <w:sz w:val="32"/>
          <w:szCs w:val="32"/>
        </w:rPr>
        <w:t xml:space="preserve"> 社会事业局应加强外督员管理，对在督导工作中未认真履行职责或利用职务谋取私利的，视情节轻重给予批评教育、暂停督导工作、取消其外督员资格。</w:t>
      </w:r>
    </w:p>
    <w:p>
      <w:pPr>
        <w:spacing w:before="156" w:beforeLines="50" w:after="156" w:afterLines="50" w:line="560" w:lineRule="exact"/>
        <w:jc w:val="center"/>
        <w:rPr>
          <w:rFonts w:ascii="黑体" w:hAnsi="黑体" w:eastAsia="黑体" w:cs="黑体"/>
          <w:sz w:val="32"/>
          <w:szCs w:val="32"/>
        </w:rPr>
      </w:pPr>
      <w:r>
        <w:rPr>
          <w:rFonts w:hint="eastAsia" w:ascii="黑体" w:hAnsi="黑体" w:eastAsia="黑体" w:cs="黑体"/>
          <w:sz w:val="32"/>
          <w:szCs w:val="32"/>
        </w:rPr>
        <w:t>第六章附则</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第三十二条</w:t>
      </w:r>
      <w:r>
        <w:rPr>
          <w:rFonts w:hint="eastAsia" w:ascii="仿宋_GB2312" w:hAnsi="仿宋_GB2312" w:eastAsia="仿宋_GB2312" w:cs="仿宋_GB2312"/>
          <w:sz w:val="32"/>
          <w:szCs w:val="32"/>
        </w:rPr>
        <w:t xml:space="preserve"> 本实施细则由社会事业局负责解释。</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第三十三条</w:t>
      </w:r>
      <w:r>
        <w:rPr>
          <w:rFonts w:hint="eastAsia" w:ascii="仿宋_GB2312" w:hAnsi="仿宋_GB2312" w:eastAsia="仿宋_GB2312" w:cs="仿宋_GB2312"/>
          <w:sz w:val="32"/>
          <w:szCs w:val="32"/>
        </w:rPr>
        <w:t xml:space="preserve"> 本实施细则自发布之日起试行。</w:t>
      </w:r>
    </w:p>
    <w:p>
      <w:pPr>
        <w:spacing w:line="560" w:lineRule="exact"/>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附件：1.经开区技能人才评价质量督导员证卡编码规则</w:t>
      </w:r>
    </w:p>
    <w:p>
      <w:pPr>
        <w:spacing w:line="560" w:lineRule="exact"/>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2.技能人才评价质量督导员证卡样式</w:t>
      </w:r>
    </w:p>
    <w:p>
      <w:pPr>
        <w:spacing w:line="560" w:lineRule="exact"/>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3.北京市职业技能等级认定督导记录表</w:t>
      </w:r>
    </w:p>
    <w:p>
      <w:pPr>
        <w:spacing w:line="560" w:lineRule="exact"/>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4.北京市技能人才评价外督员情况反馈表</w:t>
      </w:r>
    </w:p>
    <w:p>
      <w:pPr>
        <w:spacing w:line="560" w:lineRule="exact"/>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5.北京市社会培训评价组织职业技能等级认定</w:t>
      </w:r>
    </w:p>
    <w:p>
      <w:pPr>
        <w:spacing w:line="560" w:lineRule="exact"/>
        <w:ind w:firstLine="1920" w:firstLineChars="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场地核查单</w:t>
      </w:r>
    </w:p>
    <w:p>
      <w:pPr>
        <w:spacing w:line="560" w:lineRule="exact"/>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6.北京市职业技能竞赛质量督导安排表</w:t>
      </w:r>
    </w:p>
    <w:p>
      <w:pPr>
        <w:spacing w:line="560" w:lineRule="exact"/>
        <w:ind w:firstLine="1600" w:firstLineChars="500"/>
        <w:rPr>
          <w:rFonts w:ascii="仿宋_GB2312" w:hAnsi="仿宋_GB2312" w:eastAsia="仿宋_GB2312" w:cs="仿宋_GB2312"/>
          <w:sz w:val="32"/>
          <w:szCs w:val="32"/>
        </w:rPr>
      </w:pPr>
      <w:r>
        <w:rPr>
          <w:rFonts w:hint="eastAsia" w:ascii="仿宋_GB2312" w:hAnsi="仿宋_GB2312" w:eastAsia="仿宋_GB2312" w:cs="仿宋_GB2312"/>
          <w:sz w:val="32"/>
          <w:szCs w:val="32"/>
        </w:rPr>
        <w:t>7.北京市职业技能竞赛质量督导记录表</w:t>
      </w:r>
    </w:p>
    <w:p>
      <w:pPr>
        <w:spacing w:line="560" w:lineRule="exact"/>
        <w:ind w:firstLine="640" w:firstLineChars="200"/>
        <w:rPr>
          <w:rFonts w:ascii="仿宋_GB2312" w:hAnsi="仿宋_GB2312" w:eastAsia="仿宋_GB2312" w:cs="仿宋_GB2312"/>
          <w:sz w:val="32"/>
          <w:szCs w:val="32"/>
        </w:rPr>
        <w:sectPr>
          <w:footerReference r:id="rId3" w:type="default"/>
          <w:pgSz w:w="11906" w:h="16838"/>
          <w:pgMar w:top="1440" w:right="1800" w:bottom="1440" w:left="1800" w:header="851" w:footer="992" w:gutter="0"/>
          <w:cols w:space="425" w:num="1"/>
          <w:docGrid w:type="lines" w:linePitch="312" w:charSpace="0"/>
        </w:sectPr>
      </w:pPr>
    </w:p>
    <w:p>
      <w:pPr>
        <w:pStyle w:val="5"/>
        <w:keepNext w:val="0"/>
        <w:keepLines w:val="0"/>
        <w:pageBreakBefore w:val="0"/>
        <w:widowControl w:val="0"/>
        <w:kinsoku/>
        <w:wordWrap/>
        <w:overflowPunct/>
        <w:topLinePunct w:val="0"/>
        <w:bidi w:val="0"/>
        <w:adjustRightInd/>
        <w:snapToGrid/>
        <w:spacing w:line="560" w:lineRule="exact"/>
        <w:textAlignment w:val="auto"/>
        <w:rPr>
          <w:sz w:val="20"/>
          <w:lang w:eastAsia="zh-CN"/>
        </w:rPr>
      </w:pPr>
      <w:r>
        <w:rPr>
          <w:rFonts w:ascii="黑体" w:hAnsi="黑体" w:eastAsia="黑体"/>
          <w:spacing w:val="-12"/>
          <w:w w:val="95"/>
          <w:lang w:eastAsia="zh-CN"/>
        </w:rPr>
        <w:t xml:space="preserve">附件 </w:t>
      </w:r>
      <w:r>
        <w:rPr>
          <w:rFonts w:ascii="黑体" w:hAnsi="黑体" w:eastAsia="黑体"/>
          <w:w w:val="95"/>
          <w:lang w:eastAsia="zh-CN"/>
        </w:rPr>
        <w:t>1</w:t>
      </w:r>
    </w:p>
    <w:p>
      <w:pPr>
        <w:pStyle w:val="5"/>
        <w:keepNext w:val="0"/>
        <w:keepLines w:val="0"/>
        <w:pageBreakBefore w:val="0"/>
        <w:widowControl w:val="0"/>
        <w:kinsoku/>
        <w:wordWrap/>
        <w:overflowPunct/>
        <w:topLinePunct w:val="0"/>
        <w:bidi w:val="0"/>
        <w:adjustRightInd/>
        <w:snapToGrid/>
        <w:spacing w:line="560" w:lineRule="exact"/>
        <w:jc w:val="center"/>
        <w:textAlignment w:val="auto"/>
        <w:rPr>
          <w:rFonts w:ascii="方正小标宋简体" w:eastAsia="方正小标宋简体"/>
          <w:sz w:val="44"/>
          <w:szCs w:val="44"/>
          <w:lang w:eastAsia="zh-CN"/>
        </w:rPr>
      </w:pPr>
      <w:r>
        <w:rPr>
          <w:rFonts w:hint="eastAsia" w:ascii="方正小标宋简体" w:eastAsia="方正小标宋简体"/>
          <w:sz w:val="44"/>
          <w:szCs w:val="44"/>
          <w:lang w:eastAsia="zh-CN"/>
        </w:rPr>
        <w:t>经开区技能人才评价质量</w:t>
      </w:r>
    </w:p>
    <w:p>
      <w:pPr>
        <w:pStyle w:val="5"/>
        <w:keepNext w:val="0"/>
        <w:keepLines w:val="0"/>
        <w:pageBreakBefore w:val="0"/>
        <w:widowControl w:val="0"/>
        <w:kinsoku/>
        <w:wordWrap/>
        <w:overflowPunct/>
        <w:topLinePunct w:val="0"/>
        <w:bidi w:val="0"/>
        <w:adjustRightInd/>
        <w:snapToGrid/>
        <w:spacing w:line="560" w:lineRule="exact"/>
        <w:jc w:val="center"/>
        <w:textAlignment w:val="auto"/>
      </w:pPr>
      <w:r>
        <w:rPr>
          <w:rFonts w:hint="eastAsia" w:ascii="方正小标宋简体" w:eastAsia="方正小标宋简体"/>
          <w:sz w:val="44"/>
          <w:szCs w:val="44"/>
          <w:lang w:eastAsia="zh-CN"/>
        </w:rPr>
        <w:t>督导员证卡编码规则（内督员）</w:t>
      </w:r>
    </w:p>
    <w:p>
      <w:pPr>
        <w:keepNext w:val="0"/>
        <w:keepLines w:val="0"/>
        <w:pageBreakBefore w:val="0"/>
        <w:widowControl w:val="0"/>
        <w:kinsoku/>
        <w:wordWrap/>
        <w:overflowPunct/>
        <w:topLinePunct w:val="0"/>
        <w:bidi w:val="0"/>
        <w:adjustRightInd/>
        <w:snapToGrid/>
        <w:spacing w:line="560" w:lineRule="exact"/>
        <w:textAlignment w:val="auto"/>
      </w:pPr>
    </w:p>
    <w:p>
      <w:pPr>
        <w:keepNext w:val="0"/>
        <w:keepLines w:val="0"/>
        <w:pageBreakBefore w:val="0"/>
        <w:widowControl w:val="0"/>
        <w:kinsoku/>
        <w:wordWrap/>
        <w:overflowPunct/>
        <w:topLinePunct w:val="0"/>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（一）证卡编码结构</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pacing w:val="-9"/>
          <w:sz w:val="32"/>
          <w:szCs w:val="32"/>
        </w:rPr>
        <w:t>内督员证卡编码由</w:t>
      </w:r>
      <w:r>
        <w:rPr>
          <w:rFonts w:hint="eastAsia" w:ascii="仿宋_GB2312" w:hAnsi="仿宋_GB2312" w:eastAsia="仿宋_GB2312" w:cs="仿宋_GB2312"/>
          <w:sz w:val="32"/>
          <w:szCs w:val="32"/>
        </w:rPr>
        <w:t>1</w:t>
      </w:r>
      <w:r>
        <w:rPr>
          <w:rFonts w:hint="eastAsia" w:ascii="仿宋_GB2312" w:hAnsi="仿宋_GB2312" w:eastAsia="仿宋_GB2312" w:cs="仿宋_GB2312"/>
          <w:spacing w:val="-9"/>
          <w:sz w:val="32"/>
          <w:szCs w:val="32"/>
        </w:rPr>
        <w:t>位大写英文字母和</w:t>
      </w:r>
      <w:r>
        <w:rPr>
          <w:rFonts w:hint="eastAsia" w:ascii="仿宋_GB2312" w:hAnsi="仿宋_GB2312" w:eastAsia="仿宋_GB2312" w:cs="仿宋_GB2312"/>
          <w:sz w:val="32"/>
          <w:szCs w:val="32"/>
        </w:rPr>
        <w:t>12</w:t>
      </w:r>
      <w:r>
        <w:rPr>
          <w:rFonts w:hint="eastAsia" w:ascii="仿宋_GB2312" w:hAnsi="仿宋_GB2312" w:eastAsia="仿宋_GB2312" w:cs="仿宋_GB2312"/>
          <w:spacing w:val="-11"/>
          <w:sz w:val="32"/>
          <w:szCs w:val="32"/>
        </w:rPr>
        <w:t>位阿拉伯数字组成，主要包</w:t>
      </w:r>
      <w:r>
        <w:rPr>
          <w:rFonts w:hint="eastAsia" w:ascii="仿宋_GB2312" w:hAnsi="仿宋_GB2312" w:eastAsia="仿宋_GB2312" w:cs="仿宋_GB2312"/>
          <w:spacing w:val="-37"/>
          <w:sz w:val="32"/>
          <w:szCs w:val="32"/>
        </w:rPr>
        <w:t>括</w:t>
      </w:r>
      <w:r>
        <w:rPr>
          <w:rFonts w:hint="eastAsia" w:ascii="仿宋_GB2312" w:hAnsi="仿宋_GB2312" w:eastAsia="仿宋_GB2312" w:cs="仿宋_GB2312"/>
          <w:sz w:val="32"/>
          <w:szCs w:val="32"/>
        </w:rPr>
        <w:t>4个部分：1.证卡类别代码；2.证卡颁发机构代码；3.证卡核发年份代</w:t>
      </w:r>
      <w:r>
        <w:rPr>
          <w:rFonts w:hint="eastAsia" w:ascii="仿宋_GB2312" w:hAnsi="仿宋_GB2312" w:eastAsia="仿宋_GB2312" w:cs="仿宋_GB2312"/>
          <w:spacing w:val="-1"/>
          <w:sz w:val="32"/>
          <w:szCs w:val="32"/>
        </w:rPr>
        <w:t>码；4.</w:t>
      </w:r>
      <w:r>
        <w:rPr>
          <w:rFonts w:hint="eastAsia" w:ascii="仿宋_GB2312" w:hAnsi="仿宋_GB2312" w:eastAsia="仿宋_GB2312" w:cs="仿宋_GB2312"/>
          <w:spacing w:val="-6"/>
          <w:sz w:val="32"/>
          <w:szCs w:val="32"/>
        </w:rPr>
        <w:t>证卡序列码。具体表现形式见表</w:t>
      </w:r>
      <w:r>
        <w:rPr>
          <w:rFonts w:hint="eastAsia" w:ascii="仿宋_GB2312" w:hAnsi="仿宋_GB2312" w:eastAsia="仿宋_GB2312" w:cs="仿宋_GB2312"/>
          <w:sz w:val="32"/>
          <w:szCs w:val="32"/>
        </w:rPr>
        <w:t>1。</w:t>
      </w:r>
    </w:p>
    <w:tbl>
      <w:tblPr>
        <w:tblStyle w:val="14"/>
        <w:tblpPr w:leftFromText="180" w:rightFromText="180" w:vertAnchor="text" w:horzAnchor="margin" w:tblpY="758"/>
        <w:tblOverlap w:val="never"/>
        <w:tblW w:w="888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4"/>
        <w:gridCol w:w="1410"/>
        <w:gridCol w:w="605"/>
        <w:gridCol w:w="606"/>
        <w:gridCol w:w="605"/>
        <w:gridCol w:w="606"/>
        <w:gridCol w:w="605"/>
        <w:gridCol w:w="606"/>
        <w:gridCol w:w="576"/>
        <w:gridCol w:w="576"/>
        <w:gridCol w:w="549"/>
        <w:gridCol w:w="550"/>
        <w:gridCol w:w="550"/>
        <w:gridCol w:w="5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494" w:type="dxa"/>
            <w:vAlign w:val="center"/>
          </w:tcPr>
          <w:p>
            <w:pPr>
              <w:pStyle w:val="13"/>
              <w:spacing w:line="300" w:lineRule="exact"/>
              <w:ind w:left="127" w:right="73"/>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序号</w:t>
            </w:r>
          </w:p>
        </w:tc>
        <w:tc>
          <w:tcPr>
            <w:tcW w:w="1410" w:type="dxa"/>
            <w:vAlign w:val="center"/>
          </w:tcPr>
          <w:p>
            <w:pPr>
              <w:pStyle w:val="13"/>
              <w:spacing w:before="110"/>
              <w:ind w:left="9"/>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605" w:type="dxa"/>
            <w:vAlign w:val="center"/>
          </w:tcPr>
          <w:p>
            <w:pPr>
              <w:pStyle w:val="13"/>
              <w:spacing w:before="110"/>
              <w:ind w:left="7"/>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p>
        </w:tc>
        <w:tc>
          <w:tcPr>
            <w:tcW w:w="606" w:type="dxa"/>
            <w:vAlign w:val="center"/>
          </w:tcPr>
          <w:p>
            <w:pPr>
              <w:pStyle w:val="13"/>
              <w:spacing w:before="110"/>
              <w:ind w:left="9"/>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3</w:t>
            </w:r>
          </w:p>
        </w:tc>
        <w:tc>
          <w:tcPr>
            <w:tcW w:w="605" w:type="dxa"/>
            <w:vAlign w:val="center"/>
          </w:tcPr>
          <w:p>
            <w:pPr>
              <w:pStyle w:val="13"/>
              <w:spacing w:before="110"/>
              <w:ind w:left="8"/>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4</w:t>
            </w:r>
          </w:p>
        </w:tc>
        <w:tc>
          <w:tcPr>
            <w:tcW w:w="606" w:type="dxa"/>
            <w:vAlign w:val="center"/>
          </w:tcPr>
          <w:p>
            <w:pPr>
              <w:pStyle w:val="13"/>
              <w:spacing w:before="110"/>
              <w:ind w:left="8"/>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5</w:t>
            </w:r>
          </w:p>
        </w:tc>
        <w:tc>
          <w:tcPr>
            <w:tcW w:w="605" w:type="dxa"/>
            <w:vAlign w:val="center"/>
          </w:tcPr>
          <w:p>
            <w:pPr>
              <w:pStyle w:val="13"/>
              <w:spacing w:before="110"/>
              <w:ind w:left="7"/>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6</w:t>
            </w:r>
          </w:p>
        </w:tc>
        <w:tc>
          <w:tcPr>
            <w:tcW w:w="606" w:type="dxa"/>
            <w:vAlign w:val="center"/>
          </w:tcPr>
          <w:p>
            <w:pPr>
              <w:pStyle w:val="13"/>
              <w:spacing w:before="110"/>
              <w:ind w:left="12"/>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7</w:t>
            </w:r>
          </w:p>
        </w:tc>
        <w:tc>
          <w:tcPr>
            <w:tcW w:w="576" w:type="dxa"/>
            <w:vAlign w:val="center"/>
          </w:tcPr>
          <w:p>
            <w:pPr>
              <w:pStyle w:val="13"/>
              <w:spacing w:before="110"/>
              <w:ind w:left="11"/>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576" w:type="dxa"/>
            <w:vAlign w:val="center"/>
          </w:tcPr>
          <w:p>
            <w:pPr>
              <w:pStyle w:val="13"/>
              <w:spacing w:before="110"/>
              <w:ind w:left="11"/>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9</w:t>
            </w:r>
          </w:p>
        </w:tc>
        <w:tc>
          <w:tcPr>
            <w:tcW w:w="549" w:type="dxa"/>
            <w:vAlign w:val="center"/>
          </w:tcPr>
          <w:p>
            <w:pPr>
              <w:pStyle w:val="13"/>
              <w:spacing w:before="11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10</w:t>
            </w:r>
          </w:p>
        </w:tc>
        <w:tc>
          <w:tcPr>
            <w:tcW w:w="550" w:type="dxa"/>
            <w:vAlign w:val="center"/>
          </w:tcPr>
          <w:p>
            <w:pPr>
              <w:pStyle w:val="13"/>
              <w:spacing w:before="11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11</w:t>
            </w:r>
          </w:p>
        </w:tc>
        <w:tc>
          <w:tcPr>
            <w:tcW w:w="550" w:type="dxa"/>
            <w:vAlign w:val="center"/>
          </w:tcPr>
          <w:p>
            <w:pPr>
              <w:pStyle w:val="13"/>
              <w:spacing w:before="11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12</w:t>
            </w:r>
          </w:p>
        </w:tc>
        <w:tc>
          <w:tcPr>
            <w:tcW w:w="550" w:type="dxa"/>
            <w:vAlign w:val="center"/>
          </w:tcPr>
          <w:p>
            <w:pPr>
              <w:pStyle w:val="13"/>
              <w:spacing w:before="11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0" w:hRule="atLeast"/>
        </w:trPr>
        <w:tc>
          <w:tcPr>
            <w:tcW w:w="494" w:type="dxa"/>
            <w:vAlign w:val="center"/>
          </w:tcPr>
          <w:p>
            <w:pPr>
              <w:pStyle w:val="13"/>
              <w:spacing w:before="154" w:line="201" w:lineRule="auto"/>
              <w:ind w:left="108" w:right="92"/>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说明</w:t>
            </w:r>
          </w:p>
        </w:tc>
        <w:tc>
          <w:tcPr>
            <w:tcW w:w="1410" w:type="dxa"/>
            <w:vAlign w:val="center"/>
          </w:tcPr>
          <w:p>
            <w:pPr>
              <w:pStyle w:val="13"/>
              <w:tabs>
                <w:tab w:val="left" w:pos="984"/>
              </w:tabs>
              <w:spacing w:before="154" w:line="201" w:lineRule="auto"/>
              <w:ind w:left="144" w:right="132"/>
              <w:jc w:val="center"/>
              <w:rPr>
                <w:rFonts w:ascii="仿宋_GB2312" w:hAnsi="仿宋_GB2312" w:eastAsia="仿宋_GB2312" w:cs="仿宋_GB2312"/>
                <w:sz w:val="28"/>
                <w:szCs w:val="28"/>
              </w:rPr>
            </w:pPr>
            <w:r>
              <w:rPr>
                <w:rFonts w:hint="eastAsia" w:ascii="仿宋_GB2312" w:hAnsi="仿宋_GB2312" w:eastAsia="仿宋_GB2312" w:cs="仿宋_GB2312"/>
                <w:spacing w:val="-1"/>
                <w:sz w:val="28"/>
                <w:szCs w:val="28"/>
              </w:rPr>
              <w:t>证卡类</w:t>
            </w:r>
            <w:r>
              <w:rPr>
                <w:rFonts w:hint="eastAsia" w:ascii="仿宋_GB2312" w:hAnsi="仿宋_GB2312" w:eastAsia="仿宋_GB2312" w:cs="仿宋_GB2312"/>
                <w:sz w:val="28"/>
                <w:szCs w:val="28"/>
              </w:rPr>
              <w:t>别代</w:t>
            </w:r>
            <w:r>
              <w:rPr>
                <w:rFonts w:hint="eastAsia" w:ascii="仿宋_GB2312" w:hAnsi="仿宋_GB2312" w:eastAsia="仿宋_GB2312" w:cs="仿宋_GB2312"/>
                <w:spacing w:val="-3"/>
                <w:sz w:val="28"/>
                <w:szCs w:val="28"/>
              </w:rPr>
              <w:t>码</w:t>
            </w:r>
          </w:p>
        </w:tc>
        <w:tc>
          <w:tcPr>
            <w:tcW w:w="3633" w:type="dxa"/>
            <w:gridSpan w:val="6"/>
            <w:vAlign w:val="center"/>
          </w:tcPr>
          <w:p>
            <w:pPr>
              <w:pStyle w:val="13"/>
              <w:spacing w:before="1"/>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证卡颁发机构代码</w:t>
            </w:r>
          </w:p>
        </w:tc>
        <w:tc>
          <w:tcPr>
            <w:tcW w:w="1152" w:type="dxa"/>
            <w:gridSpan w:val="2"/>
            <w:vAlign w:val="center"/>
          </w:tcPr>
          <w:p>
            <w:pPr>
              <w:pStyle w:val="13"/>
              <w:spacing w:line="300" w:lineRule="exact"/>
              <w:ind w:left="156" w:right="143"/>
              <w:jc w:val="center"/>
              <w:rPr>
                <w:rFonts w:ascii="仿宋_GB2312" w:hAnsi="仿宋_GB2312" w:eastAsia="仿宋_GB2312" w:cs="仿宋_GB2312"/>
                <w:sz w:val="28"/>
                <w:szCs w:val="28"/>
              </w:rPr>
            </w:pPr>
            <w:r>
              <w:rPr>
                <w:rFonts w:hint="eastAsia" w:ascii="仿宋_GB2312" w:hAnsi="仿宋_GB2312" w:eastAsia="仿宋_GB2312" w:cs="仿宋_GB2312"/>
                <w:spacing w:val="-2"/>
                <w:sz w:val="28"/>
                <w:szCs w:val="28"/>
              </w:rPr>
              <w:t>证卡核发年份</w:t>
            </w:r>
            <w:r>
              <w:rPr>
                <w:rFonts w:hint="eastAsia" w:ascii="仿宋_GB2312" w:hAnsi="仿宋_GB2312" w:eastAsia="仿宋_GB2312" w:cs="仿宋_GB2312"/>
                <w:sz w:val="28"/>
                <w:szCs w:val="28"/>
              </w:rPr>
              <w:t>代码</w:t>
            </w:r>
          </w:p>
        </w:tc>
        <w:tc>
          <w:tcPr>
            <w:tcW w:w="2199" w:type="dxa"/>
            <w:gridSpan w:val="4"/>
            <w:vAlign w:val="center"/>
          </w:tcPr>
          <w:p>
            <w:pPr>
              <w:pStyle w:val="13"/>
              <w:spacing w:before="1"/>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证卡序列码</w:t>
            </w:r>
          </w:p>
        </w:tc>
      </w:tr>
    </w:tbl>
    <w:p>
      <w:pPr>
        <w:spacing w:line="560" w:lineRule="exact"/>
        <w:ind w:firstLine="640" w:firstLineChars="20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表1证卡编码构成</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（二）代码及释义</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第1位：证卡类别代码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证卡类别指内部质量督导员，主要来自用人单位和社会培训评价组织，其代码使用大写英文字母表示。见表2。</w:t>
      </w:r>
    </w:p>
    <w:p>
      <w:pPr>
        <w:spacing w:line="560" w:lineRule="exact"/>
        <w:ind w:firstLine="640" w:firstLineChars="20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表2证卡类别代码</w:t>
      </w:r>
    </w:p>
    <w:tbl>
      <w:tblPr>
        <w:tblStyle w:val="14"/>
        <w:tblW w:w="893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398"/>
        <w:gridCol w:w="45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4398" w:type="dxa"/>
          </w:tcPr>
          <w:p>
            <w:pPr>
              <w:pStyle w:val="13"/>
              <w:spacing w:before="40" w:line="340" w:lineRule="exact"/>
              <w:ind w:left="408" w:right="398"/>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证卡类别</w:t>
            </w:r>
          </w:p>
        </w:tc>
        <w:tc>
          <w:tcPr>
            <w:tcW w:w="4533" w:type="dxa"/>
          </w:tcPr>
          <w:p>
            <w:pPr>
              <w:pStyle w:val="13"/>
              <w:spacing w:before="40" w:line="340" w:lineRule="exact"/>
              <w:ind w:right="194"/>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代码标识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4398" w:type="dxa"/>
          </w:tcPr>
          <w:p>
            <w:pPr>
              <w:pStyle w:val="13"/>
              <w:spacing w:before="40" w:line="340" w:lineRule="exact"/>
              <w:ind w:left="408" w:right="398"/>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用人单位</w:t>
            </w:r>
          </w:p>
        </w:tc>
        <w:tc>
          <w:tcPr>
            <w:tcW w:w="4533" w:type="dxa"/>
          </w:tcPr>
          <w:p>
            <w:pPr>
              <w:pStyle w:val="13"/>
              <w:spacing w:before="40" w:line="340" w:lineRule="exact"/>
              <w:ind w:left="7"/>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4398" w:type="dxa"/>
          </w:tcPr>
          <w:p>
            <w:pPr>
              <w:pStyle w:val="13"/>
              <w:spacing w:before="41" w:line="339" w:lineRule="exact"/>
              <w:ind w:left="410" w:right="398"/>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社会培训评价组织</w:t>
            </w:r>
          </w:p>
        </w:tc>
        <w:tc>
          <w:tcPr>
            <w:tcW w:w="4533" w:type="dxa"/>
          </w:tcPr>
          <w:p>
            <w:pPr>
              <w:pStyle w:val="13"/>
              <w:spacing w:before="41" w:line="339" w:lineRule="exact"/>
              <w:ind w:left="7"/>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S</w:t>
            </w:r>
          </w:p>
        </w:tc>
      </w:tr>
    </w:tbl>
    <w:p>
      <w:pPr>
        <w:pStyle w:val="15"/>
        <w:tabs>
          <w:tab w:val="left" w:pos="1567"/>
        </w:tabs>
        <w:autoSpaceDE w:val="0"/>
        <w:autoSpaceDN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第2-7位：证卡颁发机构代码</w:t>
      </w:r>
    </w:p>
    <w:p>
      <w:pPr>
        <w:pStyle w:val="15"/>
        <w:tabs>
          <w:tab w:val="left" w:pos="1567"/>
        </w:tabs>
        <w:autoSpaceDE w:val="0"/>
        <w:autoSpaceDN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第2-3位：机构备案所在地代码11代表北京</w:t>
      </w:r>
    </w:p>
    <w:p>
      <w:pPr>
        <w:pStyle w:val="15"/>
        <w:tabs>
          <w:tab w:val="left" w:pos="1567"/>
        </w:tabs>
        <w:autoSpaceDE w:val="0"/>
        <w:autoSpaceDN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第4-7位：评价机构编号后四位</w:t>
      </w:r>
    </w:p>
    <w:p>
      <w:pPr>
        <w:pStyle w:val="15"/>
        <w:tabs>
          <w:tab w:val="left" w:pos="1567"/>
        </w:tabs>
        <w:autoSpaceDE w:val="0"/>
        <w:autoSpaceDN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第8-9位：证卡核发年份代码</w:t>
      </w:r>
    </w:p>
    <w:p>
      <w:pPr>
        <w:pStyle w:val="15"/>
        <w:tabs>
          <w:tab w:val="left" w:pos="1567"/>
        </w:tabs>
        <w:autoSpaceDE w:val="0"/>
        <w:autoSpaceDN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证卡核发年份代码使用阿拉伯数字表示，取公元纪年后两位。例如：22表示证书核发时间为2022年。</w:t>
      </w:r>
    </w:p>
    <w:p>
      <w:pPr>
        <w:pStyle w:val="15"/>
        <w:tabs>
          <w:tab w:val="left" w:pos="1567"/>
        </w:tabs>
        <w:autoSpaceDE w:val="0"/>
        <w:autoSpaceDN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第10-13位：证卡序列码</w:t>
      </w:r>
    </w:p>
    <w:p>
      <w:pPr>
        <w:pStyle w:val="15"/>
        <w:tabs>
          <w:tab w:val="left" w:pos="1567"/>
        </w:tabs>
        <w:autoSpaceDE w:val="0"/>
        <w:autoSpaceDN w:val="0"/>
        <w:spacing w:line="560" w:lineRule="exact"/>
        <w:ind w:firstLine="640" w:firstLineChars="200"/>
        <w:rPr>
          <w:rFonts w:ascii="宋体" w:eastAsia="宋体"/>
          <w:spacing w:val="-1"/>
          <w:sz w:val="28"/>
        </w:rPr>
      </w:pPr>
      <w:r>
        <w:rPr>
          <w:rFonts w:hint="eastAsia" w:ascii="仿宋_GB2312" w:hAnsi="仿宋_GB2312" w:eastAsia="仿宋_GB2312" w:cs="仿宋_GB2312"/>
          <w:sz w:val="32"/>
          <w:szCs w:val="32"/>
        </w:rPr>
        <w:t>证卡序列码使用阿拉伯数字表示，由证卡颁发机构按年度分别从0001－9999依次顺序取值或由证卡颁发机构统筹研究确定并赋码。</w:t>
      </w:r>
    </w:p>
    <w:p>
      <w:pPr>
        <w:pStyle w:val="5"/>
        <w:rPr>
          <w:rFonts w:ascii="宋体" w:eastAsia="宋体"/>
          <w:spacing w:val="-1"/>
          <w:sz w:val="28"/>
          <w:lang w:eastAsia="zh-CN"/>
        </w:rPr>
        <w:sectPr>
          <w:type w:val="continuous"/>
          <w:pgSz w:w="11910" w:h="16840"/>
          <w:pgMar w:top="1440" w:right="1803" w:bottom="1440" w:left="1803" w:header="720" w:footer="720" w:gutter="0"/>
          <w:cols w:space="720" w:num="1"/>
        </w:sectPr>
      </w:pPr>
    </w:p>
    <w:p>
      <w:pPr>
        <w:pStyle w:val="5"/>
        <w:keepNext w:val="0"/>
        <w:keepLines w:val="0"/>
        <w:pageBreakBefore w:val="0"/>
        <w:widowControl w:val="0"/>
        <w:kinsoku/>
        <w:wordWrap/>
        <w:overflowPunct/>
        <w:topLinePunct w:val="0"/>
        <w:bidi w:val="0"/>
        <w:adjustRightInd/>
        <w:spacing w:before="30" w:line="560" w:lineRule="exact"/>
        <w:ind w:left="724"/>
        <w:textAlignment w:val="auto"/>
      </w:pPr>
      <w:r>
        <w:rPr>
          <w:rFonts w:ascii="黑体" w:hAnsi="黑体" w:eastAsia="黑体"/>
          <w:spacing w:val="-12"/>
          <w:w w:val="95"/>
          <w:lang w:eastAsia="zh-CN"/>
        </w:rPr>
        <w:t xml:space="preserve">附件 </w:t>
      </w:r>
      <w:r>
        <w:rPr>
          <w:rFonts w:hint="eastAsia" w:ascii="黑体" w:hAnsi="黑体" w:eastAsia="黑体"/>
          <w:w w:val="95"/>
          <w:lang w:eastAsia="zh-CN"/>
        </w:rPr>
        <w:t>2</w:t>
      </w:r>
    </w:p>
    <w:p>
      <w:pPr>
        <w:pStyle w:val="5"/>
        <w:keepNext w:val="0"/>
        <w:keepLines w:val="0"/>
        <w:pageBreakBefore w:val="0"/>
        <w:widowControl w:val="0"/>
        <w:kinsoku/>
        <w:wordWrap/>
        <w:overflowPunct/>
        <w:topLinePunct w:val="0"/>
        <w:bidi w:val="0"/>
        <w:adjustRightInd/>
        <w:spacing w:line="560" w:lineRule="exact"/>
        <w:jc w:val="center"/>
        <w:textAlignment w:val="auto"/>
        <w:rPr>
          <w:rFonts w:ascii="方正小标宋简体" w:eastAsia="方正小标宋简体"/>
          <w:sz w:val="44"/>
          <w:szCs w:val="44"/>
          <w:lang w:eastAsia="zh-CN"/>
        </w:rPr>
      </w:pPr>
      <w:r>
        <w:rPr>
          <w:rFonts w:hint="eastAsia" w:ascii="方正小标宋简体" w:eastAsia="方正小标宋简体"/>
          <w:sz w:val="44"/>
          <w:szCs w:val="44"/>
          <w:lang w:eastAsia="zh-CN"/>
        </w:rPr>
        <w:t>技能人才评价质量督导员证卡样式</w:t>
      </w:r>
    </w:p>
    <w:p>
      <w:pPr>
        <w:pStyle w:val="5"/>
        <w:keepNext w:val="0"/>
        <w:keepLines w:val="0"/>
        <w:pageBreakBefore w:val="0"/>
        <w:widowControl w:val="0"/>
        <w:kinsoku/>
        <w:wordWrap/>
        <w:overflowPunct/>
        <w:topLinePunct w:val="0"/>
        <w:bidi w:val="0"/>
        <w:adjustRightInd/>
        <w:spacing w:line="560" w:lineRule="exact"/>
        <w:jc w:val="center"/>
        <w:textAlignment w:val="auto"/>
        <w:rPr>
          <w:rFonts w:ascii="方正小标宋简体" w:eastAsia="方正小标宋简体"/>
          <w:sz w:val="44"/>
          <w:szCs w:val="44"/>
          <w:lang w:eastAsia="zh-CN"/>
        </w:rPr>
      </w:pPr>
      <w:r>
        <w:rPr>
          <w:rFonts w:hint="eastAsia" w:ascii="方正小标宋简体" w:eastAsia="方正小标宋简体"/>
          <w:sz w:val="44"/>
          <w:szCs w:val="44"/>
          <w:lang w:eastAsia="zh-CN"/>
        </w:rPr>
        <w:t>（内督员）</w:t>
      </w:r>
    </w:p>
    <w:p>
      <w:pPr>
        <w:pStyle w:val="8"/>
        <w:keepNext w:val="0"/>
        <w:keepLines w:val="0"/>
        <w:pageBreakBefore w:val="0"/>
        <w:widowControl w:val="0"/>
        <w:kinsoku/>
        <w:wordWrap/>
        <w:overflowPunct/>
        <w:topLinePunct w:val="0"/>
        <w:bidi w:val="0"/>
        <w:adjustRightInd/>
        <w:spacing w:line="560" w:lineRule="exact"/>
        <w:ind w:left="0" w:leftChars="0" w:firstLine="0" w:firstLineChars="0"/>
        <w:textAlignment w:val="auto"/>
        <w:rPr>
          <w:rFonts w:ascii="Calibri" w:eastAsia="宋体"/>
        </w:rPr>
      </w:pPr>
    </w:p>
    <w:p>
      <w:pPr>
        <w:jc w:val="left"/>
        <w:rPr>
          <w:rFonts w:ascii="方正小标宋简体" w:hAnsi="等线" w:eastAsia="方正小标宋简体" w:cs="Times New Roman"/>
          <w:bCs/>
          <w:sz w:val="44"/>
          <w:szCs w:val="44"/>
        </w:rPr>
      </w:pPr>
      <w:r>
        <mc:AlternateContent>
          <mc:Choice Requires="wps">
            <w:drawing>
              <wp:anchor distT="0" distB="0" distL="114300" distR="114300" simplePos="0" relativeHeight="251660288" behindDoc="0" locked="0" layoutInCell="1" allowOverlap="1">
                <wp:simplePos x="0" y="0"/>
                <wp:positionH relativeFrom="column">
                  <wp:posOffset>52070</wp:posOffset>
                </wp:positionH>
                <wp:positionV relativeFrom="paragraph">
                  <wp:posOffset>194310</wp:posOffset>
                </wp:positionV>
                <wp:extent cx="2560955" cy="3286125"/>
                <wp:effectExtent l="4445" t="4445" r="6350" b="5080"/>
                <wp:wrapNone/>
                <wp:docPr id="3" name="文本框 3"/>
                <wp:cNvGraphicFramePr/>
                <a:graphic xmlns:a="http://schemas.openxmlformats.org/drawingml/2006/main">
                  <a:graphicData uri="http://schemas.microsoft.com/office/word/2010/wordprocessingShape">
                    <wps:wsp>
                      <wps:cNvSpPr txBox="1"/>
                      <wps:spPr>
                        <a:xfrm>
                          <a:off x="0" y="0"/>
                          <a:ext cx="2560955" cy="32861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left"/>
                              <w:rPr>
                                <w:rFonts w:cs="Times New Roman"/>
                                <w:szCs w:val="22"/>
                              </w:rPr>
                            </w:pPr>
                            <w:r>
                              <w:rPr>
                                <w:rFonts w:hint="eastAsia" w:cs="Times New Roman"/>
                                <w:szCs w:val="22"/>
                              </w:rPr>
                              <w:t>（正面）</w:t>
                            </w:r>
                          </w:p>
                          <w:p>
                            <w:pPr>
                              <w:jc w:val="center"/>
                              <w:rPr>
                                <w:rFonts w:ascii="黑体" w:hAnsi="黑体" w:eastAsia="黑体" w:cs="黑体"/>
                                <w:b/>
                                <w:bCs/>
                                <w:sz w:val="32"/>
                                <w:szCs w:val="32"/>
                              </w:rPr>
                            </w:pPr>
                            <w:r>
                              <w:rPr>
                                <w:rFonts w:hint="eastAsia" w:ascii="黑体" w:hAnsi="黑体" w:eastAsia="黑体" w:cs="黑体"/>
                                <w:b/>
                                <w:bCs/>
                                <w:sz w:val="32"/>
                                <w:szCs w:val="32"/>
                              </w:rPr>
                              <w:t>技能人才评价</w:t>
                            </w:r>
                          </w:p>
                          <w:p>
                            <w:pPr>
                              <w:jc w:val="center"/>
                              <w:rPr>
                                <w:rFonts w:ascii="黑体" w:hAnsi="黑体" w:eastAsia="黑体" w:cs="黑体"/>
                                <w:b/>
                                <w:bCs/>
                                <w:sz w:val="32"/>
                                <w:szCs w:val="32"/>
                              </w:rPr>
                            </w:pPr>
                            <w:r>
                              <w:rPr>
                                <w:rFonts w:hint="eastAsia" w:ascii="黑体" w:hAnsi="黑体" w:eastAsia="黑体" w:cs="黑体"/>
                                <w:b/>
                                <w:bCs/>
                                <w:sz w:val="32"/>
                                <w:szCs w:val="32"/>
                              </w:rPr>
                              <w:t>质量督导员（内督员）</w:t>
                            </w:r>
                          </w:p>
                          <w:p>
                            <w:pPr>
                              <w:jc w:val="center"/>
                              <w:rPr>
                                <w:rFonts w:ascii="黑体" w:hAnsi="黑体" w:eastAsia="黑体" w:cs="黑体"/>
                                <w:b/>
                                <w:bCs/>
                                <w:sz w:val="32"/>
                                <w:szCs w:val="32"/>
                              </w:rPr>
                            </w:pPr>
                          </w:p>
                          <w:p>
                            <w:pPr>
                              <w:jc w:val="center"/>
                              <w:rPr>
                                <w:rFonts w:ascii="黑体" w:hAnsi="黑体" w:eastAsia="黑体" w:cs="黑体"/>
                                <w:b/>
                                <w:bCs/>
                                <w:sz w:val="32"/>
                                <w:szCs w:val="32"/>
                              </w:rPr>
                            </w:pPr>
                          </w:p>
                          <w:p>
                            <w:pPr>
                              <w:jc w:val="left"/>
                              <w:rPr>
                                <w:rFonts w:ascii="黑体" w:hAnsi="黑体" w:eastAsia="黑体" w:cs="黑体"/>
                                <w:b/>
                                <w:bCs/>
                                <w:sz w:val="24"/>
                              </w:rPr>
                            </w:pPr>
                          </w:p>
                          <w:p>
                            <w:pPr>
                              <w:ind w:firstLine="723" w:firstLineChars="300"/>
                              <w:jc w:val="left"/>
                              <w:rPr>
                                <w:rFonts w:ascii="黑体" w:hAnsi="黑体" w:eastAsia="黑体" w:cs="黑体"/>
                                <w:b/>
                                <w:bCs/>
                                <w:sz w:val="24"/>
                              </w:rPr>
                            </w:pPr>
                          </w:p>
                          <w:p>
                            <w:pPr>
                              <w:ind w:left="239" w:leftChars="114"/>
                              <w:jc w:val="left"/>
                              <w:rPr>
                                <w:rFonts w:ascii="黑体" w:hAnsi="黑体" w:eastAsia="黑体" w:cs="黑体"/>
                                <w:b/>
                                <w:bCs/>
                                <w:sz w:val="24"/>
                                <w:u w:val="thick"/>
                              </w:rPr>
                            </w:pPr>
                            <w:r>
                              <w:rPr>
                                <w:rFonts w:hint="eastAsia" w:ascii="黑体" w:hAnsi="黑体" w:eastAsia="黑体" w:cs="黑体"/>
                                <w:b/>
                                <w:bCs/>
                                <w:sz w:val="24"/>
                              </w:rPr>
                              <w:t>姓    名：</w:t>
                            </w:r>
                            <w:r>
                              <w:rPr>
                                <w:rFonts w:hint="eastAsia" w:ascii="黑体" w:hAnsi="黑体" w:eastAsia="黑体" w:cs="黑体"/>
                                <w:b/>
                                <w:bCs/>
                                <w:sz w:val="24"/>
                                <w:u w:val="thick"/>
                              </w:rPr>
                              <w:t xml:space="preserve">   张三           </w:t>
                            </w:r>
                          </w:p>
                          <w:p>
                            <w:pPr>
                              <w:ind w:left="239" w:leftChars="114"/>
                              <w:jc w:val="left"/>
                              <w:rPr>
                                <w:rFonts w:ascii="黑体" w:hAnsi="黑体" w:eastAsia="黑体" w:cs="黑体"/>
                                <w:b/>
                                <w:bCs/>
                                <w:sz w:val="24"/>
                                <w:u w:val="thick"/>
                              </w:rPr>
                            </w:pPr>
                            <w:r>
                              <w:rPr>
                                <w:rFonts w:hint="eastAsia" w:ascii="黑体" w:hAnsi="黑体" w:eastAsia="黑体" w:cs="黑体"/>
                                <w:b/>
                                <w:bCs/>
                                <w:sz w:val="24"/>
                              </w:rPr>
                              <w:t xml:space="preserve">证卡编号： </w:t>
                            </w:r>
                            <w:r>
                              <w:rPr>
                                <w:rFonts w:hint="eastAsia" w:ascii="黑体" w:hAnsi="黑体" w:eastAsia="黑体" w:cs="黑体"/>
                                <w:b/>
                                <w:bCs/>
                                <w:sz w:val="24"/>
                                <w:u w:val="thick"/>
                              </w:rPr>
                              <w:t xml:space="preserve"> Y112001220001                 </w:t>
                            </w:r>
                          </w:p>
                          <w:p>
                            <w:pPr>
                              <w:ind w:firstLine="241" w:firstLineChars="100"/>
                              <w:jc w:val="left"/>
                              <w:rPr>
                                <w:rFonts w:ascii="黑体" w:hAnsi="黑体" w:eastAsia="黑体" w:cs="黑体"/>
                                <w:b/>
                                <w:bCs/>
                                <w:sz w:val="24"/>
                                <w:u w:val="thick"/>
                              </w:rPr>
                            </w:pPr>
                            <w:r>
                              <w:rPr>
                                <w:rFonts w:hint="eastAsia" w:ascii="黑体" w:hAnsi="黑体" w:eastAsia="黑体" w:cs="黑体"/>
                                <w:b/>
                                <w:bCs/>
                                <w:sz w:val="24"/>
                              </w:rPr>
                              <w:t>有效期限：</w:t>
                            </w:r>
                            <w:r>
                              <w:rPr>
                                <w:rFonts w:hint="eastAsia" w:ascii="黑体" w:hAnsi="黑体" w:eastAsia="黑体" w:cs="黑体"/>
                                <w:b/>
                                <w:bCs/>
                                <w:sz w:val="24"/>
                                <w:u w:val="thick"/>
                              </w:rPr>
                              <w:t xml:space="preserve">2022.06-2025.06   </w:t>
                            </w:r>
                          </w:p>
                          <w:p>
                            <w:pPr>
                              <w:pStyle w:val="5"/>
                              <w:ind w:firstLine="241" w:firstLineChars="100"/>
                              <w:rPr>
                                <w:rFonts w:ascii="黑体" w:hAnsi="黑体" w:eastAsia="黑体" w:cs="黑体"/>
                                <w:b/>
                                <w:bCs/>
                                <w:sz w:val="24"/>
                                <w:szCs w:val="24"/>
                                <w:u w:val="thick"/>
                                <w:lang w:eastAsia="zh-CN"/>
                              </w:rPr>
                            </w:pPr>
                            <w:r>
                              <w:rPr>
                                <w:rFonts w:hint="eastAsia" w:ascii="黑体" w:hAnsi="黑体" w:eastAsia="黑体" w:cs="黑体"/>
                                <w:b/>
                                <w:bCs/>
                                <w:sz w:val="24"/>
                                <w:szCs w:val="24"/>
                                <w:lang w:eastAsia="zh-CN"/>
                              </w:rPr>
                              <w:t>颁证机构：</w:t>
                            </w:r>
                            <w:r>
                              <w:rPr>
                                <w:rFonts w:ascii="黑体" w:hAnsi="黑体" w:eastAsia="黑体" w:cs="黑体"/>
                                <w:b/>
                                <w:bCs/>
                                <w:sz w:val="24"/>
                                <w:szCs w:val="24"/>
                                <w:u w:val="thick"/>
                                <w:lang w:eastAsia="zh-CN"/>
                              </w:rPr>
                              <w:t>××××××</w:t>
                            </w:r>
                            <w:r>
                              <w:rPr>
                                <w:rFonts w:hint="eastAsia" w:ascii="黑体" w:hAnsi="黑体" w:eastAsia="黑体" w:cs="黑体"/>
                                <w:b/>
                                <w:bCs/>
                                <w:sz w:val="24"/>
                                <w:szCs w:val="24"/>
                                <w:u w:val="thick"/>
                                <w:lang w:eastAsia="zh-CN"/>
                              </w:rPr>
                              <w:t xml:space="preserve">公司 </w:t>
                            </w:r>
                            <w:r>
                              <w:rPr>
                                <w:rFonts w:hint="eastAsia" w:ascii="黑体" w:hAnsi="黑体" w:eastAsia="黑体" w:cs="黑体"/>
                                <w:sz w:val="24"/>
                                <w:szCs w:val="24"/>
                                <w:u w:val="thick"/>
                                <w:lang w:eastAsia="zh-CN"/>
                              </w:rPr>
                              <w:t xml:space="preserve">     </w:t>
                            </w:r>
                          </w:p>
                          <w:p>
                            <w:pPr>
                              <w:pStyle w:val="6"/>
                              <w:ind w:firstLine="1920" w:firstLineChars="800"/>
                              <w:rPr>
                                <w:rFonts w:ascii="黑体" w:hAnsi="黑体" w:eastAsia="黑体" w:cs="黑体"/>
                                <w:sz w:val="24"/>
                                <w:szCs w:val="24"/>
                                <w:u w:val="thick"/>
                              </w:rPr>
                            </w:pPr>
                            <w:r>
                              <w:rPr>
                                <w:rFonts w:hint="eastAsia" w:ascii="黑体" w:hAnsi="黑体" w:eastAsia="黑体" w:cs="黑体"/>
                                <w:sz w:val="24"/>
                                <w:szCs w:val="24"/>
                              </w:rPr>
                              <w:t>（机构公章）</w:t>
                            </w:r>
                          </w:p>
                        </w:txbxContent>
                      </wps:txbx>
                      <wps:bodyPr upright="1"/>
                    </wps:wsp>
                  </a:graphicData>
                </a:graphic>
              </wp:anchor>
            </w:drawing>
          </mc:Choice>
          <mc:Fallback>
            <w:pict>
              <v:shape id="_x0000_s1026" o:spid="_x0000_s1026" o:spt="202" type="#_x0000_t202" style="position:absolute;left:0pt;margin-left:4.1pt;margin-top:15.3pt;height:258.75pt;width:201.65pt;z-index:251660288;mso-width-relative:page;mso-height-relative:page;" fillcolor="#FFFFFF" filled="t" stroked="t" coordsize="21600,21600" o:gfxdata="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kmrjm2AAAAAgBAAAPAAAAAAAAAAEAIAAA&#10;ACIAAABkcnMvZG93bnJldi54bWxQSwECFAAUAAAACACHTuJAooGWbgwCAAA3BAAADgAAAAAAAAAB&#10;ACAAAAAnAQAAZHJzL2Uyb0RvYy54bWxQSwUGAAAAAAYABgBZAQAApQUAAAAA&#10;">
                <v:fill on="t" focussize="0,0"/>
                <v:stroke color="#000000" joinstyle="miter"/>
                <v:imagedata o:title=""/>
                <o:lock v:ext="edit" aspectratio="f"/>
                <v:textbox>
                  <w:txbxContent>
                    <w:p>
                      <w:pPr>
                        <w:jc w:val="left"/>
                        <w:rPr>
                          <w:rFonts w:cs="Times New Roman"/>
                          <w:szCs w:val="22"/>
                        </w:rPr>
                      </w:pPr>
                      <w:r>
                        <w:rPr>
                          <w:rFonts w:hint="eastAsia" w:cs="Times New Roman"/>
                          <w:szCs w:val="22"/>
                        </w:rPr>
                        <w:t>（正面）</w:t>
                      </w:r>
                    </w:p>
                    <w:p>
                      <w:pPr>
                        <w:jc w:val="center"/>
                        <w:rPr>
                          <w:rFonts w:ascii="黑体" w:hAnsi="黑体" w:eastAsia="黑体" w:cs="黑体"/>
                          <w:b/>
                          <w:bCs/>
                          <w:sz w:val="32"/>
                          <w:szCs w:val="32"/>
                        </w:rPr>
                      </w:pPr>
                      <w:r>
                        <w:rPr>
                          <w:rFonts w:hint="eastAsia" w:ascii="黑体" w:hAnsi="黑体" w:eastAsia="黑体" w:cs="黑体"/>
                          <w:b/>
                          <w:bCs/>
                          <w:sz w:val="32"/>
                          <w:szCs w:val="32"/>
                        </w:rPr>
                        <w:t>技能人才评价</w:t>
                      </w:r>
                    </w:p>
                    <w:p>
                      <w:pPr>
                        <w:jc w:val="center"/>
                        <w:rPr>
                          <w:rFonts w:ascii="黑体" w:hAnsi="黑体" w:eastAsia="黑体" w:cs="黑体"/>
                          <w:b/>
                          <w:bCs/>
                          <w:sz w:val="32"/>
                          <w:szCs w:val="32"/>
                        </w:rPr>
                      </w:pPr>
                      <w:r>
                        <w:rPr>
                          <w:rFonts w:hint="eastAsia" w:ascii="黑体" w:hAnsi="黑体" w:eastAsia="黑体" w:cs="黑体"/>
                          <w:b/>
                          <w:bCs/>
                          <w:sz w:val="32"/>
                          <w:szCs w:val="32"/>
                        </w:rPr>
                        <w:t>质量督导员（内督员）</w:t>
                      </w:r>
                    </w:p>
                    <w:p>
                      <w:pPr>
                        <w:jc w:val="center"/>
                        <w:rPr>
                          <w:rFonts w:ascii="黑体" w:hAnsi="黑体" w:eastAsia="黑体" w:cs="黑体"/>
                          <w:b/>
                          <w:bCs/>
                          <w:sz w:val="32"/>
                          <w:szCs w:val="32"/>
                        </w:rPr>
                      </w:pPr>
                    </w:p>
                    <w:p>
                      <w:pPr>
                        <w:jc w:val="center"/>
                        <w:rPr>
                          <w:rFonts w:ascii="黑体" w:hAnsi="黑体" w:eastAsia="黑体" w:cs="黑体"/>
                          <w:b/>
                          <w:bCs/>
                          <w:sz w:val="32"/>
                          <w:szCs w:val="32"/>
                        </w:rPr>
                      </w:pPr>
                    </w:p>
                    <w:p>
                      <w:pPr>
                        <w:jc w:val="left"/>
                        <w:rPr>
                          <w:rFonts w:ascii="黑体" w:hAnsi="黑体" w:eastAsia="黑体" w:cs="黑体"/>
                          <w:b/>
                          <w:bCs/>
                          <w:sz w:val="24"/>
                        </w:rPr>
                      </w:pPr>
                    </w:p>
                    <w:p>
                      <w:pPr>
                        <w:ind w:firstLine="723" w:firstLineChars="300"/>
                        <w:jc w:val="left"/>
                        <w:rPr>
                          <w:rFonts w:ascii="黑体" w:hAnsi="黑体" w:eastAsia="黑体" w:cs="黑体"/>
                          <w:b/>
                          <w:bCs/>
                          <w:sz w:val="24"/>
                        </w:rPr>
                      </w:pPr>
                    </w:p>
                    <w:p>
                      <w:pPr>
                        <w:ind w:left="239" w:leftChars="114"/>
                        <w:jc w:val="left"/>
                        <w:rPr>
                          <w:rFonts w:ascii="黑体" w:hAnsi="黑体" w:eastAsia="黑体" w:cs="黑体"/>
                          <w:b/>
                          <w:bCs/>
                          <w:sz w:val="24"/>
                          <w:u w:val="thick"/>
                        </w:rPr>
                      </w:pPr>
                      <w:r>
                        <w:rPr>
                          <w:rFonts w:hint="eastAsia" w:ascii="黑体" w:hAnsi="黑体" w:eastAsia="黑体" w:cs="黑体"/>
                          <w:b/>
                          <w:bCs/>
                          <w:sz w:val="24"/>
                        </w:rPr>
                        <w:t>姓    名：</w:t>
                      </w:r>
                      <w:r>
                        <w:rPr>
                          <w:rFonts w:hint="eastAsia" w:ascii="黑体" w:hAnsi="黑体" w:eastAsia="黑体" w:cs="黑体"/>
                          <w:b/>
                          <w:bCs/>
                          <w:sz w:val="24"/>
                          <w:u w:val="thick"/>
                        </w:rPr>
                        <w:t xml:space="preserve">   张三           </w:t>
                      </w:r>
                    </w:p>
                    <w:p>
                      <w:pPr>
                        <w:ind w:left="239" w:leftChars="114"/>
                        <w:jc w:val="left"/>
                        <w:rPr>
                          <w:rFonts w:ascii="黑体" w:hAnsi="黑体" w:eastAsia="黑体" w:cs="黑体"/>
                          <w:b/>
                          <w:bCs/>
                          <w:sz w:val="24"/>
                          <w:u w:val="thick"/>
                        </w:rPr>
                      </w:pPr>
                      <w:r>
                        <w:rPr>
                          <w:rFonts w:hint="eastAsia" w:ascii="黑体" w:hAnsi="黑体" w:eastAsia="黑体" w:cs="黑体"/>
                          <w:b/>
                          <w:bCs/>
                          <w:sz w:val="24"/>
                        </w:rPr>
                        <w:t xml:space="preserve">证卡编号： </w:t>
                      </w:r>
                      <w:r>
                        <w:rPr>
                          <w:rFonts w:hint="eastAsia" w:ascii="黑体" w:hAnsi="黑体" w:eastAsia="黑体" w:cs="黑体"/>
                          <w:b/>
                          <w:bCs/>
                          <w:sz w:val="24"/>
                          <w:u w:val="thick"/>
                        </w:rPr>
                        <w:t xml:space="preserve"> Y112001220001                 </w:t>
                      </w:r>
                    </w:p>
                    <w:p>
                      <w:pPr>
                        <w:ind w:firstLine="241" w:firstLineChars="100"/>
                        <w:jc w:val="left"/>
                        <w:rPr>
                          <w:rFonts w:ascii="黑体" w:hAnsi="黑体" w:eastAsia="黑体" w:cs="黑体"/>
                          <w:b/>
                          <w:bCs/>
                          <w:sz w:val="24"/>
                          <w:u w:val="thick"/>
                        </w:rPr>
                      </w:pPr>
                      <w:r>
                        <w:rPr>
                          <w:rFonts w:hint="eastAsia" w:ascii="黑体" w:hAnsi="黑体" w:eastAsia="黑体" w:cs="黑体"/>
                          <w:b/>
                          <w:bCs/>
                          <w:sz w:val="24"/>
                        </w:rPr>
                        <w:t>有效期限：</w:t>
                      </w:r>
                      <w:r>
                        <w:rPr>
                          <w:rFonts w:hint="eastAsia" w:ascii="黑体" w:hAnsi="黑体" w:eastAsia="黑体" w:cs="黑体"/>
                          <w:b/>
                          <w:bCs/>
                          <w:sz w:val="24"/>
                          <w:u w:val="thick"/>
                        </w:rPr>
                        <w:t xml:space="preserve">2022.06-2025.06   </w:t>
                      </w:r>
                    </w:p>
                    <w:p>
                      <w:pPr>
                        <w:pStyle w:val="5"/>
                        <w:ind w:firstLine="241" w:firstLineChars="100"/>
                        <w:rPr>
                          <w:rFonts w:ascii="黑体" w:hAnsi="黑体" w:eastAsia="黑体" w:cs="黑体"/>
                          <w:b/>
                          <w:bCs/>
                          <w:sz w:val="24"/>
                          <w:szCs w:val="24"/>
                          <w:u w:val="thick"/>
                          <w:lang w:eastAsia="zh-CN"/>
                        </w:rPr>
                      </w:pPr>
                      <w:r>
                        <w:rPr>
                          <w:rFonts w:hint="eastAsia" w:ascii="黑体" w:hAnsi="黑体" w:eastAsia="黑体" w:cs="黑体"/>
                          <w:b/>
                          <w:bCs/>
                          <w:sz w:val="24"/>
                          <w:szCs w:val="24"/>
                          <w:lang w:eastAsia="zh-CN"/>
                        </w:rPr>
                        <w:t>颁证机构：</w:t>
                      </w:r>
                      <w:r>
                        <w:rPr>
                          <w:rFonts w:ascii="黑体" w:hAnsi="黑体" w:eastAsia="黑体" w:cs="黑体"/>
                          <w:b/>
                          <w:bCs/>
                          <w:sz w:val="24"/>
                          <w:szCs w:val="24"/>
                          <w:u w:val="thick"/>
                          <w:lang w:eastAsia="zh-CN"/>
                        </w:rPr>
                        <w:t>××××××</w:t>
                      </w:r>
                      <w:r>
                        <w:rPr>
                          <w:rFonts w:hint="eastAsia" w:ascii="黑体" w:hAnsi="黑体" w:eastAsia="黑体" w:cs="黑体"/>
                          <w:b/>
                          <w:bCs/>
                          <w:sz w:val="24"/>
                          <w:szCs w:val="24"/>
                          <w:u w:val="thick"/>
                          <w:lang w:eastAsia="zh-CN"/>
                        </w:rPr>
                        <w:t xml:space="preserve">公司 </w:t>
                      </w:r>
                      <w:r>
                        <w:rPr>
                          <w:rFonts w:hint="eastAsia" w:ascii="黑体" w:hAnsi="黑体" w:eastAsia="黑体" w:cs="黑体"/>
                          <w:sz w:val="24"/>
                          <w:szCs w:val="24"/>
                          <w:u w:val="thick"/>
                          <w:lang w:eastAsia="zh-CN"/>
                        </w:rPr>
                        <w:t xml:space="preserve">     </w:t>
                      </w:r>
                    </w:p>
                    <w:p>
                      <w:pPr>
                        <w:pStyle w:val="6"/>
                        <w:ind w:firstLine="1920" w:firstLineChars="800"/>
                        <w:rPr>
                          <w:rFonts w:ascii="黑体" w:hAnsi="黑体" w:eastAsia="黑体" w:cs="黑体"/>
                          <w:sz w:val="24"/>
                          <w:szCs w:val="24"/>
                          <w:u w:val="thick"/>
                        </w:rPr>
                      </w:pPr>
                      <w:r>
                        <w:rPr>
                          <w:rFonts w:hint="eastAsia" w:ascii="黑体" w:hAnsi="黑体" w:eastAsia="黑体" w:cs="黑体"/>
                          <w:sz w:val="24"/>
                          <w:szCs w:val="24"/>
                        </w:rPr>
                        <w:t>（机构公章）</w:t>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3576320</wp:posOffset>
                </wp:positionH>
                <wp:positionV relativeFrom="paragraph">
                  <wp:posOffset>271780</wp:posOffset>
                </wp:positionV>
                <wp:extent cx="1028065" cy="694690"/>
                <wp:effectExtent l="4445" t="4445" r="15240" b="5715"/>
                <wp:wrapSquare wrapText="bothSides"/>
                <wp:docPr id="1" name="圆角矩形 1"/>
                <wp:cNvGraphicFramePr/>
                <a:graphic xmlns:a="http://schemas.openxmlformats.org/drawingml/2006/main">
                  <a:graphicData uri="http://schemas.microsoft.com/office/word/2010/wordprocessingShape">
                    <wps:wsp>
                      <wps:cNvSpPr/>
                      <wps:spPr>
                        <a:xfrm>
                          <a:off x="0" y="0"/>
                          <a:ext cx="1028065" cy="694690"/>
                        </a:xfrm>
                        <a:prstGeom prst="roundRect">
                          <a:avLst>
                            <a:gd name="adj" fmla="val 5380"/>
                          </a:avLst>
                        </a:prstGeom>
                        <a:solidFill>
                          <a:srgbClr val="FFFFFF"/>
                        </a:solidFill>
                        <a:ln w="9525" cap="flat" cmpd="sng">
                          <a:solidFill>
                            <a:srgbClr val="000000"/>
                          </a:solidFill>
                          <a:prstDash val="solid"/>
                          <a:headEnd type="none" w="med" len="med"/>
                          <a:tailEnd type="none" w="med" len="med"/>
                        </a:ln>
                      </wps:spPr>
                      <wps:txbx>
                        <w:txbxContent>
                          <w:p>
                            <w:pPr>
                              <w:rPr>
                                <w:rFonts w:eastAsia="宋体"/>
                                <w:b/>
                                <w:bCs/>
                              </w:rPr>
                            </w:pPr>
                            <w:r>
                              <w:rPr>
                                <w:rFonts w:hint="eastAsia"/>
                                <w:b/>
                                <w:bCs/>
                              </w:rPr>
                              <w:t>颁证机构（logo）</w:t>
                            </w:r>
                          </w:p>
                        </w:txbxContent>
                      </wps:txbx>
                      <wps:bodyPr upright="1"/>
                    </wps:wsp>
                  </a:graphicData>
                </a:graphic>
              </wp:anchor>
            </w:drawing>
          </mc:Choice>
          <mc:Fallback>
            <w:pict>
              <v:roundrect id="_x0000_s1026" o:spid="_x0000_s1026" o:spt="2" style="position:absolute;left:0pt;margin-left:281.6pt;margin-top:21.4pt;height:54.7pt;width:80.95pt;mso-wrap-distance-bottom:0pt;mso-wrap-distance-left:9pt;mso-wrap-distance-right:9pt;mso-wrap-distance-top:0pt;z-index:251663360;mso-width-relative:page;mso-height-relative:page;" fillcolor="#FFFFFF" filled="t" stroked="t" coordsize="21600,21600" arcsize="0.0537962962962963" o:gfxdata="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ARVoL&#10;2QAAAAoBAAAPAAAAAAAAAAEAIAAAACIAAABkcnMvZG93bnJldi54bWxQSwECFAAUAAAACACHTuJA&#10;SpcruiACAABVBAAADgAAAAAAAAABACAAAAAoAQAAZHJzL2Uyb0RvYy54bWxQSwUGAAAAAAYABgBZ&#10;AQAAugUAAAAA&#10;">
                <v:fill on="t" focussize="0,0"/>
                <v:stroke color="#000000" joinstyle="round"/>
                <v:imagedata o:title=""/>
                <o:lock v:ext="edit" aspectratio="f"/>
                <v:textbox>
                  <w:txbxContent>
                    <w:p>
                      <w:pPr>
                        <w:rPr>
                          <w:rFonts w:eastAsia="宋体"/>
                          <w:b/>
                          <w:bCs/>
                        </w:rPr>
                      </w:pPr>
                      <w:r>
                        <w:rPr>
                          <w:rFonts w:hint="eastAsia"/>
                          <w:b/>
                          <w:bCs/>
                        </w:rPr>
                        <w:t>颁证机构（logo）</w:t>
                      </w:r>
                    </w:p>
                  </w:txbxContent>
                </v:textbox>
                <w10:wrap type="square"/>
              </v:roundrect>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2823845</wp:posOffset>
                </wp:positionH>
                <wp:positionV relativeFrom="paragraph">
                  <wp:posOffset>189230</wp:posOffset>
                </wp:positionV>
                <wp:extent cx="2494280" cy="3275965"/>
                <wp:effectExtent l="4445" t="4445" r="15875" b="15240"/>
                <wp:wrapSquare wrapText="bothSides"/>
                <wp:docPr id="2" name="文本框 2"/>
                <wp:cNvGraphicFramePr/>
                <a:graphic xmlns:a="http://schemas.openxmlformats.org/drawingml/2006/main">
                  <a:graphicData uri="http://schemas.microsoft.com/office/word/2010/wordprocessingShape">
                    <wps:wsp>
                      <wps:cNvSpPr txBox="1"/>
                      <wps:spPr>
                        <a:xfrm>
                          <a:off x="0" y="0"/>
                          <a:ext cx="2494280" cy="32759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eastAsia="宋体"/>
                              </w:rPr>
                            </w:pPr>
                            <w:r>
                              <w:rPr>
                                <w:rFonts w:hint="eastAsia"/>
                              </w:rPr>
                              <w:t>（反面）</w:t>
                            </w:r>
                          </w:p>
                          <w:p/>
                          <w:p/>
                          <w:p>
                            <w:pPr>
                              <w:rPr>
                                <w:rFonts w:ascii="黑体" w:hAnsi="黑体" w:eastAsia="黑体" w:cs="黑体"/>
                                <w:b/>
                                <w:bCs/>
                                <w:sz w:val="32"/>
                                <w:szCs w:val="32"/>
                              </w:rPr>
                            </w:pPr>
                          </w:p>
                          <w:p>
                            <w:pPr>
                              <w:ind w:firstLine="964" w:firstLineChars="300"/>
                              <w:rPr>
                                <w:rFonts w:ascii="黑体" w:hAnsi="黑体" w:eastAsia="黑体" w:cs="黑体"/>
                                <w:b/>
                                <w:bCs/>
                                <w:sz w:val="32"/>
                                <w:szCs w:val="32"/>
                              </w:rPr>
                            </w:pPr>
                            <w:r>
                              <w:rPr>
                                <w:rFonts w:hint="eastAsia" w:ascii="黑体" w:hAnsi="黑体" w:eastAsia="黑体" w:cs="黑体"/>
                                <w:b/>
                                <w:bCs/>
                                <w:sz w:val="32"/>
                                <w:szCs w:val="32"/>
                              </w:rPr>
                              <w:t>技能人才评价</w:t>
                            </w:r>
                          </w:p>
                          <w:p>
                            <w:pPr>
                              <w:jc w:val="center"/>
                              <w:rPr>
                                <w:rFonts w:ascii="黑体" w:hAnsi="黑体" w:eastAsia="黑体" w:cs="黑体"/>
                                <w:b/>
                                <w:bCs/>
                                <w:sz w:val="32"/>
                                <w:szCs w:val="32"/>
                              </w:rPr>
                            </w:pPr>
                            <w:r>
                              <w:rPr>
                                <w:rFonts w:hint="eastAsia" w:ascii="黑体" w:hAnsi="黑体" w:eastAsia="黑体" w:cs="黑体"/>
                                <w:b/>
                                <w:bCs/>
                                <w:sz w:val="32"/>
                                <w:szCs w:val="32"/>
                              </w:rPr>
                              <w:t xml:space="preserve">  质量督导员证卡</w:t>
                            </w:r>
                          </w:p>
                          <w:p/>
                          <w:p>
                            <w:pPr>
                              <w:jc w:val="center"/>
                              <w:rPr>
                                <w:rFonts w:ascii="黑体" w:hAnsi="黑体" w:eastAsia="黑体" w:cs="黑体"/>
                                <w:b/>
                                <w:bCs/>
                                <w:sz w:val="28"/>
                                <w:szCs w:val="28"/>
                              </w:rPr>
                            </w:pPr>
                          </w:p>
                          <w:p>
                            <w:pPr>
                              <w:jc w:val="center"/>
                              <w:rPr>
                                <w:rFonts w:ascii="黑体" w:hAnsi="黑体" w:eastAsia="黑体" w:cs="黑体"/>
                                <w:b/>
                                <w:bCs/>
                                <w:sz w:val="28"/>
                                <w:szCs w:val="28"/>
                              </w:rPr>
                            </w:pPr>
                            <w:r>
                              <w:rPr>
                                <w:rFonts w:ascii="黑体" w:hAnsi="黑体" w:eastAsia="黑体" w:cs="黑体"/>
                                <w:sz w:val="24"/>
                              </w:rPr>
                              <w:t>×××</w:t>
                            </w:r>
                            <w:r>
                              <w:rPr>
                                <w:rFonts w:hint="eastAsia" w:ascii="黑体" w:hAnsi="黑体" w:eastAsia="黑体" w:cs="黑体"/>
                                <w:sz w:val="24"/>
                              </w:rPr>
                              <w:t>（颁证机构名称）印制</w:t>
                            </w:r>
                          </w:p>
                          <w:p>
                            <w:pPr>
                              <w:jc w:val="center"/>
                              <w:rPr>
                                <w:rFonts w:ascii="黑体" w:hAnsi="黑体" w:eastAsia="黑体" w:cs="黑体"/>
                                <w:b/>
                                <w:bCs/>
                                <w:sz w:val="32"/>
                                <w:szCs w:val="32"/>
                              </w:rPr>
                            </w:pPr>
                          </w:p>
                        </w:txbxContent>
                      </wps:txbx>
                      <wps:bodyPr upright="1"/>
                    </wps:wsp>
                  </a:graphicData>
                </a:graphic>
              </wp:anchor>
            </w:drawing>
          </mc:Choice>
          <mc:Fallback>
            <w:pict>
              <v:shape id="_x0000_s1026" o:spid="_x0000_s1026" o:spt="202" type="#_x0000_t202" style="position:absolute;left:0pt;margin-left:222.35pt;margin-top:14.9pt;height:257.95pt;width:196.4pt;mso-wrap-distance-bottom:0pt;mso-wrap-distance-left:9pt;mso-wrap-distance-right:9pt;mso-wrap-distance-top:0pt;z-index:251661312;mso-width-relative:page;mso-height-relative:page;" fillcolor="#FFFFFF" filled="t" stroked="t" coordsize="21600,21600" o:gfxdata="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EZlEzLaAAAACgEAAA8AAAAAAAAAAQAg&#10;AAAAIgAAAGRycy9kb3ducmV2LnhtbFBLAQIUABQAAAAIAIdO4kCV1GjbDAIAADcEAAAOAAAAAAAA&#10;AAEAIAAAACkBAABkcnMvZTJvRG9jLnhtbFBLBQYAAAAABgAGAFkBAACnBQAAAAA=&#10;">
                <v:fill on="t" focussize="0,0"/>
                <v:stroke color="#000000" joinstyle="miter"/>
                <v:imagedata o:title=""/>
                <o:lock v:ext="edit" aspectratio="f"/>
                <v:textbox>
                  <w:txbxContent>
                    <w:p>
                      <w:pPr>
                        <w:rPr>
                          <w:rFonts w:eastAsia="宋体"/>
                        </w:rPr>
                      </w:pPr>
                      <w:r>
                        <w:rPr>
                          <w:rFonts w:hint="eastAsia"/>
                        </w:rPr>
                        <w:t>（反面）</w:t>
                      </w:r>
                    </w:p>
                    <w:p/>
                    <w:p/>
                    <w:p>
                      <w:pPr>
                        <w:rPr>
                          <w:rFonts w:ascii="黑体" w:hAnsi="黑体" w:eastAsia="黑体" w:cs="黑体"/>
                          <w:b/>
                          <w:bCs/>
                          <w:sz w:val="32"/>
                          <w:szCs w:val="32"/>
                        </w:rPr>
                      </w:pPr>
                    </w:p>
                    <w:p>
                      <w:pPr>
                        <w:ind w:firstLine="964" w:firstLineChars="300"/>
                        <w:rPr>
                          <w:rFonts w:ascii="黑体" w:hAnsi="黑体" w:eastAsia="黑体" w:cs="黑体"/>
                          <w:b/>
                          <w:bCs/>
                          <w:sz w:val="32"/>
                          <w:szCs w:val="32"/>
                        </w:rPr>
                      </w:pPr>
                      <w:r>
                        <w:rPr>
                          <w:rFonts w:hint="eastAsia" w:ascii="黑体" w:hAnsi="黑体" w:eastAsia="黑体" w:cs="黑体"/>
                          <w:b/>
                          <w:bCs/>
                          <w:sz w:val="32"/>
                          <w:szCs w:val="32"/>
                        </w:rPr>
                        <w:t>技能人才评价</w:t>
                      </w:r>
                    </w:p>
                    <w:p>
                      <w:pPr>
                        <w:jc w:val="center"/>
                        <w:rPr>
                          <w:rFonts w:ascii="黑体" w:hAnsi="黑体" w:eastAsia="黑体" w:cs="黑体"/>
                          <w:b/>
                          <w:bCs/>
                          <w:sz w:val="32"/>
                          <w:szCs w:val="32"/>
                        </w:rPr>
                      </w:pPr>
                      <w:r>
                        <w:rPr>
                          <w:rFonts w:hint="eastAsia" w:ascii="黑体" w:hAnsi="黑体" w:eastAsia="黑体" w:cs="黑体"/>
                          <w:b/>
                          <w:bCs/>
                          <w:sz w:val="32"/>
                          <w:szCs w:val="32"/>
                        </w:rPr>
                        <w:t xml:space="preserve">  质量督导员证卡</w:t>
                      </w:r>
                    </w:p>
                    <w:p/>
                    <w:p>
                      <w:pPr>
                        <w:jc w:val="center"/>
                        <w:rPr>
                          <w:rFonts w:ascii="黑体" w:hAnsi="黑体" w:eastAsia="黑体" w:cs="黑体"/>
                          <w:b/>
                          <w:bCs/>
                          <w:sz w:val="28"/>
                          <w:szCs w:val="28"/>
                        </w:rPr>
                      </w:pPr>
                    </w:p>
                    <w:p>
                      <w:pPr>
                        <w:jc w:val="center"/>
                        <w:rPr>
                          <w:rFonts w:ascii="黑体" w:hAnsi="黑体" w:eastAsia="黑体" w:cs="黑体"/>
                          <w:b/>
                          <w:bCs/>
                          <w:sz w:val="28"/>
                          <w:szCs w:val="28"/>
                        </w:rPr>
                      </w:pPr>
                      <w:r>
                        <w:rPr>
                          <w:rFonts w:ascii="黑体" w:hAnsi="黑体" w:eastAsia="黑体" w:cs="黑体"/>
                          <w:sz w:val="24"/>
                        </w:rPr>
                        <w:t>×××</w:t>
                      </w:r>
                      <w:r>
                        <w:rPr>
                          <w:rFonts w:hint="eastAsia" w:ascii="黑体" w:hAnsi="黑体" w:eastAsia="黑体" w:cs="黑体"/>
                          <w:sz w:val="24"/>
                        </w:rPr>
                        <w:t>（颁证机构名称）印制</w:t>
                      </w:r>
                    </w:p>
                    <w:p>
                      <w:pPr>
                        <w:jc w:val="center"/>
                        <w:rPr>
                          <w:rFonts w:ascii="黑体" w:hAnsi="黑体" w:eastAsia="黑体" w:cs="黑体"/>
                          <w:b/>
                          <w:bCs/>
                          <w:sz w:val="32"/>
                          <w:szCs w:val="32"/>
                        </w:rPr>
                      </w:pPr>
                    </w:p>
                  </w:txbxContent>
                </v:textbox>
                <w10:wrap type="square"/>
              </v:shape>
            </w:pict>
          </mc:Fallback>
        </mc:AlternateContent>
      </w:r>
    </w:p>
    <w:p>
      <w:pPr>
        <w:rPr>
          <w:rFonts w:ascii="宋体"/>
          <w:sz w:val="20"/>
        </w:rPr>
      </w:pPr>
    </w:p>
    <w:p>
      <w:pPr>
        <w:rPr>
          <w:szCs w:val="22"/>
        </w:rPr>
      </w:pPr>
    </w:p>
    <w:p/>
    <w:p>
      <w:r>
        <mc:AlternateContent>
          <mc:Choice Requires="wps">
            <w:drawing>
              <wp:anchor distT="0" distB="0" distL="114300" distR="114300" simplePos="0" relativeHeight="251662336" behindDoc="0" locked="0" layoutInCell="1" allowOverlap="1">
                <wp:simplePos x="0" y="0"/>
                <wp:positionH relativeFrom="column">
                  <wp:posOffset>1031875</wp:posOffset>
                </wp:positionH>
                <wp:positionV relativeFrom="paragraph">
                  <wp:posOffset>41275</wp:posOffset>
                </wp:positionV>
                <wp:extent cx="781050" cy="903605"/>
                <wp:effectExtent l="5080" t="4445" r="13970" b="6350"/>
                <wp:wrapNone/>
                <wp:docPr id="4" name="文本框 4"/>
                <wp:cNvGraphicFramePr/>
                <a:graphic xmlns:a="http://schemas.openxmlformats.org/drawingml/2006/main">
                  <a:graphicData uri="http://schemas.microsoft.com/office/word/2010/wordprocessingShape">
                    <wps:wsp>
                      <wps:cNvSpPr txBox="1"/>
                      <wps:spPr>
                        <a:xfrm>
                          <a:off x="0" y="0"/>
                          <a:ext cx="781050" cy="9036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Cs w:val="21"/>
                              </w:rPr>
                            </w:pPr>
                            <w:r>
                              <w:rPr>
                                <w:rFonts w:hint="eastAsia"/>
                                <w:szCs w:val="21"/>
                              </w:rPr>
                              <w:t>免冠1寸照片</w:t>
                            </w:r>
                          </w:p>
                        </w:txbxContent>
                      </wps:txbx>
                      <wps:bodyPr upright="1"/>
                    </wps:wsp>
                  </a:graphicData>
                </a:graphic>
              </wp:anchor>
            </w:drawing>
          </mc:Choice>
          <mc:Fallback>
            <w:pict>
              <v:shape id="_x0000_s1026" o:spid="_x0000_s1026" o:spt="202" type="#_x0000_t202" style="position:absolute;left:0pt;margin-left:81.25pt;margin-top:3.25pt;height:71.15pt;width:61.5pt;z-index:251662336;mso-width-relative:page;mso-height-relative:page;" fillcolor="#FFFFFF" filled="t" stroked="t" coordsize="21600,21600" o:gfxdata="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OHRWqXXAAAACQEAAA8AAAAAAAAAAQAgAAAAIgAA&#10;AGRycy9kb3ducmV2LnhtbFBLAQIUABQAAAAIAIdO4kDYlsY1CQIAADUEAAAOAAAAAAAAAAEAIAAA&#10;ACYBAABkcnMvZTJvRG9jLnhtbFBLBQYAAAAABgAGAFkBAAChBQAAAAA=&#10;">
                <v:fill on="t" focussize="0,0"/>
                <v:stroke color="#000000" joinstyle="miter"/>
                <v:imagedata o:title=""/>
                <o:lock v:ext="edit" aspectratio="f"/>
                <v:textbox>
                  <w:txbxContent>
                    <w:p>
                      <w:pPr>
                        <w:rPr>
                          <w:szCs w:val="21"/>
                        </w:rPr>
                      </w:pPr>
                      <w:r>
                        <w:rPr>
                          <w:rFonts w:hint="eastAsia"/>
                          <w:szCs w:val="21"/>
                        </w:rPr>
                        <w:t>免冠1寸照片</w:t>
                      </w:r>
                    </w:p>
                  </w:txbxContent>
                </v:textbox>
              </v:shape>
            </w:pict>
          </mc:Fallback>
        </mc:AlternateContent>
      </w:r>
    </w:p>
    <w:p/>
    <w:p/>
    <w:p/>
    <w:p/>
    <w:p/>
    <w:p/>
    <w:p/>
    <w:p/>
    <w:p/>
    <w:p/>
    <w:p/>
    <w:p/>
    <w:p/>
    <w:p>
      <w:pPr>
        <w:tabs>
          <w:tab w:val="left" w:pos="4345"/>
        </w:tabs>
        <w:jc w:val="left"/>
      </w:pPr>
    </w:p>
    <w:p>
      <w:pPr>
        <w:pStyle w:val="5"/>
        <w:rPr>
          <w:lang w:eastAsia="zh-CN"/>
        </w:rPr>
      </w:pPr>
    </w:p>
    <w:p>
      <w:pPr>
        <w:pStyle w:val="6"/>
      </w:pPr>
    </w:p>
    <w:p>
      <w:pPr>
        <w:pStyle w:val="4"/>
      </w:pPr>
    </w:p>
    <w:p>
      <w:pPr>
        <w:pStyle w:val="4"/>
      </w:pPr>
    </w:p>
    <w:p>
      <w:pPr>
        <w:sectPr>
          <w:pgSz w:w="11910" w:h="16840"/>
          <w:pgMar w:top="1440" w:right="1803" w:bottom="1440" w:left="1803" w:header="720" w:footer="720" w:gutter="0"/>
          <w:cols w:space="720" w:num="1"/>
        </w:sectPr>
      </w:pPr>
    </w:p>
    <w:p>
      <w:pPr>
        <w:pStyle w:val="5"/>
        <w:spacing w:line="560" w:lineRule="exact"/>
        <w:jc w:val="center"/>
        <w:rPr>
          <w:rFonts w:ascii="方正小标宋简体" w:eastAsia="方正小标宋简体"/>
          <w:sz w:val="44"/>
          <w:szCs w:val="44"/>
          <w:lang w:eastAsia="zh-CN"/>
        </w:rPr>
      </w:pPr>
      <w:r>
        <w:rPr>
          <w:rFonts w:ascii="方正小标宋简体" w:eastAsia="方正小标宋简体"/>
          <w:sz w:val="44"/>
          <w:szCs w:val="44"/>
          <w:lang w:eastAsia="zh-CN"/>
        </w:rPr>
        <w:t>技能人才评价质量督导员证卡制作说明</w:t>
      </w:r>
    </w:p>
    <w:p>
      <w:pPr>
        <w:pStyle w:val="5"/>
        <w:rPr>
          <w:rFonts w:ascii="宋体"/>
          <w:b/>
          <w:sz w:val="20"/>
          <w:lang w:eastAsia="zh-CN"/>
        </w:rPr>
      </w:pPr>
    </w:p>
    <w:p>
      <w:pPr>
        <w:pStyle w:val="5"/>
        <w:spacing w:before="7"/>
        <w:rPr>
          <w:rFonts w:ascii="宋体"/>
          <w:b/>
          <w:sz w:val="18"/>
          <w:lang w:eastAsia="zh-CN"/>
        </w:rPr>
      </w:pPr>
    </w:p>
    <w:tbl>
      <w:tblPr>
        <w:tblStyle w:val="14"/>
        <w:tblW w:w="0" w:type="auto"/>
        <w:tblInd w:w="7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6"/>
        <w:gridCol w:w="2150"/>
        <w:gridCol w:w="60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trPr>
        <w:tc>
          <w:tcPr>
            <w:tcW w:w="846" w:type="dxa"/>
            <w:tcBorders>
              <w:left w:val="single" w:color="000000" w:sz="6" w:space="0"/>
              <w:right w:val="single" w:color="000000" w:sz="6" w:space="0"/>
            </w:tcBorders>
            <w:vAlign w:val="center"/>
          </w:tcPr>
          <w:p>
            <w:pPr>
              <w:pStyle w:val="13"/>
              <w:ind w:left="99" w:right="72"/>
              <w:jc w:val="center"/>
              <w:rPr>
                <w:rFonts w:ascii="黑体" w:eastAsia="黑体"/>
                <w:sz w:val="31"/>
              </w:rPr>
            </w:pPr>
            <w:r>
              <w:rPr>
                <w:rFonts w:hint="eastAsia" w:ascii="黑体" w:eastAsia="黑体"/>
                <w:sz w:val="31"/>
              </w:rPr>
              <w:t>序号</w:t>
            </w:r>
          </w:p>
        </w:tc>
        <w:tc>
          <w:tcPr>
            <w:tcW w:w="2150" w:type="dxa"/>
            <w:tcBorders>
              <w:left w:val="single" w:color="000000" w:sz="6" w:space="0"/>
              <w:right w:val="single" w:color="000000" w:sz="6" w:space="0"/>
            </w:tcBorders>
            <w:vAlign w:val="center"/>
          </w:tcPr>
          <w:p>
            <w:pPr>
              <w:pStyle w:val="13"/>
              <w:ind w:left="443" w:right="392"/>
              <w:jc w:val="center"/>
              <w:rPr>
                <w:rFonts w:ascii="黑体" w:eastAsia="黑体"/>
                <w:sz w:val="31"/>
              </w:rPr>
            </w:pPr>
            <w:r>
              <w:rPr>
                <w:rFonts w:hint="eastAsia" w:ascii="黑体" w:eastAsia="黑体"/>
                <w:sz w:val="31"/>
              </w:rPr>
              <w:t>内容</w:t>
            </w:r>
          </w:p>
        </w:tc>
        <w:tc>
          <w:tcPr>
            <w:tcW w:w="6055" w:type="dxa"/>
            <w:tcBorders>
              <w:left w:val="single" w:color="000000" w:sz="6" w:space="0"/>
              <w:right w:val="single" w:color="000000" w:sz="6" w:space="0"/>
            </w:tcBorders>
            <w:vAlign w:val="center"/>
          </w:tcPr>
          <w:p>
            <w:pPr>
              <w:pStyle w:val="13"/>
              <w:ind w:left="2702" w:right="2677"/>
              <w:jc w:val="center"/>
              <w:rPr>
                <w:rFonts w:ascii="黑体" w:eastAsia="黑体"/>
                <w:sz w:val="31"/>
              </w:rPr>
            </w:pPr>
            <w:r>
              <w:rPr>
                <w:rFonts w:hint="eastAsia" w:ascii="黑体" w:eastAsia="黑体"/>
                <w:sz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75" w:hRule="atLeast"/>
        </w:trPr>
        <w:tc>
          <w:tcPr>
            <w:tcW w:w="846" w:type="dxa"/>
            <w:tcBorders>
              <w:left w:val="single" w:color="000000" w:sz="6" w:space="0"/>
              <w:right w:val="single" w:color="000000" w:sz="6" w:space="0"/>
            </w:tcBorders>
            <w:vAlign w:val="center"/>
          </w:tcPr>
          <w:p>
            <w:pPr>
              <w:pStyle w:val="13"/>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2150" w:type="dxa"/>
            <w:tcBorders>
              <w:left w:val="single" w:color="000000" w:sz="6" w:space="0"/>
              <w:right w:val="single" w:color="000000" w:sz="6" w:space="0"/>
            </w:tcBorders>
            <w:vAlign w:val="center"/>
          </w:tcPr>
          <w:p>
            <w:pPr>
              <w:pStyle w:val="13"/>
              <w:ind w:right="411"/>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证卡尺寸</w:t>
            </w:r>
          </w:p>
        </w:tc>
        <w:tc>
          <w:tcPr>
            <w:tcW w:w="6055" w:type="dxa"/>
            <w:tcBorders>
              <w:left w:val="single" w:color="000000" w:sz="6" w:space="0"/>
              <w:right w:val="single" w:color="000000" w:sz="6" w:space="0"/>
            </w:tcBorders>
            <w:vAlign w:val="center"/>
          </w:tcPr>
          <w:p>
            <w:pPr>
              <w:pStyle w:val="13"/>
              <w:spacing w:line="620" w:lineRule="atLeast"/>
              <w:ind w:right="-15"/>
              <w:jc w:val="center"/>
              <w:rPr>
                <w:rFonts w:ascii="仿宋_GB2312" w:hAnsi="仿宋_GB2312" w:eastAsia="仿宋_GB2312" w:cs="仿宋_GB2312"/>
                <w:sz w:val="32"/>
                <w:szCs w:val="32"/>
                <w:lang w:eastAsia="zh-CN"/>
              </w:rPr>
            </w:pPr>
            <w:r>
              <w:rPr>
                <w:rFonts w:hint="eastAsia" w:ascii="仿宋_GB2312" w:hAnsi="仿宋_GB2312" w:eastAsia="仿宋_GB2312" w:cs="仿宋_GB2312"/>
                <w:spacing w:val="-3"/>
                <w:sz w:val="32"/>
                <w:szCs w:val="32"/>
                <w:lang w:eastAsia="zh-CN"/>
              </w:rPr>
              <w:t>统一尺寸，正反两面，单面尺寸为：宽80mm, 长110mm,厚度1mm (非硬性要求，可根据选用的材质确定)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60" w:hRule="atLeast"/>
        </w:trPr>
        <w:tc>
          <w:tcPr>
            <w:tcW w:w="846" w:type="dxa"/>
            <w:tcBorders>
              <w:left w:val="single" w:color="000000" w:sz="6" w:space="0"/>
              <w:right w:val="single" w:color="000000" w:sz="6" w:space="0"/>
            </w:tcBorders>
            <w:vAlign w:val="center"/>
          </w:tcPr>
          <w:p>
            <w:pPr>
              <w:pStyle w:val="13"/>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2150" w:type="dxa"/>
            <w:tcBorders>
              <w:left w:val="single" w:color="000000" w:sz="6" w:space="0"/>
              <w:right w:val="single" w:color="000000" w:sz="6" w:space="0"/>
            </w:tcBorders>
            <w:vAlign w:val="center"/>
          </w:tcPr>
          <w:p>
            <w:pPr>
              <w:pStyle w:val="13"/>
              <w:spacing w:before="1"/>
              <w:ind w:right="395"/>
              <w:jc w:val="center"/>
              <w:rPr>
                <w:rFonts w:ascii="仿宋_GB2312" w:hAnsi="仿宋_GB2312" w:eastAsia="仿宋_GB2312" w:cs="仿宋_GB2312"/>
                <w:sz w:val="32"/>
                <w:szCs w:val="32"/>
              </w:rPr>
            </w:pPr>
            <w:r>
              <w:rPr>
                <w:rFonts w:hint="eastAsia" w:ascii="仿宋_GB2312" w:hAnsi="仿宋_GB2312" w:eastAsia="仿宋_GB2312" w:cs="仿宋_GB2312"/>
                <w:spacing w:val="5"/>
                <w:sz w:val="32"/>
                <w:szCs w:val="32"/>
              </w:rPr>
              <w:t>正面</w:t>
            </w:r>
          </w:p>
        </w:tc>
        <w:tc>
          <w:tcPr>
            <w:tcW w:w="6055" w:type="dxa"/>
            <w:tcBorders>
              <w:left w:val="single" w:color="000000" w:sz="6" w:space="0"/>
              <w:right w:val="single" w:color="000000" w:sz="6" w:space="0"/>
            </w:tcBorders>
            <w:vAlign w:val="center"/>
          </w:tcPr>
          <w:p>
            <w:pPr>
              <w:pStyle w:val="13"/>
              <w:spacing w:before="234"/>
              <w:jc w:val="both"/>
              <w:rPr>
                <w:rFonts w:ascii="仿宋_GB2312" w:hAnsi="仿宋_GB2312" w:eastAsia="仿宋_GB2312" w:cs="仿宋_GB2312"/>
                <w:sz w:val="32"/>
                <w:szCs w:val="32"/>
                <w:lang w:eastAsia="zh-CN"/>
              </w:rPr>
            </w:pPr>
            <w:r>
              <w:rPr>
                <w:rFonts w:hint="eastAsia" w:ascii="仿宋_GB2312" w:hAnsi="仿宋_GB2312" w:eastAsia="仿宋_GB2312" w:cs="仿宋_GB2312"/>
                <w:spacing w:val="-3"/>
                <w:sz w:val="32"/>
                <w:szCs w:val="32"/>
                <w:lang w:eastAsia="zh-CN"/>
              </w:rPr>
              <w:t>标题：16</w:t>
            </w:r>
            <w:r>
              <w:rPr>
                <w:rFonts w:hint="eastAsia" w:ascii="仿宋_GB2312" w:hAnsi="仿宋_GB2312" w:eastAsia="仿宋_GB2312" w:cs="仿宋_GB2312"/>
                <w:spacing w:val="-9"/>
                <w:sz w:val="32"/>
                <w:szCs w:val="32"/>
                <w:lang w:eastAsia="zh-CN"/>
              </w:rPr>
              <w:t>磅，黑体加粗，</w:t>
            </w:r>
            <w:r>
              <w:rPr>
                <w:rFonts w:hint="eastAsia" w:ascii="仿宋_GB2312" w:hAnsi="仿宋_GB2312" w:eastAsia="仿宋_GB2312" w:cs="仿宋_GB2312"/>
                <w:spacing w:val="-2"/>
                <w:sz w:val="32"/>
                <w:szCs w:val="32"/>
                <w:lang w:eastAsia="zh-CN"/>
              </w:rPr>
              <w:t>24</w:t>
            </w:r>
            <w:r>
              <w:rPr>
                <w:rFonts w:hint="eastAsia" w:ascii="仿宋_GB2312" w:hAnsi="仿宋_GB2312" w:eastAsia="仿宋_GB2312" w:cs="仿宋_GB2312"/>
                <w:spacing w:val="-10"/>
                <w:sz w:val="32"/>
                <w:szCs w:val="32"/>
                <w:lang w:eastAsia="zh-CN"/>
              </w:rPr>
              <w:t>磅行间距</w:t>
            </w:r>
          </w:p>
          <w:p>
            <w:pPr>
              <w:pStyle w:val="13"/>
              <w:spacing w:before="7" w:line="660" w:lineRule="atLeast"/>
              <w:ind w:right="228"/>
              <w:jc w:val="both"/>
              <w:rPr>
                <w:rFonts w:hint="eastAsia" w:ascii="仿宋_GB2312" w:hAnsi="仿宋_GB2312" w:eastAsia="仿宋_GB2312" w:cs="仿宋_GB2312"/>
                <w:spacing w:val="-6"/>
                <w:sz w:val="32"/>
                <w:szCs w:val="32"/>
                <w:lang w:eastAsia="zh-CN"/>
              </w:rPr>
            </w:pPr>
            <w:r>
              <w:rPr>
                <w:rFonts w:hint="eastAsia" w:ascii="仿宋_GB2312" w:hAnsi="仿宋_GB2312" w:eastAsia="仿宋_GB2312" w:cs="仿宋_GB2312"/>
                <w:spacing w:val="-15"/>
                <w:sz w:val="32"/>
                <w:szCs w:val="32"/>
                <w:lang w:eastAsia="zh-CN"/>
              </w:rPr>
              <w:t>照片：彩色</w:t>
            </w:r>
            <w:r>
              <w:rPr>
                <w:rFonts w:hint="eastAsia" w:ascii="仿宋_GB2312" w:hAnsi="仿宋_GB2312" w:eastAsia="仿宋_GB2312" w:cs="仿宋_GB2312"/>
                <w:sz w:val="32"/>
                <w:szCs w:val="32"/>
                <w:lang w:eastAsia="zh-CN"/>
              </w:rPr>
              <w:t>1</w:t>
            </w:r>
            <w:r>
              <w:rPr>
                <w:rFonts w:hint="eastAsia" w:ascii="仿宋_GB2312" w:hAnsi="仿宋_GB2312" w:eastAsia="仿宋_GB2312" w:cs="仿宋_GB2312"/>
                <w:spacing w:val="-15"/>
                <w:sz w:val="32"/>
                <w:szCs w:val="32"/>
                <w:lang w:eastAsia="zh-CN"/>
              </w:rPr>
              <w:t xml:space="preserve">寸照片(尺寸 </w:t>
            </w:r>
            <w:r>
              <w:rPr>
                <w:rFonts w:hint="eastAsia" w:ascii="仿宋_GB2312" w:hAnsi="仿宋_GB2312" w:eastAsia="仿宋_GB2312" w:cs="仿宋_GB2312"/>
                <w:spacing w:val="-4"/>
                <w:sz w:val="32"/>
                <w:szCs w:val="32"/>
                <w:lang w:eastAsia="zh-CN"/>
              </w:rPr>
              <w:t>2.5</w:t>
            </w:r>
            <w:r>
              <w:rPr>
                <w:rFonts w:hint="eastAsia" w:ascii="仿宋_GB2312" w:hAnsi="仿宋_GB2312" w:eastAsia="仿宋_GB2312" w:cs="仿宋_GB2312"/>
                <w:spacing w:val="-2"/>
                <w:sz w:val="32"/>
                <w:szCs w:val="32"/>
                <w:lang w:eastAsia="zh-CN"/>
              </w:rPr>
              <w:t>cm</w:t>
            </w:r>
            <w:r>
              <w:rPr>
                <w:rFonts w:hint="eastAsia" w:ascii="仿宋_GB2312" w:hAnsi="仿宋_GB2312" w:eastAsia="仿宋_GB2312" w:cs="仿宋_GB2312"/>
                <w:spacing w:val="-6"/>
                <w:sz w:val="32"/>
                <w:szCs w:val="32"/>
                <w:lang w:eastAsia="zh-CN"/>
              </w:rPr>
              <w:t>*3.5cm)</w:t>
            </w:r>
          </w:p>
          <w:p>
            <w:pPr>
              <w:pStyle w:val="13"/>
              <w:spacing w:before="7" w:line="660" w:lineRule="atLeast"/>
              <w:ind w:right="228"/>
              <w:jc w:val="both"/>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正文：12</w:t>
            </w:r>
            <w:r>
              <w:rPr>
                <w:rFonts w:hint="eastAsia" w:ascii="仿宋_GB2312" w:hAnsi="仿宋_GB2312" w:eastAsia="仿宋_GB2312" w:cs="仿宋_GB2312"/>
                <w:spacing w:val="-6"/>
                <w:sz w:val="32"/>
                <w:szCs w:val="32"/>
                <w:lang w:eastAsia="zh-CN"/>
              </w:rPr>
              <w:t>磅，黑体，</w:t>
            </w:r>
            <w:r>
              <w:rPr>
                <w:rFonts w:hint="eastAsia" w:ascii="仿宋_GB2312" w:hAnsi="仿宋_GB2312" w:eastAsia="仿宋_GB2312" w:cs="仿宋_GB2312"/>
                <w:sz w:val="32"/>
                <w:szCs w:val="32"/>
                <w:lang w:eastAsia="zh-CN"/>
              </w:rPr>
              <w:t>22</w:t>
            </w:r>
            <w:r>
              <w:rPr>
                <w:rFonts w:hint="eastAsia" w:ascii="仿宋_GB2312" w:hAnsi="仿宋_GB2312" w:eastAsia="仿宋_GB2312" w:cs="仿宋_GB2312"/>
                <w:spacing w:val="-7"/>
                <w:sz w:val="32"/>
                <w:szCs w:val="32"/>
                <w:lang w:eastAsia="zh-CN"/>
              </w:rPr>
              <w:t>磅行间距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1" w:hRule="atLeast"/>
        </w:trPr>
        <w:tc>
          <w:tcPr>
            <w:tcW w:w="846" w:type="dxa"/>
            <w:tcBorders>
              <w:left w:val="single" w:color="000000" w:sz="6" w:space="0"/>
              <w:right w:val="single" w:color="000000" w:sz="6" w:space="0"/>
            </w:tcBorders>
            <w:vAlign w:val="center"/>
          </w:tcPr>
          <w:p>
            <w:pPr>
              <w:pStyle w:val="13"/>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2150" w:type="dxa"/>
            <w:tcBorders>
              <w:left w:val="single" w:color="000000" w:sz="6" w:space="0"/>
              <w:right w:val="single" w:color="000000" w:sz="6" w:space="0"/>
            </w:tcBorders>
            <w:vAlign w:val="center"/>
          </w:tcPr>
          <w:p>
            <w:pPr>
              <w:pStyle w:val="13"/>
              <w:spacing w:before="1"/>
              <w:ind w:right="411"/>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反面</w:t>
            </w:r>
          </w:p>
        </w:tc>
        <w:tc>
          <w:tcPr>
            <w:tcW w:w="6055" w:type="dxa"/>
            <w:tcBorders>
              <w:left w:val="single" w:color="000000" w:sz="6" w:space="0"/>
              <w:right w:val="single" w:color="000000" w:sz="6" w:space="0"/>
            </w:tcBorders>
            <w:vAlign w:val="center"/>
          </w:tcPr>
          <w:p>
            <w:pPr>
              <w:pStyle w:val="13"/>
              <w:jc w:val="both"/>
              <w:rPr>
                <w:rFonts w:ascii="仿宋_GB2312" w:hAnsi="仿宋_GB2312" w:eastAsia="仿宋_GB2312" w:cs="仿宋_GB2312"/>
                <w:sz w:val="32"/>
                <w:szCs w:val="32"/>
                <w:lang w:eastAsia="zh-CN"/>
              </w:rPr>
            </w:pPr>
            <w:r>
              <w:rPr>
                <w:rFonts w:hint="eastAsia" w:ascii="仿宋_GB2312" w:hAnsi="仿宋_GB2312" w:eastAsia="仿宋_GB2312" w:cs="仿宋_GB2312"/>
                <w:spacing w:val="-3"/>
                <w:sz w:val="32"/>
                <w:szCs w:val="32"/>
                <w:lang w:eastAsia="zh-CN"/>
              </w:rPr>
              <w:t>标题：16</w:t>
            </w:r>
            <w:r>
              <w:rPr>
                <w:rFonts w:hint="eastAsia" w:ascii="仿宋_GB2312" w:hAnsi="仿宋_GB2312" w:eastAsia="仿宋_GB2312" w:cs="仿宋_GB2312"/>
                <w:spacing w:val="-9"/>
                <w:sz w:val="32"/>
                <w:szCs w:val="32"/>
                <w:lang w:eastAsia="zh-CN"/>
              </w:rPr>
              <w:t>磅，黑体加粗，</w:t>
            </w:r>
            <w:r>
              <w:rPr>
                <w:rFonts w:hint="eastAsia" w:ascii="仿宋_GB2312" w:hAnsi="仿宋_GB2312" w:eastAsia="仿宋_GB2312" w:cs="仿宋_GB2312"/>
                <w:spacing w:val="-2"/>
                <w:sz w:val="32"/>
                <w:szCs w:val="32"/>
                <w:lang w:eastAsia="zh-CN"/>
              </w:rPr>
              <w:t>24</w:t>
            </w:r>
            <w:r>
              <w:rPr>
                <w:rFonts w:hint="eastAsia" w:ascii="仿宋_GB2312" w:hAnsi="仿宋_GB2312" w:eastAsia="仿宋_GB2312" w:cs="仿宋_GB2312"/>
                <w:spacing w:val="-10"/>
                <w:sz w:val="32"/>
                <w:szCs w:val="32"/>
                <w:lang w:eastAsia="zh-CN"/>
              </w:rPr>
              <w:t>磅行间距</w:t>
            </w:r>
          </w:p>
          <w:p>
            <w:pPr>
              <w:pStyle w:val="13"/>
              <w:spacing w:before="1"/>
              <w:jc w:val="center"/>
              <w:rPr>
                <w:rFonts w:ascii="仿宋_GB2312" w:hAnsi="仿宋_GB2312" w:eastAsia="仿宋_GB2312" w:cs="仿宋_GB2312"/>
                <w:b/>
                <w:sz w:val="32"/>
                <w:szCs w:val="32"/>
                <w:lang w:eastAsia="zh-CN"/>
              </w:rPr>
            </w:pPr>
          </w:p>
          <w:p>
            <w:pPr>
              <w:pStyle w:val="13"/>
              <w:jc w:val="both"/>
              <w:rPr>
                <w:rFonts w:ascii="仿宋_GB2312" w:hAnsi="仿宋_GB2312" w:eastAsia="仿宋_GB2312" w:cs="仿宋_GB2312"/>
                <w:sz w:val="32"/>
                <w:szCs w:val="32"/>
                <w:lang w:eastAsia="zh-CN"/>
              </w:rPr>
            </w:pPr>
            <w:r>
              <w:rPr>
                <w:rFonts w:hint="eastAsia" w:ascii="仿宋_GB2312" w:hAnsi="仿宋_GB2312" w:eastAsia="仿宋_GB2312" w:cs="仿宋_GB2312"/>
                <w:spacing w:val="-4"/>
                <w:sz w:val="32"/>
                <w:szCs w:val="32"/>
                <w:lang w:eastAsia="zh-CN"/>
              </w:rPr>
              <w:t>印制单位：12</w:t>
            </w:r>
            <w:r>
              <w:rPr>
                <w:rFonts w:hint="eastAsia" w:ascii="仿宋_GB2312" w:hAnsi="仿宋_GB2312" w:eastAsia="仿宋_GB2312" w:cs="仿宋_GB2312"/>
                <w:spacing w:val="-10"/>
                <w:sz w:val="32"/>
                <w:szCs w:val="32"/>
                <w:lang w:eastAsia="zh-CN"/>
              </w:rPr>
              <w:t>磅，黑体加粗，</w:t>
            </w:r>
            <w:r>
              <w:rPr>
                <w:rFonts w:hint="eastAsia" w:ascii="仿宋_GB2312" w:hAnsi="仿宋_GB2312" w:eastAsia="仿宋_GB2312" w:cs="仿宋_GB2312"/>
                <w:spacing w:val="-3"/>
                <w:sz w:val="32"/>
                <w:szCs w:val="32"/>
                <w:lang w:eastAsia="zh-CN"/>
              </w:rPr>
              <w:t>24</w:t>
            </w:r>
            <w:r>
              <w:rPr>
                <w:rFonts w:hint="eastAsia" w:ascii="仿宋_GB2312" w:hAnsi="仿宋_GB2312" w:eastAsia="仿宋_GB2312" w:cs="仿宋_GB2312"/>
                <w:spacing w:val="-11"/>
                <w:sz w:val="32"/>
                <w:szCs w:val="32"/>
                <w:lang w:eastAsia="zh-CN"/>
              </w:rPr>
              <w:t>磅行间距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9" w:hRule="atLeast"/>
        </w:trPr>
        <w:tc>
          <w:tcPr>
            <w:tcW w:w="846" w:type="dxa"/>
            <w:tcBorders>
              <w:left w:val="single" w:color="000000" w:sz="6" w:space="0"/>
              <w:right w:val="single" w:color="000000" w:sz="6" w:space="0"/>
            </w:tcBorders>
            <w:vAlign w:val="center"/>
          </w:tcPr>
          <w:p>
            <w:pPr>
              <w:pStyle w:val="13"/>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2150" w:type="dxa"/>
            <w:tcBorders>
              <w:left w:val="single" w:color="000000" w:sz="6" w:space="0"/>
              <w:right w:val="single" w:color="000000" w:sz="6" w:space="0"/>
            </w:tcBorders>
            <w:vAlign w:val="center"/>
          </w:tcPr>
          <w:p>
            <w:pPr>
              <w:pStyle w:val="13"/>
              <w:spacing w:line="620" w:lineRule="atLeast"/>
              <w:ind w:right="-15"/>
              <w:jc w:val="center"/>
              <w:rPr>
                <w:rFonts w:ascii="仿宋_GB2312" w:hAnsi="仿宋_GB2312" w:eastAsia="仿宋_GB2312" w:cs="仿宋_GB2312"/>
                <w:sz w:val="32"/>
                <w:szCs w:val="32"/>
              </w:rPr>
            </w:pPr>
            <w:r>
              <w:rPr>
                <w:rFonts w:hint="eastAsia" w:ascii="仿宋_GB2312" w:hAnsi="仿宋_GB2312" w:eastAsia="仿宋_GB2312" w:cs="仿宋_GB2312"/>
                <w:spacing w:val="3"/>
                <w:sz w:val="32"/>
                <w:szCs w:val="32"/>
              </w:rPr>
              <w:t>证</w:t>
            </w:r>
            <w:r>
              <w:rPr>
                <w:rFonts w:hint="eastAsia" w:ascii="仿宋_GB2312" w:hAnsi="仿宋_GB2312" w:eastAsia="仿宋_GB2312" w:cs="仿宋_GB2312"/>
                <w:spacing w:val="3"/>
                <w:sz w:val="32"/>
                <w:szCs w:val="32"/>
                <w:lang w:val="en-US" w:eastAsia="zh-CN"/>
              </w:rPr>
              <w:t xml:space="preserve"> </w:t>
            </w:r>
            <w:r>
              <w:rPr>
                <w:rFonts w:hint="eastAsia" w:ascii="仿宋_GB2312" w:hAnsi="仿宋_GB2312" w:eastAsia="仿宋_GB2312" w:cs="仿宋_GB2312"/>
                <w:spacing w:val="3"/>
                <w:sz w:val="32"/>
                <w:szCs w:val="32"/>
              </w:rPr>
              <w:t>卡 材 料</w:t>
            </w:r>
            <w:r>
              <w:rPr>
                <w:rFonts w:hint="eastAsia" w:ascii="仿宋_GB2312" w:hAnsi="仿宋_GB2312" w:eastAsia="仿宋_GB2312" w:cs="仿宋_GB2312"/>
                <w:spacing w:val="18"/>
                <w:w w:val="95"/>
                <w:sz w:val="32"/>
                <w:szCs w:val="32"/>
              </w:rPr>
              <w:t>(非硬性要求)</w:t>
            </w:r>
          </w:p>
        </w:tc>
        <w:tc>
          <w:tcPr>
            <w:tcW w:w="6055" w:type="dxa"/>
            <w:tcBorders>
              <w:left w:val="single" w:color="000000" w:sz="6" w:space="0"/>
              <w:right w:val="single" w:color="000000" w:sz="6" w:space="0"/>
            </w:tcBorders>
            <w:vAlign w:val="center"/>
          </w:tcPr>
          <w:p>
            <w:pPr>
              <w:pStyle w:val="13"/>
              <w:spacing w:before="231" w:line="620" w:lineRule="atLeast"/>
              <w:ind w:right="-29"/>
              <w:jc w:val="center"/>
              <w:rPr>
                <w:rFonts w:ascii="仿宋_GB2312" w:hAnsi="仿宋_GB2312" w:eastAsia="仿宋_GB2312" w:cs="仿宋_GB2312"/>
                <w:sz w:val="32"/>
                <w:szCs w:val="32"/>
                <w:lang w:eastAsia="zh-CN"/>
              </w:rPr>
            </w:pPr>
            <w:r>
              <w:rPr>
                <w:rFonts w:hint="eastAsia" w:ascii="仿宋_GB2312" w:hAnsi="仿宋_GB2312" w:eastAsia="仿宋_GB2312" w:cs="仿宋_GB2312"/>
                <w:spacing w:val="-4"/>
                <w:sz w:val="32"/>
                <w:szCs w:val="32"/>
                <w:lang w:eastAsia="zh-CN"/>
              </w:rPr>
              <w:t>PVC</w:t>
            </w:r>
            <w:r>
              <w:rPr>
                <w:rFonts w:hint="eastAsia" w:ascii="仿宋_GB2312" w:hAnsi="仿宋_GB2312" w:eastAsia="仿宋_GB2312" w:cs="仿宋_GB2312"/>
                <w:spacing w:val="-20"/>
                <w:sz w:val="32"/>
                <w:szCs w:val="32"/>
                <w:lang w:eastAsia="zh-CN"/>
              </w:rPr>
              <w:t xml:space="preserve"> 层压打印料 </w:t>
            </w:r>
            <w:r>
              <w:rPr>
                <w:rFonts w:hint="eastAsia" w:ascii="仿宋_GB2312" w:hAnsi="仿宋_GB2312" w:eastAsia="仿宋_GB2312" w:cs="仿宋_GB2312"/>
                <w:spacing w:val="-7"/>
                <w:sz w:val="32"/>
                <w:szCs w:val="32"/>
                <w:lang w:eastAsia="zh-CN"/>
              </w:rPr>
              <w:t>A4*0.17mm</w:t>
            </w:r>
            <w:r>
              <w:rPr>
                <w:rFonts w:hint="eastAsia" w:ascii="仿宋_GB2312" w:hAnsi="仿宋_GB2312" w:eastAsia="仿宋_GB2312" w:cs="仿宋_GB2312"/>
                <w:spacing w:val="-34"/>
                <w:sz w:val="32"/>
                <w:szCs w:val="32"/>
                <w:lang w:eastAsia="zh-CN"/>
              </w:rPr>
              <w:t>、夹层、保护膜、卡</w:t>
            </w:r>
            <w:r>
              <w:rPr>
                <w:rFonts w:hint="eastAsia" w:ascii="仿宋_GB2312" w:hAnsi="仿宋_GB2312" w:eastAsia="仿宋_GB2312" w:cs="仿宋_GB2312"/>
                <w:sz w:val="32"/>
                <w:szCs w:val="32"/>
                <w:lang w:eastAsia="zh-CN"/>
              </w:rPr>
              <w:t>套、挂绳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4" w:hRule="atLeast"/>
        </w:trPr>
        <w:tc>
          <w:tcPr>
            <w:tcW w:w="846" w:type="dxa"/>
            <w:tcBorders>
              <w:left w:val="single" w:color="000000" w:sz="6" w:space="0"/>
              <w:right w:val="single" w:color="000000" w:sz="6" w:space="0"/>
            </w:tcBorders>
            <w:vAlign w:val="center"/>
          </w:tcPr>
          <w:p>
            <w:pPr>
              <w:pStyle w:val="13"/>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2150" w:type="dxa"/>
            <w:tcBorders>
              <w:left w:val="single" w:color="000000" w:sz="6" w:space="0"/>
              <w:right w:val="single" w:color="000000" w:sz="6" w:space="0"/>
            </w:tcBorders>
            <w:vAlign w:val="center"/>
          </w:tcPr>
          <w:p>
            <w:pPr>
              <w:pStyle w:val="13"/>
              <w:spacing w:before="209" w:line="388" w:lineRule="auto"/>
              <w:ind w:right="-15"/>
              <w:jc w:val="center"/>
              <w:rPr>
                <w:rFonts w:ascii="仿宋_GB2312" w:hAnsi="仿宋_GB2312" w:eastAsia="仿宋_GB2312" w:cs="仿宋_GB2312"/>
                <w:sz w:val="32"/>
                <w:szCs w:val="32"/>
              </w:rPr>
            </w:pPr>
            <w:r>
              <w:rPr>
                <w:rFonts w:hint="eastAsia" w:ascii="仿宋_GB2312" w:hAnsi="仿宋_GB2312" w:eastAsia="仿宋_GB2312" w:cs="仿宋_GB2312"/>
                <w:spacing w:val="3"/>
                <w:sz w:val="32"/>
                <w:szCs w:val="32"/>
              </w:rPr>
              <w:t>制 作 要 求</w:t>
            </w:r>
            <w:r>
              <w:rPr>
                <w:rFonts w:hint="eastAsia" w:ascii="仿宋_GB2312" w:hAnsi="仿宋_GB2312" w:eastAsia="仿宋_GB2312" w:cs="仿宋_GB2312"/>
                <w:spacing w:val="18"/>
                <w:w w:val="95"/>
                <w:sz w:val="32"/>
                <w:szCs w:val="32"/>
              </w:rPr>
              <w:t>(非硬性要求)</w:t>
            </w:r>
          </w:p>
        </w:tc>
        <w:tc>
          <w:tcPr>
            <w:tcW w:w="6055" w:type="dxa"/>
            <w:tcBorders>
              <w:left w:val="single" w:color="000000" w:sz="6" w:space="0"/>
              <w:right w:val="single" w:color="000000" w:sz="6" w:space="0"/>
            </w:tcBorders>
            <w:vAlign w:val="center"/>
          </w:tcPr>
          <w:p>
            <w:pPr>
              <w:pStyle w:val="13"/>
              <w:spacing w:before="71" w:line="620" w:lineRule="atLeast"/>
              <w:ind w:right="-130"/>
              <w:jc w:val="center"/>
              <w:rPr>
                <w:rFonts w:ascii="仿宋_GB2312" w:hAnsi="仿宋_GB2312" w:eastAsia="仿宋_GB2312" w:cs="仿宋_GB2312"/>
                <w:sz w:val="32"/>
                <w:szCs w:val="32"/>
                <w:lang w:eastAsia="zh-CN"/>
              </w:rPr>
            </w:pPr>
            <w:r>
              <w:rPr>
                <w:rFonts w:hint="eastAsia" w:ascii="仿宋_GB2312" w:hAnsi="仿宋_GB2312" w:eastAsia="仿宋_GB2312" w:cs="仿宋_GB2312"/>
                <w:spacing w:val="-8"/>
                <w:sz w:val="32"/>
                <w:szCs w:val="32"/>
                <w:lang w:eastAsia="zh-CN"/>
              </w:rPr>
              <w:t>用层压机进行高温层压，约</w:t>
            </w:r>
            <w:r>
              <w:rPr>
                <w:rFonts w:hint="eastAsia" w:ascii="仿宋_GB2312" w:hAnsi="仿宋_GB2312" w:eastAsia="仿宋_GB2312" w:cs="仿宋_GB2312"/>
                <w:spacing w:val="-4"/>
                <w:sz w:val="32"/>
                <w:szCs w:val="32"/>
                <w:lang w:eastAsia="zh-CN"/>
              </w:rPr>
              <w:t>40</w:t>
            </w:r>
            <w:r>
              <w:rPr>
                <w:rFonts w:hint="eastAsia" w:ascii="仿宋_GB2312" w:hAnsi="仿宋_GB2312" w:eastAsia="仿宋_GB2312" w:cs="仿宋_GB2312"/>
                <w:spacing w:val="-10"/>
                <w:sz w:val="32"/>
                <w:szCs w:val="32"/>
                <w:lang w:eastAsia="zh-CN"/>
              </w:rPr>
              <w:t>分钟。待温度</w:t>
            </w:r>
            <w:r>
              <w:rPr>
                <w:rFonts w:hint="eastAsia" w:ascii="仿宋_GB2312" w:hAnsi="仿宋_GB2312" w:eastAsia="仿宋_GB2312" w:cs="仿宋_GB2312"/>
                <w:spacing w:val="13"/>
                <w:sz w:val="32"/>
                <w:szCs w:val="32"/>
                <w:lang w:eastAsia="zh-CN"/>
              </w:rPr>
              <w:t>下降后，进行人工膜切、人工打孔，检查、</w:t>
            </w:r>
            <w:r>
              <w:rPr>
                <w:rFonts w:hint="eastAsia" w:ascii="仿宋_GB2312" w:hAnsi="仿宋_GB2312" w:eastAsia="仿宋_GB2312" w:cs="仿宋_GB2312"/>
                <w:sz w:val="32"/>
                <w:szCs w:val="32"/>
                <w:lang w:eastAsia="zh-CN"/>
              </w:rPr>
              <w:t>包装。</w:t>
            </w:r>
          </w:p>
        </w:tc>
      </w:tr>
    </w:tbl>
    <w:p>
      <w:pPr>
        <w:pStyle w:val="4"/>
        <w:rPr>
          <w:sz w:val="32"/>
          <w:szCs w:val="32"/>
        </w:rPr>
        <w:sectPr>
          <w:type w:val="continuous"/>
          <w:pgSz w:w="11910" w:h="16840"/>
          <w:pgMar w:top="1580" w:right="920" w:bottom="280" w:left="740" w:header="720" w:footer="720" w:gutter="0"/>
          <w:cols w:space="720" w:num="1"/>
        </w:sectPr>
      </w:pPr>
    </w:p>
    <w:p>
      <w:pPr>
        <w:pStyle w:val="5"/>
        <w:spacing w:line="560" w:lineRule="exact"/>
        <w:ind w:firstLine="560" w:firstLineChars="200"/>
        <w:rPr>
          <w:rFonts w:ascii="黑体" w:hAnsi="黑体" w:eastAsia="黑体"/>
          <w:spacing w:val="-12"/>
          <w:w w:val="95"/>
          <w:lang w:eastAsia="zh-CN"/>
        </w:rPr>
      </w:pPr>
      <w:r>
        <w:rPr>
          <w:rFonts w:ascii="黑体" w:hAnsi="黑体" w:eastAsia="黑体"/>
          <w:spacing w:val="-12"/>
          <w:w w:val="95"/>
          <w:lang w:eastAsia="zh-CN"/>
        </w:rPr>
        <w:t>附件 3</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0" w:right="0"/>
        <w:jc w:val="center"/>
        <w:textAlignment w:val="auto"/>
        <w:rPr>
          <w:lang w:eastAsia="zh-CN"/>
        </w:rPr>
      </w:pPr>
      <w:r>
        <w:rPr>
          <w:rFonts w:hint="eastAsia"/>
          <w:w w:val="95"/>
          <w:lang w:eastAsia="zh-CN"/>
        </w:rPr>
        <w:t>北京市</w:t>
      </w:r>
      <w:r>
        <w:rPr>
          <w:w w:val="95"/>
          <w:lang w:eastAsia="zh-CN"/>
        </w:rPr>
        <w:t>职业技能等级认定督导记录表</w:t>
      </w:r>
    </w:p>
    <w:tbl>
      <w:tblPr>
        <w:tblStyle w:val="14"/>
        <w:tblpPr w:leftFromText="180" w:rightFromText="180" w:vertAnchor="text" w:horzAnchor="page" w:tblpX="1126" w:tblpY="794"/>
        <w:tblOverlap w:val="never"/>
        <w:tblW w:w="0" w:type="auto"/>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048"/>
        <w:gridCol w:w="710"/>
        <w:gridCol w:w="4590"/>
        <w:gridCol w:w="710"/>
        <w:gridCol w:w="747"/>
        <w:gridCol w:w="202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3" w:hRule="atLeast"/>
        </w:trPr>
        <w:tc>
          <w:tcPr>
            <w:tcW w:w="1758" w:type="dxa"/>
            <w:gridSpan w:val="2"/>
          </w:tcPr>
          <w:p>
            <w:pPr>
              <w:pStyle w:val="13"/>
              <w:spacing w:before="2"/>
              <w:ind w:left="518"/>
              <w:rPr>
                <w:rFonts w:ascii="仿宋_GB2312" w:hAnsi="仿宋_GB2312" w:eastAsia="仿宋_GB2312" w:cs="仿宋_GB2312"/>
                <w:b/>
                <w:sz w:val="24"/>
              </w:rPr>
            </w:pPr>
            <w:r>
              <w:rPr>
                <w:rFonts w:hint="eastAsia" w:ascii="仿宋_GB2312" w:hAnsi="仿宋_GB2312" w:eastAsia="仿宋_GB2312" w:cs="仿宋_GB2312"/>
                <w:b/>
                <w:sz w:val="24"/>
              </w:rPr>
              <w:t>被督导</w:t>
            </w:r>
          </w:p>
          <w:p>
            <w:pPr>
              <w:pStyle w:val="13"/>
              <w:spacing w:before="5" w:line="289" w:lineRule="exact"/>
              <w:ind w:left="398"/>
              <w:rPr>
                <w:rFonts w:ascii="仿宋_GB2312" w:hAnsi="仿宋_GB2312" w:eastAsia="仿宋_GB2312" w:cs="仿宋_GB2312"/>
                <w:b/>
                <w:sz w:val="24"/>
              </w:rPr>
            </w:pPr>
            <w:r>
              <w:rPr>
                <w:rFonts w:hint="eastAsia" w:ascii="仿宋_GB2312" w:hAnsi="仿宋_GB2312" w:eastAsia="仿宋_GB2312" w:cs="仿宋_GB2312"/>
                <w:b/>
                <w:sz w:val="24"/>
              </w:rPr>
              <w:t>评价机构</w:t>
            </w:r>
          </w:p>
        </w:tc>
        <w:tc>
          <w:tcPr>
            <w:tcW w:w="8076" w:type="dxa"/>
            <w:gridSpan w:val="4"/>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5" w:hRule="atLeast"/>
        </w:trPr>
        <w:tc>
          <w:tcPr>
            <w:tcW w:w="1758" w:type="dxa"/>
            <w:gridSpan w:val="2"/>
          </w:tcPr>
          <w:p>
            <w:pPr>
              <w:pStyle w:val="13"/>
              <w:spacing w:before="184"/>
              <w:ind w:left="158"/>
              <w:rPr>
                <w:rFonts w:ascii="仿宋_GB2312" w:hAnsi="仿宋_GB2312" w:eastAsia="仿宋_GB2312" w:cs="仿宋_GB2312"/>
                <w:b/>
                <w:sz w:val="24"/>
              </w:rPr>
            </w:pPr>
            <w:r>
              <w:rPr>
                <w:rFonts w:hint="eastAsia" w:ascii="仿宋_GB2312" w:hAnsi="仿宋_GB2312" w:eastAsia="仿宋_GB2312" w:cs="仿宋_GB2312"/>
                <w:b/>
                <w:sz w:val="24"/>
              </w:rPr>
              <w:t>评价计划名称</w:t>
            </w:r>
          </w:p>
        </w:tc>
        <w:tc>
          <w:tcPr>
            <w:tcW w:w="4590" w:type="dxa"/>
          </w:tcPr>
          <w:p>
            <w:pPr>
              <w:pStyle w:val="13"/>
              <w:rPr>
                <w:rFonts w:ascii="仿宋_GB2312" w:hAnsi="仿宋_GB2312" w:eastAsia="仿宋_GB2312" w:cs="仿宋_GB2312"/>
                <w:sz w:val="24"/>
              </w:rPr>
            </w:pPr>
          </w:p>
        </w:tc>
        <w:tc>
          <w:tcPr>
            <w:tcW w:w="710" w:type="dxa"/>
          </w:tcPr>
          <w:p>
            <w:pPr>
              <w:pStyle w:val="13"/>
              <w:spacing w:before="28" w:line="242" w:lineRule="auto"/>
              <w:ind w:left="115" w:right="97"/>
              <w:rPr>
                <w:rFonts w:ascii="仿宋_GB2312" w:hAnsi="仿宋_GB2312" w:eastAsia="仿宋_GB2312" w:cs="仿宋_GB2312"/>
                <w:b/>
                <w:sz w:val="24"/>
              </w:rPr>
            </w:pPr>
            <w:r>
              <w:rPr>
                <w:rFonts w:hint="eastAsia" w:ascii="仿宋_GB2312" w:hAnsi="仿宋_GB2312" w:eastAsia="仿宋_GB2312" w:cs="仿宋_GB2312"/>
                <w:b/>
                <w:spacing w:val="-3"/>
                <w:sz w:val="24"/>
              </w:rPr>
              <w:t>认定形式</w:t>
            </w:r>
          </w:p>
        </w:tc>
        <w:tc>
          <w:tcPr>
            <w:tcW w:w="2776" w:type="dxa"/>
            <w:gridSpan w:val="2"/>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1" w:hRule="atLeast"/>
        </w:trPr>
        <w:tc>
          <w:tcPr>
            <w:tcW w:w="6348" w:type="dxa"/>
            <w:gridSpan w:val="3"/>
          </w:tcPr>
          <w:p>
            <w:pPr>
              <w:pStyle w:val="13"/>
              <w:spacing w:before="51"/>
              <w:ind w:left="2671" w:right="2657"/>
              <w:jc w:val="center"/>
              <w:rPr>
                <w:rFonts w:ascii="仿宋_GB2312" w:hAnsi="仿宋_GB2312" w:eastAsia="仿宋_GB2312" w:cs="仿宋_GB2312"/>
                <w:b/>
                <w:sz w:val="24"/>
              </w:rPr>
            </w:pPr>
            <w:r>
              <w:rPr>
                <w:rFonts w:hint="eastAsia" w:ascii="仿宋_GB2312" w:hAnsi="仿宋_GB2312" w:eastAsia="仿宋_GB2312" w:cs="仿宋_GB2312"/>
                <w:b/>
                <w:sz w:val="24"/>
              </w:rPr>
              <w:t>督导内容</w:t>
            </w:r>
          </w:p>
        </w:tc>
        <w:tc>
          <w:tcPr>
            <w:tcW w:w="1457" w:type="dxa"/>
            <w:gridSpan w:val="2"/>
          </w:tcPr>
          <w:p>
            <w:pPr>
              <w:pStyle w:val="13"/>
              <w:spacing w:before="51"/>
              <w:ind w:left="247"/>
              <w:rPr>
                <w:rFonts w:ascii="仿宋_GB2312" w:hAnsi="仿宋_GB2312" w:eastAsia="仿宋_GB2312" w:cs="仿宋_GB2312"/>
                <w:b/>
                <w:sz w:val="24"/>
              </w:rPr>
            </w:pPr>
            <w:r>
              <w:rPr>
                <w:rFonts w:hint="eastAsia" w:ascii="仿宋_GB2312" w:hAnsi="仿宋_GB2312" w:eastAsia="仿宋_GB2312" w:cs="仿宋_GB2312"/>
                <w:b/>
                <w:sz w:val="24"/>
              </w:rPr>
              <w:t>督导结果</w:t>
            </w:r>
          </w:p>
        </w:tc>
        <w:tc>
          <w:tcPr>
            <w:tcW w:w="2029" w:type="dxa"/>
          </w:tcPr>
          <w:p>
            <w:pPr>
              <w:pStyle w:val="13"/>
              <w:spacing w:before="51"/>
              <w:ind w:left="763" w:right="752"/>
              <w:jc w:val="center"/>
              <w:rPr>
                <w:rFonts w:ascii="仿宋_GB2312" w:hAnsi="仿宋_GB2312" w:eastAsia="仿宋_GB2312" w:cs="仿宋_GB2312"/>
                <w:b/>
                <w:sz w:val="24"/>
              </w:rPr>
            </w:pPr>
            <w:r>
              <w:rPr>
                <w:rFonts w:hint="eastAsia" w:ascii="仿宋_GB2312" w:hAnsi="仿宋_GB2312" w:eastAsia="仿宋_GB2312" w:cs="仿宋_GB2312"/>
                <w:b/>
                <w:w w:val="95"/>
                <w:sz w:val="24"/>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75" w:hRule="atLeast"/>
        </w:trPr>
        <w:tc>
          <w:tcPr>
            <w:tcW w:w="1048" w:type="dxa"/>
            <w:vMerge w:val="restart"/>
          </w:tcPr>
          <w:p>
            <w:pPr>
              <w:pStyle w:val="13"/>
              <w:spacing w:before="2"/>
              <w:rPr>
                <w:rFonts w:ascii="仿宋_GB2312" w:hAnsi="仿宋_GB2312" w:eastAsia="仿宋_GB2312" w:cs="仿宋_GB2312"/>
                <w:sz w:val="29"/>
              </w:rPr>
            </w:pPr>
          </w:p>
          <w:p>
            <w:pPr>
              <w:pStyle w:val="13"/>
              <w:spacing w:line="204" w:lineRule="auto"/>
              <w:ind w:left="163" w:right="145"/>
              <w:jc w:val="both"/>
              <w:rPr>
                <w:rFonts w:ascii="仿宋_GB2312" w:hAnsi="仿宋_GB2312" w:eastAsia="仿宋_GB2312" w:cs="仿宋_GB2312"/>
                <w:b/>
                <w:sz w:val="24"/>
              </w:rPr>
            </w:pPr>
            <w:r>
              <w:rPr>
                <w:rFonts w:hint="eastAsia" w:ascii="仿宋_GB2312" w:hAnsi="仿宋_GB2312" w:eastAsia="仿宋_GB2312" w:cs="仿宋_GB2312"/>
                <w:b/>
                <w:spacing w:val="-2"/>
                <w:sz w:val="24"/>
              </w:rPr>
              <w:t>政策制度执行</w:t>
            </w:r>
            <w:r>
              <w:rPr>
                <w:rFonts w:hint="eastAsia" w:ascii="仿宋_GB2312" w:hAnsi="仿宋_GB2312" w:eastAsia="仿宋_GB2312" w:cs="仿宋_GB2312"/>
                <w:b/>
                <w:sz w:val="24"/>
              </w:rPr>
              <w:t>情况</w:t>
            </w:r>
          </w:p>
        </w:tc>
        <w:tc>
          <w:tcPr>
            <w:tcW w:w="5300" w:type="dxa"/>
            <w:gridSpan w:val="2"/>
          </w:tcPr>
          <w:p>
            <w:pPr>
              <w:pStyle w:val="13"/>
              <w:spacing w:before="131" w:line="204" w:lineRule="auto"/>
              <w:ind w:left="108" w:right="93"/>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1.贯彻执行有关法律法规、规章和有关政策及其质量管理体系建设等情况</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29" w:hRule="atLeast"/>
        </w:trPr>
        <w:tc>
          <w:tcPr>
            <w:tcW w:w="1048" w:type="dxa"/>
            <w:vMerge w:val="continue"/>
            <w:tcBorders>
              <w:top w:val="nil"/>
            </w:tcBorders>
          </w:tcPr>
          <w:p>
            <w:pPr>
              <w:autoSpaceDE w:val="0"/>
              <w:autoSpaceDN w:val="0"/>
              <w:rPr>
                <w:rFonts w:ascii="仿宋_GB2312" w:hAnsi="仿宋_GB2312" w:eastAsia="仿宋_GB2312" w:cs="仿宋_GB2312"/>
                <w:kern w:val="0"/>
                <w:sz w:val="2"/>
                <w:szCs w:val="2"/>
                <w:lang w:eastAsia="en-US"/>
              </w:rPr>
            </w:pPr>
          </w:p>
        </w:tc>
        <w:tc>
          <w:tcPr>
            <w:tcW w:w="5300" w:type="dxa"/>
            <w:gridSpan w:val="2"/>
          </w:tcPr>
          <w:p>
            <w:pPr>
              <w:pStyle w:val="13"/>
              <w:spacing w:before="109" w:line="204" w:lineRule="auto"/>
              <w:ind w:left="108" w:right="91"/>
              <w:rPr>
                <w:rFonts w:ascii="仿宋_GB2312" w:hAnsi="仿宋_GB2312" w:eastAsia="仿宋_GB2312" w:cs="仿宋_GB2312"/>
                <w:sz w:val="24"/>
                <w:lang w:eastAsia="zh-CN"/>
              </w:rPr>
            </w:pPr>
            <w:r>
              <w:rPr>
                <w:rFonts w:hint="eastAsia" w:ascii="仿宋_GB2312" w:hAnsi="仿宋_GB2312" w:eastAsia="仿宋_GB2312" w:cs="仿宋_GB2312"/>
                <w:spacing w:val="-4"/>
                <w:sz w:val="24"/>
                <w:lang w:eastAsia="zh-CN"/>
              </w:rPr>
              <w:t>2.执行考务、题库/卷库、人员管理、证书等管理</w:t>
            </w:r>
            <w:r>
              <w:rPr>
                <w:rFonts w:hint="eastAsia" w:ascii="仿宋_GB2312" w:hAnsi="仿宋_GB2312" w:eastAsia="仿宋_GB2312" w:cs="仿宋_GB2312"/>
                <w:sz w:val="24"/>
                <w:lang w:eastAsia="zh-CN"/>
              </w:rPr>
              <w:t>办法情况</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0" w:hRule="atLeast"/>
        </w:trPr>
        <w:tc>
          <w:tcPr>
            <w:tcW w:w="1048" w:type="dxa"/>
            <w:vMerge w:val="restart"/>
            <w:tcBorders>
              <w:bottom w:val="single" w:color="000000" w:sz="4" w:space="0"/>
            </w:tcBorders>
          </w:tcPr>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spacing w:before="9"/>
              <w:rPr>
                <w:rFonts w:ascii="仿宋_GB2312" w:hAnsi="仿宋_GB2312" w:eastAsia="仿宋_GB2312" w:cs="仿宋_GB2312"/>
                <w:sz w:val="25"/>
              </w:rPr>
            </w:pPr>
          </w:p>
          <w:p>
            <w:pPr>
              <w:pStyle w:val="13"/>
              <w:spacing w:line="204" w:lineRule="auto"/>
              <w:ind w:left="163" w:right="145" w:hanging="3"/>
              <w:jc w:val="center"/>
              <w:rPr>
                <w:rFonts w:ascii="仿宋_GB2312" w:hAnsi="仿宋_GB2312" w:eastAsia="仿宋_GB2312" w:cs="仿宋_GB2312"/>
                <w:b/>
                <w:sz w:val="24"/>
              </w:rPr>
            </w:pPr>
            <w:r>
              <w:rPr>
                <w:rFonts w:hint="eastAsia" w:ascii="仿宋_GB2312" w:hAnsi="仿宋_GB2312" w:eastAsia="仿宋_GB2312" w:cs="仿宋_GB2312"/>
                <w:b/>
                <w:sz w:val="24"/>
              </w:rPr>
              <w:t>考前</w:t>
            </w:r>
            <w:r>
              <w:rPr>
                <w:rFonts w:hint="eastAsia" w:ascii="仿宋_GB2312" w:hAnsi="仿宋_GB2312" w:eastAsia="仿宋_GB2312" w:cs="仿宋_GB2312"/>
                <w:b/>
                <w:spacing w:val="-2"/>
                <w:sz w:val="24"/>
              </w:rPr>
              <w:t>督导检</w:t>
            </w:r>
            <w:r>
              <w:rPr>
                <w:rFonts w:hint="eastAsia" w:ascii="仿宋_GB2312" w:hAnsi="仿宋_GB2312" w:eastAsia="仿宋_GB2312" w:cs="仿宋_GB2312"/>
                <w:b/>
                <w:sz w:val="24"/>
              </w:rPr>
              <w:t>查</w:t>
            </w:r>
          </w:p>
        </w:tc>
        <w:tc>
          <w:tcPr>
            <w:tcW w:w="710" w:type="dxa"/>
            <w:vMerge w:val="restart"/>
          </w:tcPr>
          <w:p>
            <w:pPr>
              <w:pStyle w:val="13"/>
              <w:spacing w:before="2"/>
              <w:rPr>
                <w:rFonts w:ascii="仿宋_GB2312" w:hAnsi="仿宋_GB2312" w:eastAsia="仿宋_GB2312" w:cs="仿宋_GB2312"/>
                <w:sz w:val="33"/>
              </w:rPr>
            </w:pPr>
          </w:p>
          <w:p>
            <w:pPr>
              <w:pStyle w:val="13"/>
              <w:spacing w:line="201" w:lineRule="auto"/>
              <w:ind w:left="113" w:right="99"/>
              <w:rPr>
                <w:rFonts w:ascii="仿宋_GB2312" w:hAnsi="仿宋_GB2312" w:eastAsia="仿宋_GB2312" w:cs="仿宋_GB2312"/>
                <w:b/>
                <w:sz w:val="24"/>
              </w:rPr>
            </w:pPr>
            <w:r>
              <w:rPr>
                <w:rFonts w:hint="eastAsia" w:ascii="仿宋_GB2312" w:hAnsi="仿宋_GB2312" w:eastAsia="仿宋_GB2312" w:cs="仿宋_GB2312"/>
                <w:b/>
                <w:spacing w:val="-3"/>
                <w:sz w:val="24"/>
              </w:rPr>
              <w:t>评价计划</w:t>
            </w:r>
          </w:p>
        </w:tc>
        <w:tc>
          <w:tcPr>
            <w:tcW w:w="4590" w:type="dxa"/>
          </w:tcPr>
          <w:p>
            <w:pPr>
              <w:pStyle w:val="13"/>
              <w:spacing w:before="82" w:line="201" w:lineRule="auto"/>
              <w:ind w:left="106" w:right="91"/>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3.理论知识考试、技能操作考核、综合评审等评价方式与备案方案内容一致</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0"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continue"/>
            <w:tcBorders>
              <w:top w:val="nil"/>
            </w:tcBorders>
          </w:tcPr>
          <w:p>
            <w:pPr>
              <w:autoSpaceDE w:val="0"/>
              <w:autoSpaceDN w:val="0"/>
              <w:rPr>
                <w:rFonts w:ascii="仿宋_GB2312" w:hAnsi="仿宋_GB2312" w:eastAsia="仿宋_GB2312" w:cs="仿宋_GB2312"/>
                <w:kern w:val="0"/>
                <w:sz w:val="2"/>
                <w:szCs w:val="2"/>
                <w:lang w:eastAsia="en-US"/>
              </w:rPr>
            </w:pPr>
          </w:p>
        </w:tc>
        <w:tc>
          <w:tcPr>
            <w:tcW w:w="4590" w:type="dxa"/>
          </w:tcPr>
          <w:p>
            <w:pPr>
              <w:pStyle w:val="13"/>
              <w:spacing w:before="83" w:line="201" w:lineRule="auto"/>
              <w:ind w:left="106" w:right="91"/>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4.评价时间、评价人数及评价内容与评价计划一致</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0"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tcPr>
          <w:p>
            <w:pPr>
              <w:pStyle w:val="13"/>
              <w:spacing w:before="82" w:line="201" w:lineRule="auto"/>
              <w:ind w:left="113" w:right="99"/>
              <w:rPr>
                <w:rFonts w:ascii="仿宋_GB2312" w:hAnsi="仿宋_GB2312" w:eastAsia="仿宋_GB2312" w:cs="仿宋_GB2312"/>
                <w:b/>
                <w:sz w:val="24"/>
              </w:rPr>
            </w:pPr>
            <w:r>
              <w:rPr>
                <w:rFonts w:hint="eastAsia" w:ascii="仿宋_GB2312" w:hAnsi="仿宋_GB2312" w:eastAsia="仿宋_GB2312" w:cs="仿宋_GB2312"/>
                <w:b/>
                <w:spacing w:val="-3"/>
                <w:sz w:val="24"/>
              </w:rPr>
              <w:t>资格审核</w:t>
            </w:r>
          </w:p>
        </w:tc>
        <w:tc>
          <w:tcPr>
            <w:tcW w:w="4590" w:type="dxa"/>
          </w:tcPr>
          <w:p>
            <w:pPr>
              <w:pStyle w:val="13"/>
              <w:spacing w:before="174"/>
              <w:ind w:left="106"/>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5.对认定对象进行资格条件复核抽查合格</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3"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restart"/>
          </w:tcPr>
          <w:p>
            <w:pPr>
              <w:pStyle w:val="13"/>
              <w:spacing w:before="7"/>
              <w:rPr>
                <w:rFonts w:ascii="仿宋_GB2312" w:hAnsi="仿宋_GB2312" w:eastAsia="仿宋_GB2312" w:cs="仿宋_GB2312"/>
                <w:sz w:val="29"/>
              </w:rPr>
            </w:pPr>
          </w:p>
          <w:p>
            <w:pPr>
              <w:pStyle w:val="13"/>
              <w:spacing w:line="201" w:lineRule="auto"/>
              <w:ind w:left="113" w:right="99"/>
              <w:rPr>
                <w:rFonts w:ascii="仿宋_GB2312" w:hAnsi="仿宋_GB2312" w:eastAsia="仿宋_GB2312" w:cs="仿宋_GB2312"/>
                <w:b/>
                <w:sz w:val="24"/>
              </w:rPr>
            </w:pPr>
            <w:r>
              <w:rPr>
                <w:rFonts w:hint="eastAsia" w:ascii="仿宋_GB2312" w:hAnsi="仿宋_GB2312" w:eastAsia="仿宋_GB2312" w:cs="仿宋_GB2312"/>
                <w:b/>
                <w:spacing w:val="-3"/>
                <w:sz w:val="24"/>
              </w:rPr>
              <w:t>人员安排</w:t>
            </w:r>
          </w:p>
        </w:tc>
        <w:tc>
          <w:tcPr>
            <w:tcW w:w="4590" w:type="dxa"/>
          </w:tcPr>
          <w:p>
            <w:pPr>
              <w:pStyle w:val="13"/>
              <w:spacing w:before="60" w:line="201" w:lineRule="auto"/>
              <w:ind w:left="106" w:right="91"/>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6.考评人员、考务人员、内督员的安排合理与评价计划一致</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3"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continue"/>
            <w:tcBorders>
              <w:top w:val="nil"/>
            </w:tcBorders>
          </w:tcPr>
          <w:p>
            <w:pPr>
              <w:autoSpaceDE w:val="0"/>
              <w:autoSpaceDN w:val="0"/>
              <w:rPr>
                <w:rFonts w:ascii="仿宋_GB2312" w:hAnsi="仿宋_GB2312" w:eastAsia="仿宋_GB2312" w:cs="仿宋_GB2312"/>
                <w:kern w:val="0"/>
                <w:sz w:val="2"/>
                <w:szCs w:val="2"/>
                <w:lang w:eastAsia="en-US"/>
              </w:rPr>
            </w:pPr>
          </w:p>
        </w:tc>
        <w:tc>
          <w:tcPr>
            <w:tcW w:w="4590" w:type="dxa"/>
          </w:tcPr>
          <w:p>
            <w:pPr>
              <w:pStyle w:val="13"/>
              <w:spacing w:before="59" w:line="201" w:lineRule="auto"/>
              <w:ind w:left="106" w:right="91"/>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7.考评人员、考务人员、内督员和工作人员配备数量及分工合理</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0"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restart"/>
            <w:tcBorders>
              <w:bottom w:val="single" w:color="000000" w:sz="4" w:space="0"/>
            </w:tcBorders>
          </w:tcPr>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spacing w:before="204" w:line="201" w:lineRule="auto"/>
              <w:ind w:left="113" w:right="99"/>
              <w:rPr>
                <w:rFonts w:ascii="仿宋_GB2312" w:hAnsi="仿宋_GB2312" w:eastAsia="仿宋_GB2312" w:cs="仿宋_GB2312"/>
                <w:b/>
                <w:sz w:val="24"/>
              </w:rPr>
            </w:pPr>
            <w:r>
              <w:rPr>
                <w:rFonts w:hint="eastAsia" w:ascii="仿宋_GB2312" w:hAnsi="仿宋_GB2312" w:eastAsia="仿宋_GB2312" w:cs="仿宋_GB2312"/>
                <w:b/>
                <w:spacing w:val="-3"/>
                <w:sz w:val="24"/>
              </w:rPr>
              <w:t>现场布置</w:t>
            </w:r>
          </w:p>
        </w:tc>
        <w:tc>
          <w:tcPr>
            <w:tcW w:w="4590" w:type="dxa"/>
          </w:tcPr>
          <w:p>
            <w:pPr>
              <w:pStyle w:val="13"/>
              <w:spacing w:before="63" w:line="201" w:lineRule="auto"/>
              <w:ind w:left="106" w:right="91"/>
              <w:jc w:val="both"/>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8.评价现场环境符合各项要求（安静、整洁、通风、灯光、防火、考场防疫与安全出口标识等）</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bottom w:val="single" w:color="000000" w:sz="4" w:space="0"/>
            </w:tcBorders>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8"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4590" w:type="dxa"/>
          </w:tcPr>
          <w:p>
            <w:pPr>
              <w:pStyle w:val="13"/>
              <w:spacing w:before="44" w:line="204" w:lineRule="auto"/>
              <w:ind w:left="106" w:right="91"/>
              <w:jc w:val="both"/>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9.考核现场仪器设备、材料和工具符合本次评价需求考场布置规范且科学、有备用考场及设施</w:t>
            </w:r>
          </w:p>
        </w:tc>
        <w:tc>
          <w:tcPr>
            <w:tcW w:w="710" w:type="dxa"/>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top w:val="single" w:color="000000" w:sz="4" w:space="0"/>
              <w:bottom w:val="single" w:color="000000" w:sz="4" w:space="0"/>
            </w:tcBorders>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4" w:hRule="atLeast"/>
        </w:trPr>
        <w:tc>
          <w:tcPr>
            <w:tcW w:w="1048"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continue"/>
            <w:tcBorders>
              <w:top w:val="nil"/>
              <w:bottom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4590" w:type="dxa"/>
            <w:tcBorders>
              <w:bottom w:val="single" w:color="000000" w:sz="4" w:space="0"/>
            </w:tcBorders>
          </w:tcPr>
          <w:p>
            <w:pPr>
              <w:pStyle w:val="13"/>
              <w:spacing w:before="60" w:line="201" w:lineRule="auto"/>
              <w:ind w:left="106" w:right="91"/>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10.考核现场张贴考场须等相关要求，醒目，便于考生知晓</w:t>
            </w:r>
          </w:p>
        </w:tc>
        <w:tc>
          <w:tcPr>
            <w:tcW w:w="710" w:type="dxa"/>
            <w:tcBorders>
              <w:bottom w:val="single" w:color="000000" w:sz="4" w:space="0"/>
            </w:tcBorders>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tcBorders>
              <w:bottom w:val="single" w:color="000000" w:sz="4" w:space="0"/>
            </w:tcBorders>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top w:val="single" w:color="000000" w:sz="4" w:space="0"/>
              <w:bottom w:val="single" w:color="000000" w:sz="4" w:space="0"/>
            </w:tcBorders>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50" w:hRule="atLeast"/>
        </w:trPr>
        <w:tc>
          <w:tcPr>
            <w:tcW w:w="1048" w:type="dxa"/>
            <w:vMerge w:val="restart"/>
            <w:tcBorders>
              <w:top w:val="single" w:color="000000" w:sz="4" w:space="0"/>
              <w:left w:val="single" w:color="000000" w:sz="4" w:space="0"/>
              <w:bottom w:val="single" w:color="000000" w:sz="4" w:space="0"/>
              <w:right w:val="single" w:color="000000" w:sz="4" w:space="0"/>
            </w:tcBorders>
          </w:tcPr>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rPr>
                <w:rFonts w:ascii="仿宋_GB2312" w:hAnsi="仿宋_GB2312" w:eastAsia="仿宋_GB2312" w:cs="仿宋_GB2312"/>
                <w:sz w:val="24"/>
              </w:rPr>
            </w:pPr>
          </w:p>
          <w:p>
            <w:pPr>
              <w:pStyle w:val="13"/>
              <w:spacing w:before="201" w:line="201" w:lineRule="auto"/>
              <w:ind w:left="165" w:right="148"/>
              <w:rPr>
                <w:rFonts w:ascii="仿宋_GB2312" w:hAnsi="仿宋_GB2312" w:eastAsia="仿宋_GB2312" w:cs="仿宋_GB2312"/>
                <w:b/>
                <w:sz w:val="24"/>
              </w:rPr>
            </w:pPr>
            <w:r>
              <w:rPr>
                <w:rFonts w:hint="eastAsia" w:ascii="仿宋_GB2312" w:hAnsi="仿宋_GB2312" w:eastAsia="仿宋_GB2312" w:cs="仿宋_GB2312"/>
                <w:b/>
                <w:spacing w:val="-2"/>
                <w:sz w:val="24"/>
              </w:rPr>
              <w:t>考中督导检查</w:t>
            </w:r>
          </w:p>
        </w:tc>
        <w:tc>
          <w:tcPr>
            <w:tcW w:w="710" w:type="dxa"/>
            <w:vMerge w:val="restart"/>
            <w:tcBorders>
              <w:top w:val="single" w:color="000000" w:sz="4" w:space="0"/>
              <w:left w:val="single" w:color="000000" w:sz="4" w:space="0"/>
              <w:bottom w:val="single" w:color="000000" w:sz="4" w:space="0"/>
              <w:right w:val="single" w:color="000000" w:sz="4" w:space="0"/>
            </w:tcBorders>
          </w:tcPr>
          <w:p>
            <w:pPr>
              <w:pStyle w:val="13"/>
              <w:spacing w:before="11"/>
              <w:rPr>
                <w:rFonts w:ascii="仿宋_GB2312" w:hAnsi="仿宋_GB2312" w:eastAsia="仿宋_GB2312" w:cs="仿宋_GB2312"/>
                <w:sz w:val="25"/>
              </w:rPr>
            </w:pPr>
          </w:p>
          <w:p>
            <w:pPr>
              <w:pStyle w:val="13"/>
              <w:spacing w:line="201" w:lineRule="auto"/>
              <w:ind w:left="115" w:right="103"/>
              <w:rPr>
                <w:rFonts w:ascii="仿宋_GB2312" w:hAnsi="仿宋_GB2312" w:eastAsia="仿宋_GB2312" w:cs="仿宋_GB2312"/>
                <w:b/>
                <w:sz w:val="24"/>
              </w:rPr>
            </w:pPr>
            <w:r>
              <w:rPr>
                <w:rFonts w:hint="eastAsia" w:ascii="仿宋_GB2312" w:hAnsi="仿宋_GB2312" w:eastAsia="仿宋_GB2312" w:cs="仿宋_GB2312"/>
                <w:b/>
                <w:spacing w:val="-4"/>
                <w:sz w:val="24"/>
              </w:rPr>
              <w:t>人员履职</w:t>
            </w:r>
          </w:p>
        </w:tc>
        <w:tc>
          <w:tcPr>
            <w:tcW w:w="4590" w:type="dxa"/>
            <w:tcBorders>
              <w:top w:val="single" w:color="000000" w:sz="4" w:space="0"/>
              <w:left w:val="single" w:color="000000" w:sz="4" w:space="0"/>
              <w:bottom w:val="single" w:color="000000" w:sz="4" w:space="0"/>
              <w:right w:val="single" w:color="000000" w:sz="4" w:space="0"/>
            </w:tcBorders>
          </w:tcPr>
          <w:p>
            <w:pPr>
              <w:pStyle w:val="13"/>
              <w:spacing w:before="122" w:line="201" w:lineRule="auto"/>
              <w:ind w:left="109" w:right="93"/>
              <w:rPr>
                <w:rFonts w:ascii="仿宋_GB2312" w:hAnsi="仿宋_GB2312" w:eastAsia="仿宋_GB2312" w:cs="仿宋_GB2312"/>
                <w:sz w:val="24"/>
                <w:lang w:eastAsia="zh-CN"/>
              </w:rPr>
            </w:pPr>
            <w:r>
              <w:rPr>
                <w:rFonts w:hint="eastAsia" w:ascii="仿宋_GB2312" w:hAnsi="仿宋_GB2312" w:eastAsia="仿宋_GB2312" w:cs="仿宋_GB2312"/>
                <w:spacing w:val="-4"/>
                <w:sz w:val="24"/>
                <w:lang w:eastAsia="zh-CN"/>
              </w:rPr>
              <w:t>11.考评人员、考务人员、内督员认真履行</w:t>
            </w:r>
            <w:r>
              <w:rPr>
                <w:rFonts w:hint="eastAsia" w:ascii="仿宋_GB2312" w:hAnsi="仿宋_GB2312" w:eastAsia="仿宋_GB2312" w:cs="仿宋_GB2312"/>
                <w:sz w:val="24"/>
                <w:lang w:eastAsia="zh-CN"/>
              </w:rPr>
              <w:t>职责，有工作记录表</w:t>
            </w:r>
          </w:p>
        </w:tc>
        <w:tc>
          <w:tcPr>
            <w:tcW w:w="710"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top w:val="single" w:color="000000" w:sz="4" w:space="0"/>
              <w:left w:val="single" w:color="000000" w:sz="4" w:space="0"/>
              <w:bottom w:val="single" w:color="000000" w:sz="4" w:space="0"/>
              <w:right w:val="single" w:color="000000" w:sz="4" w:space="0"/>
            </w:tcBorders>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7" w:hRule="atLeast"/>
        </w:trPr>
        <w:tc>
          <w:tcPr>
            <w:tcW w:w="1048" w:type="dxa"/>
            <w:vMerge w:val="continue"/>
            <w:tcBorders>
              <w:top w:val="nil"/>
              <w:left w:val="single" w:color="000000" w:sz="4" w:space="0"/>
              <w:bottom w:val="single" w:color="000000" w:sz="4" w:space="0"/>
              <w:right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continue"/>
            <w:tcBorders>
              <w:top w:val="nil"/>
              <w:left w:val="single" w:color="000000" w:sz="4" w:space="0"/>
              <w:bottom w:val="single" w:color="000000" w:sz="4" w:space="0"/>
              <w:right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4590" w:type="dxa"/>
            <w:tcBorders>
              <w:top w:val="single" w:color="000000" w:sz="4" w:space="0"/>
              <w:left w:val="single" w:color="000000" w:sz="4" w:space="0"/>
              <w:bottom w:val="single" w:color="000000" w:sz="4" w:space="0"/>
              <w:right w:val="single" w:color="000000" w:sz="4" w:space="0"/>
            </w:tcBorders>
          </w:tcPr>
          <w:p>
            <w:pPr>
              <w:pStyle w:val="13"/>
              <w:spacing w:before="171"/>
              <w:ind w:left="109"/>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12.现场工作人员全程佩带相应工作证卡</w:t>
            </w:r>
          </w:p>
        </w:tc>
        <w:tc>
          <w:tcPr>
            <w:tcW w:w="710"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top w:val="single" w:color="000000" w:sz="4" w:space="0"/>
              <w:left w:val="single" w:color="000000" w:sz="4" w:space="0"/>
              <w:bottom w:val="single" w:color="000000" w:sz="4" w:space="0"/>
              <w:right w:val="single" w:color="000000" w:sz="4" w:space="0"/>
            </w:tcBorders>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2" w:hRule="atLeast"/>
        </w:trPr>
        <w:tc>
          <w:tcPr>
            <w:tcW w:w="1048" w:type="dxa"/>
            <w:vMerge w:val="continue"/>
            <w:tcBorders>
              <w:top w:val="nil"/>
              <w:left w:val="single" w:color="000000" w:sz="4" w:space="0"/>
              <w:bottom w:val="single" w:color="000000" w:sz="4" w:space="0"/>
              <w:right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restart"/>
            <w:tcBorders>
              <w:top w:val="single" w:color="000000" w:sz="4" w:space="0"/>
              <w:left w:val="single" w:color="000000" w:sz="4" w:space="0"/>
              <w:bottom w:val="single" w:color="000000" w:sz="4" w:space="0"/>
              <w:right w:val="single" w:color="000000" w:sz="4" w:space="0"/>
            </w:tcBorders>
          </w:tcPr>
          <w:p>
            <w:pPr>
              <w:pStyle w:val="13"/>
              <w:spacing w:before="2"/>
              <w:rPr>
                <w:rFonts w:ascii="仿宋_GB2312" w:hAnsi="仿宋_GB2312" w:eastAsia="仿宋_GB2312" w:cs="仿宋_GB2312"/>
                <w:sz w:val="21"/>
              </w:rPr>
            </w:pPr>
          </w:p>
          <w:p>
            <w:pPr>
              <w:pStyle w:val="13"/>
              <w:spacing w:before="1" w:line="204" w:lineRule="auto"/>
              <w:ind w:left="115" w:right="103"/>
              <w:rPr>
                <w:rFonts w:ascii="仿宋_GB2312" w:hAnsi="仿宋_GB2312" w:eastAsia="仿宋_GB2312" w:cs="仿宋_GB2312"/>
                <w:b/>
                <w:sz w:val="24"/>
              </w:rPr>
            </w:pPr>
            <w:r>
              <w:rPr>
                <w:rFonts w:hint="eastAsia" w:ascii="仿宋_GB2312" w:hAnsi="仿宋_GB2312" w:eastAsia="仿宋_GB2312" w:cs="仿宋_GB2312"/>
                <w:b/>
                <w:spacing w:val="-4"/>
                <w:sz w:val="24"/>
              </w:rPr>
              <w:t>认定过程</w:t>
            </w:r>
          </w:p>
        </w:tc>
        <w:tc>
          <w:tcPr>
            <w:tcW w:w="4590" w:type="dxa"/>
            <w:tcBorders>
              <w:top w:val="single" w:color="000000" w:sz="4" w:space="0"/>
              <w:left w:val="single" w:color="000000" w:sz="4" w:space="0"/>
              <w:bottom w:val="single" w:color="000000" w:sz="4" w:space="0"/>
              <w:right w:val="single" w:color="000000" w:sz="4" w:space="0"/>
            </w:tcBorders>
          </w:tcPr>
          <w:p>
            <w:pPr>
              <w:pStyle w:val="13"/>
              <w:spacing w:before="65" w:line="204" w:lineRule="auto"/>
              <w:ind w:left="109" w:right="93"/>
              <w:rPr>
                <w:rFonts w:ascii="仿宋_GB2312" w:hAnsi="仿宋_GB2312" w:eastAsia="仿宋_GB2312" w:cs="仿宋_GB2312"/>
                <w:sz w:val="24"/>
                <w:lang w:eastAsia="zh-CN"/>
              </w:rPr>
            </w:pPr>
            <w:r>
              <w:rPr>
                <w:rFonts w:hint="eastAsia" w:ascii="仿宋_GB2312" w:hAnsi="仿宋_GB2312" w:eastAsia="仿宋_GB2312" w:cs="仿宋_GB2312"/>
                <w:sz w:val="24"/>
                <w:lang w:eastAsia="zh-CN"/>
              </w:rPr>
              <w:t>13.考试开始/结束时间与评价计划报备一致</w:t>
            </w:r>
          </w:p>
        </w:tc>
        <w:tc>
          <w:tcPr>
            <w:tcW w:w="710"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top w:val="single" w:color="000000" w:sz="4" w:space="0"/>
              <w:left w:val="single" w:color="000000" w:sz="4" w:space="0"/>
              <w:bottom w:val="single" w:color="000000" w:sz="4" w:space="0"/>
              <w:right w:val="single" w:color="000000" w:sz="4" w:space="0"/>
            </w:tcBorders>
          </w:tcPr>
          <w:p>
            <w:pPr>
              <w:pStyle w:val="13"/>
              <w:rPr>
                <w:rFonts w:ascii="仿宋_GB2312" w:hAnsi="仿宋_GB2312" w:eastAsia="仿宋_GB2312" w:cs="仿宋_GB2312"/>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1" w:hRule="atLeast"/>
        </w:trPr>
        <w:tc>
          <w:tcPr>
            <w:tcW w:w="1048" w:type="dxa"/>
            <w:vMerge w:val="continue"/>
            <w:tcBorders>
              <w:top w:val="nil"/>
              <w:left w:val="single" w:color="000000" w:sz="4" w:space="0"/>
              <w:bottom w:val="single" w:color="000000" w:sz="4" w:space="0"/>
              <w:right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710" w:type="dxa"/>
            <w:vMerge w:val="continue"/>
            <w:tcBorders>
              <w:top w:val="nil"/>
              <w:left w:val="single" w:color="000000" w:sz="4" w:space="0"/>
              <w:bottom w:val="single" w:color="000000" w:sz="4" w:space="0"/>
              <w:right w:val="single" w:color="000000" w:sz="4" w:space="0"/>
            </w:tcBorders>
          </w:tcPr>
          <w:p>
            <w:pPr>
              <w:autoSpaceDE w:val="0"/>
              <w:autoSpaceDN w:val="0"/>
              <w:rPr>
                <w:rFonts w:ascii="仿宋_GB2312" w:hAnsi="仿宋_GB2312" w:eastAsia="仿宋_GB2312" w:cs="仿宋_GB2312"/>
                <w:kern w:val="0"/>
                <w:sz w:val="2"/>
                <w:szCs w:val="2"/>
                <w:lang w:eastAsia="en-US"/>
              </w:rPr>
            </w:pPr>
          </w:p>
        </w:tc>
        <w:tc>
          <w:tcPr>
            <w:tcW w:w="4590" w:type="dxa"/>
            <w:tcBorders>
              <w:top w:val="single" w:color="000000" w:sz="4" w:space="0"/>
              <w:left w:val="single" w:color="000000" w:sz="4" w:space="0"/>
              <w:bottom w:val="single" w:color="000000" w:sz="4" w:space="0"/>
              <w:right w:val="single" w:color="000000" w:sz="4" w:space="0"/>
            </w:tcBorders>
          </w:tcPr>
          <w:p>
            <w:pPr>
              <w:pStyle w:val="13"/>
              <w:spacing w:before="76" w:line="204" w:lineRule="auto"/>
              <w:ind w:left="109" w:right="93"/>
              <w:rPr>
                <w:rFonts w:ascii="仿宋_GB2312" w:hAnsi="仿宋_GB2312" w:eastAsia="仿宋_GB2312" w:cs="仿宋_GB2312"/>
                <w:sz w:val="24"/>
                <w:lang w:eastAsia="zh-CN"/>
              </w:rPr>
            </w:pPr>
            <w:r>
              <w:rPr>
                <w:rFonts w:hint="eastAsia" w:ascii="仿宋_GB2312" w:hAnsi="仿宋_GB2312" w:eastAsia="仿宋_GB2312" w:cs="仿宋_GB2312"/>
                <w:spacing w:val="-1"/>
                <w:sz w:val="24"/>
                <w:lang w:eastAsia="zh-CN"/>
              </w:rPr>
              <w:t>14.</w:t>
            </w:r>
            <w:r>
              <w:rPr>
                <w:rFonts w:hint="eastAsia" w:ascii="仿宋_GB2312" w:hAnsi="仿宋_GB2312" w:eastAsia="仿宋_GB2312" w:cs="仿宋_GB2312"/>
                <w:spacing w:val="-6"/>
                <w:sz w:val="24"/>
                <w:lang w:eastAsia="zh-CN"/>
              </w:rPr>
              <w:t>按要求核对考生的证件信息、做好考生</w:t>
            </w:r>
            <w:r>
              <w:rPr>
                <w:rFonts w:hint="eastAsia" w:ascii="仿宋_GB2312" w:hAnsi="仿宋_GB2312" w:eastAsia="仿宋_GB2312" w:cs="仿宋_GB2312"/>
                <w:sz w:val="24"/>
                <w:lang w:eastAsia="zh-CN"/>
              </w:rPr>
              <w:t>签到与考场记录</w:t>
            </w:r>
          </w:p>
        </w:tc>
        <w:tc>
          <w:tcPr>
            <w:tcW w:w="710"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leftChars="0"/>
              <w:jc w:val="center"/>
              <w:rPr>
                <w:rFonts w:ascii="仿宋_GB2312" w:hAnsi="仿宋_GB2312" w:eastAsia="仿宋_GB2312" w:cs="仿宋_GB2312"/>
                <w:sz w:val="24"/>
              </w:rPr>
            </w:pPr>
            <w:r>
              <w:rPr>
                <w:sz w:val="24"/>
              </w:rPr>
              <w:t>是</w:t>
            </w:r>
          </w:p>
        </w:tc>
        <w:tc>
          <w:tcPr>
            <w:tcW w:w="747" w:type="dxa"/>
            <w:tcBorders>
              <w:top w:val="single" w:color="000000" w:sz="4" w:space="0"/>
              <w:left w:val="single" w:color="000000" w:sz="4" w:space="0"/>
              <w:bottom w:val="single" w:color="000000" w:sz="4" w:space="0"/>
              <w:right w:val="single" w:color="000000" w:sz="4" w:space="0"/>
            </w:tcBorders>
            <w:vAlign w:val="top"/>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leftChars="0"/>
              <w:jc w:val="center"/>
              <w:rPr>
                <w:rFonts w:ascii="仿宋_GB2312" w:hAnsi="仿宋_GB2312" w:eastAsia="仿宋_GB2312" w:cs="仿宋_GB2312"/>
                <w:sz w:val="24"/>
              </w:rPr>
            </w:pPr>
            <w:r>
              <w:rPr>
                <w:sz w:val="24"/>
              </w:rPr>
              <w:t>否</w:t>
            </w:r>
          </w:p>
        </w:tc>
        <w:tc>
          <w:tcPr>
            <w:tcW w:w="2029" w:type="dxa"/>
            <w:tcBorders>
              <w:top w:val="single" w:color="000000" w:sz="4" w:space="0"/>
              <w:left w:val="single" w:color="000000" w:sz="4" w:space="0"/>
              <w:bottom w:val="single" w:color="000000" w:sz="4" w:space="0"/>
              <w:right w:val="single" w:color="000000" w:sz="4" w:space="0"/>
            </w:tcBorders>
          </w:tcPr>
          <w:p>
            <w:pPr>
              <w:pStyle w:val="13"/>
              <w:rPr>
                <w:rFonts w:ascii="仿宋_GB2312" w:hAnsi="仿宋_GB2312" w:eastAsia="仿宋_GB2312" w:cs="仿宋_GB2312"/>
                <w:sz w:val="24"/>
              </w:rPr>
            </w:pPr>
          </w:p>
        </w:tc>
      </w:tr>
    </w:tbl>
    <w:p>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jc w:val="center"/>
        <w:textAlignment w:val="auto"/>
      </w:pPr>
      <w:r>
        <w:t>（现</w:t>
      </w:r>
      <w:bookmarkStart w:id="0" w:name="_GoBack"/>
      <w:bookmarkEnd w:id="0"/>
      <w:r>
        <w:t>场督导）</w:t>
      </w:r>
    </w:p>
    <w:tbl>
      <w:tblPr>
        <w:tblStyle w:val="14"/>
        <w:tblW w:w="0" w:type="auto"/>
        <w:tblInd w:w="12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8"/>
        <w:gridCol w:w="710"/>
        <w:gridCol w:w="4590"/>
        <w:gridCol w:w="710"/>
        <w:gridCol w:w="747"/>
        <w:gridCol w:w="20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048" w:type="dxa"/>
            <w:vMerge w:val="restart"/>
            <w:tcBorders>
              <w:top w:val="nil"/>
            </w:tcBorders>
          </w:tcPr>
          <w:p>
            <w:pPr>
              <w:autoSpaceDE w:val="0"/>
              <w:autoSpaceDN w:val="0"/>
              <w:rPr>
                <w:kern w:val="0"/>
                <w:sz w:val="2"/>
                <w:szCs w:val="2"/>
                <w:lang w:eastAsia="en-US"/>
              </w:rPr>
            </w:pPr>
          </w:p>
        </w:tc>
        <w:tc>
          <w:tcPr>
            <w:tcW w:w="710" w:type="dxa"/>
            <w:vMerge w:val="restart"/>
          </w:tcPr>
          <w:p>
            <w:pPr>
              <w:pStyle w:val="13"/>
              <w:spacing w:before="1"/>
              <w:rPr>
                <w:rFonts w:ascii="宋体"/>
                <w:sz w:val="29"/>
              </w:rPr>
            </w:pPr>
          </w:p>
          <w:p>
            <w:pPr>
              <w:pStyle w:val="13"/>
              <w:spacing w:line="204" w:lineRule="auto"/>
              <w:ind w:left="115" w:right="103"/>
              <w:rPr>
                <w:b/>
                <w:sz w:val="24"/>
              </w:rPr>
            </w:pPr>
            <w:r>
              <w:rPr>
                <w:b/>
                <w:spacing w:val="-4"/>
                <w:sz w:val="24"/>
              </w:rPr>
              <w:t>评分过程</w:t>
            </w:r>
          </w:p>
        </w:tc>
        <w:tc>
          <w:tcPr>
            <w:tcW w:w="4590" w:type="dxa"/>
          </w:tcPr>
          <w:p>
            <w:pPr>
              <w:pStyle w:val="13"/>
              <w:spacing w:before="152"/>
              <w:ind w:left="109"/>
              <w:rPr>
                <w:sz w:val="24"/>
              </w:rPr>
            </w:pPr>
            <w:r>
              <w:rPr>
                <w:sz w:val="24"/>
              </w:rPr>
              <w:t>16.评价现场秩序有序</w:t>
            </w:r>
          </w:p>
        </w:tc>
        <w:tc>
          <w:tcPr>
            <w:tcW w:w="710" w:type="dxa"/>
          </w:tcPr>
          <w:p>
            <w:pPr>
              <w:pStyle w:val="13"/>
              <w:spacing w:before="20"/>
              <w:ind w:left="13"/>
              <w:jc w:val="center"/>
              <w:rPr>
                <w:rFonts w:ascii="Wingdings" w:hAnsi="Wingdings"/>
                <w:sz w:val="24"/>
              </w:rPr>
            </w:pPr>
            <w:r>
              <w:rPr>
                <w:rFonts w:ascii="Wingdings" w:hAnsi="Wingdings"/>
                <w:sz w:val="24"/>
              </w:rPr>
              <w:t></w:t>
            </w:r>
          </w:p>
          <w:p>
            <w:pPr>
              <w:pStyle w:val="13"/>
              <w:spacing w:before="29" w:line="289" w:lineRule="exact"/>
              <w:ind w:left="15"/>
              <w:jc w:val="center"/>
              <w:rPr>
                <w:sz w:val="24"/>
              </w:rPr>
            </w:pPr>
            <w:r>
              <w:rPr>
                <w:sz w:val="24"/>
              </w:rPr>
              <w:t>是</w:t>
            </w:r>
          </w:p>
        </w:tc>
        <w:tc>
          <w:tcPr>
            <w:tcW w:w="747" w:type="dxa"/>
          </w:tcPr>
          <w:p>
            <w:pPr>
              <w:pStyle w:val="13"/>
              <w:spacing w:before="20"/>
              <w:ind w:left="15"/>
              <w:jc w:val="center"/>
              <w:rPr>
                <w:rFonts w:ascii="Wingdings" w:hAnsi="Wingdings"/>
                <w:sz w:val="24"/>
              </w:rPr>
            </w:pPr>
            <w:r>
              <w:rPr>
                <w:rFonts w:ascii="Wingdings" w:hAnsi="Wingdings"/>
                <w:sz w:val="24"/>
              </w:rPr>
              <w:t></w:t>
            </w:r>
          </w:p>
          <w:p>
            <w:pPr>
              <w:pStyle w:val="13"/>
              <w:spacing w:before="29" w:line="289" w:lineRule="exact"/>
              <w:ind w:left="12"/>
              <w:jc w:val="center"/>
              <w:rPr>
                <w:sz w:val="24"/>
              </w:rPr>
            </w:pPr>
            <w:r>
              <w:rPr>
                <w:sz w:val="24"/>
              </w:rPr>
              <w:t>否</w:t>
            </w:r>
          </w:p>
        </w:tc>
        <w:tc>
          <w:tcPr>
            <w:tcW w:w="2029" w:type="dxa"/>
          </w:tcPr>
          <w:p>
            <w:pPr>
              <w:pStyle w:val="13"/>
              <w:rPr>
                <w:rFonts w:ascii="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048" w:type="dxa"/>
            <w:vMerge w:val="continue"/>
            <w:tcBorders>
              <w:top w:val="nil"/>
            </w:tcBorders>
          </w:tcPr>
          <w:p>
            <w:pPr>
              <w:autoSpaceDE w:val="0"/>
              <w:autoSpaceDN w:val="0"/>
              <w:rPr>
                <w:kern w:val="0"/>
                <w:sz w:val="2"/>
                <w:szCs w:val="2"/>
                <w:lang w:eastAsia="en-US"/>
              </w:rPr>
            </w:pPr>
          </w:p>
        </w:tc>
        <w:tc>
          <w:tcPr>
            <w:tcW w:w="710" w:type="dxa"/>
            <w:vMerge w:val="continue"/>
            <w:tcBorders>
              <w:top w:val="nil"/>
            </w:tcBorders>
          </w:tcPr>
          <w:p>
            <w:pPr>
              <w:autoSpaceDE w:val="0"/>
              <w:autoSpaceDN w:val="0"/>
              <w:rPr>
                <w:kern w:val="0"/>
                <w:sz w:val="2"/>
                <w:szCs w:val="2"/>
                <w:lang w:eastAsia="en-US"/>
              </w:rPr>
            </w:pPr>
          </w:p>
        </w:tc>
        <w:tc>
          <w:tcPr>
            <w:tcW w:w="4590" w:type="dxa"/>
          </w:tcPr>
          <w:p>
            <w:pPr>
              <w:pStyle w:val="13"/>
              <w:spacing w:before="152"/>
              <w:ind w:left="109"/>
              <w:rPr>
                <w:sz w:val="24"/>
                <w:lang w:eastAsia="zh-CN"/>
              </w:rPr>
            </w:pPr>
            <w:r>
              <w:rPr>
                <w:sz w:val="24"/>
                <w:lang w:eastAsia="zh-CN"/>
              </w:rPr>
              <w:t>17.评价过程进行录像、拍照有影像资料</w:t>
            </w:r>
          </w:p>
        </w:tc>
        <w:tc>
          <w:tcPr>
            <w:tcW w:w="710" w:type="dxa"/>
          </w:tcPr>
          <w:p>
            <w:pPr>
              <w:pStyle w:val="13"/>
              <w:spacing w:before="22"/>
              <w:ind w:left="13"/>
              <w:jc w:val="center"/>
              <w:rPr>
                <w:rFonts w:ascii="Wingdings" w:hAnsi="Wingdings"/>
                <w:sz w:val="24"/>
              </w:rPr>
            </w:pPr>
            <w:r>
              <w:rPr>
                <w:rFonts w:ascii="Wingdings" w:hAnsi="Wingdings"/>
                <w:sz w:val="24"/>
              </w:rPr>
              <w:t></w:t>
            </w:r>
          </w:p>
          <w:p>
            <w:pPr>
              <w:pStyle w:val="13"/>
              <w:spacing w:before="26" w:line="289" w:lineRule="exact"/>
              <w:ind w:left="15"/>
              <w:jc w:val="center"/>
              <w:rPr>
                <w:sz w:val="24"/>
              </w:rPr>
            </w:pPr>
            <w:r>
              <w:rPr>
                <w:sz w:val="24"/>
              </w:rPr>
              <w:t>是</w:t>
            </w:r>
          </w:p>
        </w:tc>
        <w:tc>
          <w:tcPr>
            <w:tcW w:w="747" w:type="dxa"/>
          </w:tcPr>
          <w:p>
            <w:pPr>
              <w:pStyle w:val="13"/>
              <w:spacing w:before="22"/>
              <w:ind w:left="15"/>
              <w:jc w:val="center"/>
              <w:rPr>
                <w:rFonts w:ascii="Wingdings" w:hAnsi="Wingdings"/>
                <w:sz w:val="24"/>
              </w:rPr>
            </w:pPr>
            <w:r>
              <w:rPr>
                <w:rFonts w:ascii="Wingdings" w:hAnsi="Wingdings"/>
                <w:sz w:val="24"/>
              </w:rPr>
              <w:t></w:t>
            </w:r>
          </w:p>
          <w:p>
            <w:pPr>
              <w:pStyle w:val="13"/>
              <w:spacing w:before="26" w:line="289" w:lineRule="exact"/>
              <w:ind w:left="12"/>
              <w:jc w:val="center"/>
              <w:rPr>
                <w:sz w:val="24"/>
              </w:rPr>
            </w:pPr>
            <w:r>
              <w:rPr>
                <w:sz w:val="24"/>
              </w:rPr>
              <w:t>否</w:t>
            </w:r>
          </w:p>
        </w:tc>
        <w:tc>
          <w:tcPr>
            <w:tcW w:w="2029" w:type="dxa"/>
          </w:tcPr>
          <w:p>
            <w:pPr>
              <w:pStyle w:val="13"/>
              <w:rPr>
                <w:rFonts w:ascii="Times New Roma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5" w:hRule="atLeast"/>
        </w:trPr>
        <w:tc>
          <w:tcPr>
            <w:tcW w:w="1758" w:type="dxa"/>
            <w:gridSpan w:val="2"/>
            <w:vMerge w:val="restart"/>
            <w:tcBorders>
              <w:left w:val="single" w:color="000000" w:sz="6" w:space="0"/>
              <w:bottom w:val="single" w:color="000000" w:sz="6" w:space="0"/>
              <w:right w:val="single" w:color="000000" w:sz="6" w:space="0"/>
            </w:tcBorders>
          </w:tcPr>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spacing w:before="12"/>
              <w:rPr>
                <w:rFonts w:ascii="宋体"/>
                <w:sz w:val="26"/>
              </w:rPr>
            </w:pPr>
          </w:p>
          <w:p>
            <w:pPr>
              <w:pStyle w:val="13"/>
              <w:ind w:left="578"/>
              <w:rPr>
                <w:b/>
                <w:sz w:val="30"/>
              </w:rPr>
            </w:pPr>
            <w:r>
              <w:rPr>
                <w:b/>
                <w:w w:val="95"/>
                <w:sz w:val="30"/>
              </w:rPr>
              <w:t>意见</w:t>
            </w:r>
          </w:p>
        </w:tc>
        <w:tc>
          <w:tcPr>
            <w:tcW w:w="8076" w:type="dxa"/>
            <w:gridSpan w:val="4"/>
            <w:tcBorders>
              <w:left w:val="single" w:color="000000" w:sz="6" w:space="0"/>
              <w:right w:val="single" w:color="000000" w:sz="6" w:space="0"/>
            </w:tcBorders>
          </w:tcPr>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spacing w:before="3"/>
              <w:rPr>
                <w:rFonts w:ascii="宋体"/>
                <w:sz w:val="41"/>
              </w:rPr>
            </w:pPr>
          </w:p>
          <w:p>
            <w:pPr>
              <w:pStyle w:val="13"/>
              <w:ind w:left="106"/>
              <w:rPr>
                <w:b/>
                <w:sz w:val="30"/>
              </w:rPr>
            </w:pPr>
            <w:r>
              <w:rPr>
                <w:b/>
                <w:sz w:val="30"/>
              </w:rPr>
              <w:t>存在问题：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8" w:hRule="atLeast"/>
        </w:trPr>
        <w:tc>
          <w:tcPr>
            <w:tcW w:w="1758" w:type="dxa"/>
            <w:gridSpan w:val="2"/>
            <w:vMerge w:val="continue"/>
            <w:tcBorders>
              <w:top w:val="nil"/>
              <w:left w:val="single" w:color="000000" w:sz="6" w:space="0"/>
              <w:bottom w:val="single" w:color="000000" w:sz="6" w:space="0"/>
              <w:right w:val="single" w:color="000000" w:sz="6" w:space="0"/>
            </w:tcBorders>
          </w:tcPr>
          <w:p>
            <w:pPr>
              <w:autoSpaceDE w:val="0"/>
              <w:autoSpaceDN w:val="0"/>
              <w:rPr>
                <w:kern w:val="0"/>
                <w:sz w:val="2"/>
                <w:szCs w:val="2"/>
                <w:lang w:eastAsia="en-US"/>
              </w:rPr>
            </w:pPr>
          </w:p>
        </w:tc>
        <w:tc>
          <w:tcPr>
            <w:tcW w:w="8076" w:type="dxa"/>
            <w:gridSpan w:val="4"/>
          </w:tcPr>
          <w:p>
            <w:pPr>
              <w:pStyle w:val="13"/>
              <w:rPr>
                <w:rFonts w:ascii="宋体"/>
                <w:sz w:val="30"/>
                <w:lang w:eastAsia="zh-CN"/>
              </w:rPr>
            </w:pPr>
          </w:p>
          <w:p>
            <w:pPr>
              <w:pStyle w:val="13"/>
              <w:rPr>
                <w:rFonts w:ascii="宋体"/>
                <w:sz w:val="30"/>
                <w:lang w:eastAsia="zh-CN"/>
              </w:rPr>
            </w:pPr>
          </w:p>
          <w:p>
            <w:pPr>
              <w:pStyle w:val="13"/>
              <w:rPr>
                <w:rFonts w:ascii="宋体"/>
                <w:sz w:val="30"/>
                <w:lang w:eastAsia="zh-CN"/>
              </w:rPr>
            </w:pPr>
          </w:p>
          <w:p>
            <w:pPr>
              <w:pStyle w:val="13"/>
              <w:rPr>
                <w:rFonts w:ascii="宋体"/>
                <w:sz w:val="30"/>
                <w:lang w:eastAsia="zh-CN"/>
              </w:rPr>
            </w:pPr>
          </w:p>
          <w:p>
            <w:pPr>
              <w:pStyle w:val="13"/>
              <w:rPr>
                <w:rFonts w:ascii="宋体"/>
                <w:sz w:val="30"/>
                <w:lang w:eastAsia="zh-CN"/>
              </w:rPr>
            </w:pPr>
          </w:p>
          <w:p>
            <w:pPr>
              <w:pStyle w:val="13"/>
              <w:rPr>
                <w:rFonts w:ascii="宋体"/>
                <w:sz w:val="30"/>
                <w:lang w:eastAsia="zh-CN"/>
              </w:rPr>
            </w:pPr>
          </w:p>
          <w:p>
            <w:pPr>
              <w:pStyle w:val="13"/>
              <w:spacing w:before="4"/>
              <w:rPr>
                <w:rFonts w:ascii="宋体"/>
                <w:sz w:val="31"/>
                <w:lang w:eastAsia="zh-CN"/>
              </w:rPr>
            </w:pPr>
          </w:p>
          <w:p>
            <w:pPr>
              <w:pStyle w:val="13"/>
              <w:ind w:left="109"/>
              <w:rPr>
                <w:b/>
                <w:sz w:val="30"/>
                <w:lang w:eastAsia="zh-CN"/>
              </w:rPr>
            </w:pPr>
            <w:r>
              <w:rPr>
                <w:b/>
                <w:sz w:val="30"/>
                <w:lang w:eastAsia="zh-CN"/>
              </w:rPr>
              <w:t>外督员签名:</w:t>
            </w:r>
          </w:p>
          <w:p>
            <w:pPr>
              <w:pStyle w:val="13"/>
              <w:tabs>
                <w:tab w:val="left" w:pos="719"/>
                <w:tab w:val="left" w:pos="1439"/>
              </w:tabs>
              <w:spacing w:before="26" w:line="261" w:lineRule="exact"/>
              <w:ind w:right="94"/>
              <w:jc w:val="right"/>
              <w:rPr>
                <w:sz w:val="24"/>
                <w:lang w:eastAsia="zh-CN"/>
              </w:rPr>
            </w:pPr>
            <w:r>
              <w:rPr>
                <w:sz w:val="24"/>
                <w:lang w:eastAsia="zh-CN"/>
              </w:rPr>
              <w:t>年</w:t>
            </w:r>
            <w:r>
              <w:rPr>
                <w:sz w:val="24"/>
                <w:lang w:eastAsia="zh-CN"/>
              </w:rPr>
              <w:tab/>
            </w:r>
            <w:r>
              <w:rPr>
                <w:sz w:val="24"/>
                <w:lang w:eastAsia="zh-CN"/>
              </w:rPr>
              <w:t>月</w:t>
            </w:r>
            <w:r>
              <w:rPr>
                <w:sz w:val="24"/>
                <w:lang w:eastAsia="zh-CN"/>
              </w:rPr>
              <w:tab/>
            </w:r>
            <w:r>
              <w:rPr>
                <w:sz w:val="24"/>
                <w:lang w:eastAsia="zh-CN"/>
              </w:rPr>
              <w:t>日</w:t>
            </w:r>
          </w:p>
          <w:p>
            <w:pPr>
              <w:pStyle w:val="13"/>
              <w:spacing w:line="337" w:lineRule="exact"/>
              <w:ind w:left="109"/>
              <w:rPr>
                <w:b/>
                <w:sz w:val="30"/>
                <w:lang w:eastAsia="zh-CN"/>
              </w:rPr>
            </w:pPr>
            <w:r>
              <w:rPr>
                <w:b/>
                <w:sz w:val="30"/>
                <w:lang w:eastAsia="zh-CN"/>
              </w:rPr>
              <w:t>机构负责人签字：</w:t>
            </w:r>
          </w:p>
        </w:tc>
      </w:tr>
    </w:tbl>
    <w:p>
      <w:pPr>
        <w:spacing w:before="83" w:line="360" w:lineRule="auto"/>
        <w:ind w:left="580" w:right="179" w:hanging="420"/>
        <w:rPr>
          <w:rFonts w:ascii="宋体" w:hAnsi="宋体" w:eastAsia="宋体"/>
          <w:b/>
        </w:rPr>
      </w:pPr>
      <w:r>
        <w:rPr>
          <w:rFonts w:hint="eastAsia" w:ascii="宋体" w:hAnsi="宋体" w:eastAsia="宋体"/>
          <w:b/>
          <w:w w:val="95"/>
        </w:rPr>
        <w:t>注：1.所有项目均为勾选项，请在与事实相符的选项后打勾，督导发现问题按序号在“备注”栏进行说明。2</w:t>
      </w:r>
      <w:r>
        <w:rPr>
          <w:rFonts w:hint="eastAsia" w:ascii="宋体" w:hAnsi="宋体" w:eastAsia="宋体"/>
          <w:b/>
          <w:spacing w:val="-4"/>
          <w:w w:val="95"/>
        </w:rPr>
        <w:t xml:space="preserve">、请于督导工作结束后 </w:t>
      </w:r>
      <w:r>
        <w:rPr>
          <w:rFonts w:hint="eastAsia" w:ascii="宋体" w:hAnsi="宋体" w:eastAsia="宋体"/>
          <w:b/>
          <w:w w:val="95"/>
        </w:rPr>
        <w:t>5</w:t>
      </w:r>
      <w:r>
        <w:rPr>
          <w:rFonts w:hint="eastAsia" w:ascii="宋体" w:hAnsi="宋体" w:eastAsia="宋体"/>
          <w:b/>
          <w:spacing w:val="-7"/>
          <w:w w:val="95"/>
        </w:rPr>
        <w:t xml:space="preserve"> 个工作日内向委派机构反馈督导情况。</w:t>
      </w:r>
    </w:p>
    <w:p>
      <w:pPr>
        <w:spacing w:line="360" w:lineRule="auto"/>
        <w:rPr>
          <w:rFonts w:ascii="宋体" w:hAnsi="宋体" w:eastAsia="宋体"/>
        </w:rPr>
        <w:sectPr>
          <w:pgSz w:w="11910" w:h="16840"/>
          <w:pgMar w:top="1259" w:right="743" w:bottom="1260" w:left="740" w:header="0" w:footer="1070" w:gutter="0"/>
          <w:cols w:space="720" w:num="1"/>
        </w:sectPr>
      </w:pPr>
    </w:p>
    <w:p>
      <w:pPr>
        <w:pStyle w:val="2"/>
        <w:spacing w:before="11"/>
        <w:ind w:left="1631"/>
        <w:rPr>
          <w:lang w:eastAsia="zh-CN"/>
        </w:rPr>
      </w:pPr>
      <w:r>
        <w:rPr>
          <w:rFonts w:hint="eastAsia"/>
          <w:w w:val="95"/>
          <w:lang w:eastAsia="zh-CN"/>
        </w:rPr>
        <w:t>北京市</w:t>
      </w:r>
      <w:r>
        <w:rPr>
          <w:w w:val="95"/>
          <w:lang w:eastAsia="zh-CN"/>
        </w:rPr>
        <w:t>职业技能等级认定督导记录表</w:t>
      </w:r>
    </w:p>
    <w:p>
      <w:pPr>
        <w:pStyle w:val="3"/>
        <w:ind w:left="1622"/>
      </w:pPr>
      <w:r>
        <w:t>（事后认定材料督导）</w:t>
      </w:r>
    </w:p>
    <w:p>
      <w:pPr>
        <w:pStyle w:val="5"/>
        <w:rPr>
          <w:rFonts w:ascii="宋体"/>
          <w:sz w:val="20"/>
        </w:rPr>
      </w:pPr>
    </w:p>
    <w:p>
      <w:pPr>
        <w:pStyle w:val="5"/>
        <w:spacing w:before="3"/>
        <w:rPr>
          <w:rFonts w:ascii="宋体"/>
          <w:sz w:val="16"/>
        </w:rPr>
      </w:pPr>
    </w:p>
    <w:tbl>
      <w:tblPr>
        <w:tblStyle w:val="14"/>
        <w:tblW w:w="0" w:type="auto"/>
        <w:tblInd w:w="30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55"/>
        <w:gridCol w:w="719"/>
        <w:gridCol w:w="4728"/>
        <w:gridCol w:w="720"/>
        <w:gridCol w:w="682"/>
        <w:gridCol w:w="183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89" w:hRule="atLeast"/>
        </w:trPr>
        <w:tc>
          <w:tcPr>
            <w:tcW w:w="1874" w:type="dxa"/>
            <w:gridSpan w:val="2"/>
          </w:tcPr>
          <w:p>
            <w:pPr>
              <w:pStyle w:val="13"/>
              <w:spacing w:before="84" w:line="242" w:lineRule="auto"/>
              <w:ind w:left="456" w:right="438" w:firstLine="120"/>
              <w:rPr>
                <w:b/>
                <w:sz w:val="24"/>
              </w:rPr>
            </w:pPr>
            <w:r>
              <w:rPr>
                <w:b/>
                <w:sz w:val="24"/>
              </w:rPr>
              <w:t>被督导</w:t>
            </w:r>
            <w:r>
              <w:rPr>
                <w:b/>
                <w:spacing w:val="-2"/>
                <w:sz w:val="24"/>
              </w:rPr>
              <w:t>评价机构</w:t>
            </w:r>
          </w:p>
        </w:tc>
        <w:tc>
          <w:tcPr>
            <w:tcW w:w="7960" w:type="dxa"/>
            <w:gridSpan w:val="4"/>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0" w:hRule="atLeast"/>
        </w:trPr>
        <w:tc>
          <w:tcPr>
            <w:tcW w:w="1874" w:type="dxa"/>
            <w:gridSpan w:val="2"/>
          </w:tcPr>
          <w:p>
            <w:pPr>
              <w:pStyle w:val="13"/>
              <w:spacing w:before="4"/>
              <w:rPr>
                <w:rFonts w:ascii="宋体"/>
                <w:sz w:val="24"/>
              </w:rPr>
            </w:pPr>
          </w:p>
          <w:p>
            <w:pPr>
              <w:pStyle w:val="13"/>
              <w:spacing w:before="1"/>
              <w:ind w:left="216"/>
              <w:rPr>
                <w:b/>
                <w:sz w:val="24"/>
              </w:rPr>
            </w:pPr>
            <w:r>
              <w:rPr>
                <w:b/>
                <w:sz w:val="24"/>
              </w:rPr>
              <w:t>评价计划名称</w:t>
            </w:r>
          </w:p>
        </w:tc>
        <w:tc>
          <w:tcPr>
            <w:tcW w:w="4728" w:type="dxa"/>
          </w:tcPr>
          <w:p>
            <w:pPr>
              <w:pStyle w:val="13"/>
              <w:rPr>
                <w:rFonts w:ascii="Times New Roman"/>
                <w:sz w:val="24"/>
              </w:rPr>
            </w:pPr>
          </w:p>
        </w:tc>
        <w:tc>
          <w:tcPr>
            <w:tcW w:w="720" w:type="dxa"/>
          </w:tcPr>
          <w:p>
            <w:pPr>
              <w:pStyle w:val="13"/>
              <w:spacing w:before="156" w:line="242" w:lineRule="auto"/>
              <w:ind w:left="118" w:right="104"/>
              <w:rPr>
                <w:b/>
                <w:sz w:val="24"/>
              </w:rPr>
            </w:pPr>
            <w:r>
              <w:rPr>
                <w:b/>
                <w:spacing w:val="-3"/>
                <w:sz w:val="24"/>
              </w:rPr>
              <w:t>认定形式</w:t>
            </w:r>
          </w:p>
        </w:tc>
        <w:tc>
          <w:tcPr>
            <w:tcW w:w="2512" w:type="dxa"/>
            <w:gridSpan w:val="2"/>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00" w:hRule="atLeast"/>
        </w:trPr>
        <w:tc>
          <w:tcPr>
            <w:tcW w:w="6602" w:type="dxa"/>
            <w:gridSpan w:val="3"/>
          </w:tcPr>
          <w:p>
            <w:pPr>
              <w:pStyle w:val="13"/>
              <w:spacing w:before="97"/>
              <w:ind w:left="2799" w:right="2783"/>
              <w:jc w:val="center"/>
              <w:rPr>
                <w:b/>
                <w:sz w:val="24"/>
              </w:rPr>
            </w:pPr>
            <w:r>
              <w:rPr>
                <w:b/>
                <w:sz w:val="24"/>
              </w:rPr>
              <w:t>督导内容</w:t>
            </w:r>
          </w:p>
        </w:tc>
        <w:tc>
          <w:tcPr>
            <w:tcW w:w="1402" w:type="dxa"/>
            <w:gridSpan w:val="2"/>
          </w:tcPr>
          <w:p>
            <w:pPr>
              <w:pStyle w:val="13"/>
              <w:spacing w:before="97"/>
              <w:ind w:left="221"/>
              <w:rPr>
                <w:b/>
                <w:sz w:val="24"/>
              </w:rPr>
            </w:pPr>
            <w:r>
              <w:rPr>
                <w:b/>
                <w:sz w:val="24"/>
              </w:rPr>
              <w:t>督导结果</w:t>
            </w:r>
          </w:p>
        </w:tc>
        <w:tc>
          <w:tcPr>
            <w:tcW w:w="1830" w:type="dxa"/>
          </w:tcPr>
          <w:p>
            <w:pPr>
              <w:pStyle w:val="13"/>
              <w:spacing w:before="97"/>
              <w:ind w:left="665" w:right="651"/>
              <w:jc w:val="center"/>
              <w:rPr>
                <w:b/>
                <w:sz w:val="24"/>
              </w:rPr>
            </w:pPr>
            <w:r>
              <w:rPr>
                <w:b/>
                <w:w w:val="95"/>
                <w:sz w:val="24"/>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45" w:hRule="atLeast"/>
        </w:trPr>
        <w:tc>
          <w:tcPr>
            <w:tcW w:w="1155" w:type="dxa"/>
            <w:vMerge w:val="restart"/>
          </w:tcPr>
          <w:p>
            <w:pPr>
              <w:pStyle w:val="13"/>
              <w:spacing w:before="1"/>
              <w:rPr>
                <w:rFonts w:ascii="宋体"/>
                <w:sz w:val="32"/>
              </w:rPr>
            </w:pPr>
          </w:p>
          <w:p>
            <w:pPr>
              <w:pStyle w:val="13"/>
              <w:spacing w:line="201" w:lineRule="auto"/>
              <w:ind w:left="216" w:right="199"/>
              <w:jc w:val="both"/>
              <w:rPr>
                <w:b/>
                <w:sz w:val="24"/>
              </w:rPr>
            </w:pPr>
            <w:r>
              <w:rPr>
                <w:b/>
                <w:spacing w:val="-2"/>
                <w:sz w:val="24"/>
              </w:rPr>
              <w:t>政策制度执行</w:t>
            </w:r>
            <w:r>
              <w:rPr>
                <w:b/>
                <w:sz w:val="24"/>
              </w:rPr>
              <w:t>情况</w:t>
            </w:r>
          </w:p>
        </w:tc>
        <w:tc>
          <w:tcPr>
            <w:tcW w:w="5447" w:type="dxa"/>
            <w:gridSpan w:val="2"/>
          </w:tcPr>
          <w:p>
            <w:pPr>
              <w:pStyle w:val="13"/>
              <w:spacing w:before="171" w:line="201" w:lineRule="auto"/>
              <w:ind w:left="107" w:right="92"/>
              <w:rPr>
                <w:sz w:val="24"/>
                <w:lang w:eastAsia="zh-CN"/>
              </w:rPr>
            </w:pPr>
            <w:r>
              <w:rPr>
                <w:spacing w:val="-1"/>
                <w:sz w:val="24"/>
                <w:lang w:eastAsia="zh-CN"/>
              </w:rPr>
              <w:t>1.</w:t>
            </w:r>
            <w:r>
              <w:rPr>
                <w:spacing w:val="-6"/>
                <w:sz w:val="24"/>
                <w:lang w:eastAsia="zh-CN"/>
              </w:rPr>
              <w:t>贯彻执行有关法律法规、规章和有关政策及其质</w:t>
            </w:r>
            <w:r>
              <w:rPr>
                <w:sz w:val="24"/>
                <w:lang w:eastAsia="zh-CN"/>
              </w:rPr>
              <w:t>量管理体系建设等情况</w:t>
            </w:r>
          </w:p>
        </w:tc>
        <w:tc>
          <w:tcPr>
            <w:tcW w:w="720" w:type="dxa"/>
          </w:tcPr>
          <w:p>
            <w:pPr>
              <w:pStyle w:val="13"/>
              <w:spacing w:before="154"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154"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26" w:hRule="atLeast"/>
        </w:trPr>
        <w:tc>
          <w:tcPr>
            <w:tcW w:w="1155" w:type="dxa"/>
            <w:vMerge w:val="continue"/>
            <w:tcBorders>
              <w:top w:val="nil"/>
            </w:tcBorders>
          </w:tcPr>
          <w:p>
            <w:pPr>
              <w:autoSpaceDE w:val="0"/>
              <w:autoSpaceDN w:val="0"/>
              <w:rPr>
                <w:kern w:val="0"/>
                <w:sz w:val="2"/>
                <w:szCs w:val="2"/>
                <w:lang w:eastAsia="en-US"/>
              </w:rPr>
            </w:pPr>
          </w:p>
        </w:tc>
        <w:tc>
          <w:tcPr>
            <w:tcW w:w="5447" w:type="dxa"/>
            <w:gridSpan w:val="2"/>
          </w:tcPr>
          <w:p>
            <w:pPr>
              <w:pStyle w:val="13"/>
              <w:spacing w:before="107" w:line="204" w:lineRule="auto"/>
              <w:ind w:left="107" w:right="92"/>
              <w:rPr>
                <w:sz w:val="24"/>
                <w:lang w:eastAsia="zh-CN"/>
              </w:rPr>
            </w:pPr>
            <w:r>
              <w:rPr>
                <w:sz w:val="24"/>
                <w:lang w:eastAsia="zh-CN"/>
              </w:rPr>
              <w:t>2.执行考务、题库/卷库、人员管理、证书等管理办法情况</w:t>
            </w:r>
          </w:p>
        </w:tc>
        <w:tc>
          <w:tcPr>
            <w:tcW w:w="720" w:type="dxa"/>
          </w:tcPr>
          <w:p>
            <w:pPr>
              <w:pStyle w:val="13"/>
              <w:spacing w:before="95"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95"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5" w:hRule="atLeast"/>
        </w:trPr>
        <w:tc>
          <w:tcPr>
            <w:tcW w:w="1155" w:type="dxa"/>
            <w:vMerge w:val="restart"/>
          </w:tcPr>
          <w:p>
            <w:pPr>
              <w:pStyle w:val="13"/>
              <w:rPr>
                <w:rFonts w:ascii="宋体"/>
                <w:sz w:val="24"/>
              </w:rPr>
            </w:pPr>
          </w:p>
          <w:p>
            <w:pPr>
              <w:pStyle w:val="13"/>
              <w:rPr>
                <w:rFonts w:ascii="宋体"/>
                <w:sz w:val="24"/>
              </w:rPr>
            </w:pPr>
          </w:p>
          <w:p>
            <w:pPr>
              <w:pStyle w:val="13"/>
              <w:rPr>
                <w:rFonts w:ascii="宋体"/>
                <w:sz w:val="24"/>
              </w:rPr>
            </w:pPr>
          </w:p>
          <w:p>
            <w:pPr>
              <w:pStyle w:val="13"/>
              <w:rPr>
                <w:rFonts w:ascii="宋体"/>
                <w:sz w:val="24"/>
              </w:rPr>
            </w:pPr>
          </w:p>
          <w:p>
            <w:pPr>
              <w:pStyle w:val="13"/>
              <w:spacing w:before="154" w:line="204" w:lineRule="auto"/>
              <w:ind w:left="216" w:right="199"/>
              <w:jc w:val="both"/>
              <w:rPr>
                <w:b/>
                <w:sz w:val="24"/>
              </w:rPr>
            </w:pPr>
            <w:r>
              <w:rPr>
                <w:b/>
                <w:spacing w:val="-2"/>
                <w:sz w:val="24"/>
              </w:rPr>
              <w:t>认定前资料督导检查</w:t>
            </w:r>
          </w:p>
        </w:tc>
        <w:tc>
          <w:tcPr>
            <w:tcW w:w="719" w:type="dxa"/>
            <w:vMerge w:val="restart"/>
          </w:tcPr>
          <w:p>
            <w:pPr>
              <w:pStyle w:val="13"/>
              <w:spacing w:before="10"/>
              <w:rPr>
                <w:rFonts w:ascii="宋体"/>
                <w:sz w:val="34"/>
              </w:rPr>
            </w:pPr>
          </w:p>
          <w:p>
            <w:pPr>
              <w:pStyle w:val="13"/>
              <w:spacing w:line="204" w:lineRule="auto"/>
              <w:ind w:left="107" w:right="114"/>
              <w:rPr>
                <w:b/>
                <w:sz w:val="24"/>
              </w:rPr>
            </w:pPr>
            <w:r>
              <w:rPr>
                <w:b/>
                <w:spacing w:val="-3"/>
                <w:sz w:val="24"/>
              </w:rPr>
              <w:t>评价计划</w:t>
            </w:r>
          </w:p>
        </w:tc>
        <w:tc>
          <w:tcPr>
            <w:tcW w:w="4728" w:type="dxa"/>
          </w:tcPr>
          <w:p>
            <w:pPr>
              <w:pStyle w:val="13"/>
              <w:spacing w:before="76" w:line="204" w:lineRule="auto"/>
              <w:ind w:left="106" w:right="92"/>
              <w:rPr>
                <w:sz w:val="24"/>
                <w:lang w:eastAsia="zh-CN"/>
              </w:rPr>
            </w:pPr>
            <w:r>
              <w:rPr>
                <w:spacing w:val="-3"/>
                <w:sz w:val="24"/>
                <w:lang w:eastAsia="zh-CN"/>
              </w:rPr>
              <w:t>3.理论知识考试、技能操作考核、综合评审</w:t>
            </w:r>
            <w:r>
              <w:rPr>
                <w:sz w:val="24"/>
                <w:lang w:eastAsia="zh-CN"/>
              </w:rPr>
              <w:t>等评价方式与实施方案一致</w:t>
            </w:r>
          </w:p>
        </w:tc>
        <w:tc>
          <w:tcPr>
            <w:tcW w:w="720" w:type="dxa"/>
          </w:tcPr>
          <w:p>
            <w:pPr>
              <w:pStyle w:val="13"/>
              <w:spacing w:before="62" w:line="253" w:lineRule="exact"/>
              <w:ind w:left="14"/>
              <w:jc w:val="center"/>
              <w:rPr>
                <w:rFonts w:ascii="Wingdings" w:hAnsi="Wingdings"/>
                <w:sz w:val="24"/>
              </w:rPr>
            </w:pPr>
            <w:r>
              <w:rPr>
                <w:rFonts w:ascii="Wingdings" w:hAnsi="Wingdings"/>
                <w:sz w:val="24"/>
              </w:rPr>
              <w:t></w:t>
            </w:r>
          </w:p>
          <w:p>
            <w:pPr>
              <w:pStyle w:val="13"/>
              <w:spacing w:line="294" w:lineRule="exact"/>
              <w:ind w:left="12"/>
              <w:jc w:val="center"/>
              <w:rPr>
                <w:sz w:val="24"/>
              </w:rPr>
            </w:pPr>
            <w:r>
              <w:rPr>
                <w:sz w:val="24"/>
              </w:rPr>
              <w:t>是</w:t>
            </w:r>
          </w:p>
        </w:tc>
        <w:tc>
          <w:tcPr>
            <w:tcW w:w="682" w:type="dxa"/>
          </w:tcPr>
          <w:p>
            <w:pPr>
              <w:pStyle w:val="13"/>
              <w:spacing w:before="62" w:line="253" w:lineRule="exact"/>
              <w:ind w:left="233"/>
              <w:rPr>
                <w:rFonts w:ascii="Wingdings" w:hAnsi="Wingdings"/>
                <w:sz w:val="24"/>
              </w:rPr>
            </w:pPr>
            <w:r>
              <w:rPr>
                <w:rFonts w:ascii="Wingdings" w:hAnsi="Wingdings"/>
                <w:sz w:val="24"/>
              </w:rPr>
              <w:t></w:t>
            </w:r>
          </w:p>
          <w:p>
            <w:pPr>
              <w:pStyle w:val="13"/>
              <w:spacing w:line="294"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25"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tcBorders>
          </w:tcPr>
          <w:p>
            <w:pPr>
              <w:autoSpaceDE w:val="0"/>
              <w:autoSpaceDN w:val="0"/>
              <w:rPr>
                <w:kern w:val="0"/>
                <w:sz w:val="2"/>
                <w:szCs w:val="2"/>
                <w:lang w:eastAsia="en-US"/>
              </w:rPr>
            </w:pPr>
          </w:p>
        </w:tc>
        <w:tc>
          <w:tcPr>
            <w:tcW w:w="4728" w:type="dxa"/>
          </w:tcPr>
          <w:p>
            <w:pPr>
              <w:pStyle w:val="13"/>
              <w:spacing w:before="109" w:line="201" w:lineRule="auto"/>
              <w:ind w:left="106" w:right="92"/>
              <w:rPr>
                <w:sz w:val="24"/>
                <w:lang w:eastAsia="zh-CN"/>
              </w:rPr>
            </w:pPr>
            <w:r>
              <w:rPr>
                <w:sz w:val="24"/>
                <w:lang w:eastAsia="zh-CN"/>
              </w:rPr>
              <w:t>4、评价时间、评价人数及评价内容与评价计划一致</w:t>
            </w:r>
          </w:p>
        </w:tc>
        <w:tc>
          <w:tcPr>
            <w:tcW w:w="720" w:type="dxa"/>
          </w:tcPr>
          <w:p>
            <w:pPr>
              <w:pStyle w:val="13"/>
              <w:spacing w:before="92"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92"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0" w:hRule="atLeast"/>
        </w:trPr>
        <w:tc>
          <w:tcPr>
            <w:tcW w:w="1155" w:type="dxa"/>
            <w:vMerge w:val="continue"/>
            <w:tcBorders>
              <w:top w:val="nil"/>
            </w:tcBorders>
          </w:tcPr>
          <w:p>
            <w:pPr>
              <w:autoSpaceDE w:val="0"/>
              <w:autoSpaceDN w:val="0"/>
              <w:rPr>
                <w:kern w:val="0"/>
                <w:sz w:val="2"/>
                <w:szCs w:val="2"/>
                <w:lang w:eastAsia="en-US"/>
              </w:rPr>
            </w:pPr>
          </w:p>
        </w:tc>
        <w:tc>
          <w:tcPr>
            <w:tcW w:w="719" w:type="dxa"/>
            <w:vMerge w:val="restart"/>
          </w:tcPr>
          <w:p>
            <w:pPr>
              <w:pStyle w:val="13"/>
              <w:rPr>
                <w:rFonts w:ascii="宋体"/>
                <w:sz w:val="24"/>
              </w:rPr>
            </w:pPr>
          </w:p>
          <w:p>
            <w:pPr>
              <w:pStyle w:val="13"/>
              <w:rPr>
                <w:rFonts w:ascii="宋体"/>
                <w:sz w:val="24"/>
              </w:rPr>
            </w:pPr>
          </w:p>
          <w:p>
            <w:pPr>
              <w:pStyle w:val="13"/>
              <w:spacing w:before="189" w:line="204" w:lineRule="auto"/>
              <w:ind w:left="107" w:right="114"/>
              <w:rPr>
                <w:b/>
                <w:sz w:val="24"/>
              </w:rPr>
            </w:pPr>
            <w:r>
              <w:rPr>
                <w:b/>
                <w:spacing w:val="-3"/>
                <w:sz w:val="24"/>
              </w:rPr>
              <w:t>人员履职</w:t>
            </w:r>
          </w:p>
        </w:tc>
        <w:tc>
          <w:tcPr>
            <w:tcW w:w="4728" w:type="dxa"/>
          </w:tcPr>
          <w:p>
            <w:pPr>
              <w:pStyle w:val="13"/>
              <w:spacing w:before="113"/>
              <w:ind w:left="106"/>
              <w:rPr>
                <w:sz w:val="24"/>
                <w:lang w:eastAsia="zh-CN"/>
              </w:rPr>
            </w:pPr>
            <w:r>
              <w:rPr>
                <w:sz w:val="24"/>
                <w:lang w:eastAsia="zh-CN"/>
              </w:rPr>
              <w:t>5.认定机构负责人有履职情况记录</w:t>
            </w:r>
          </w:p>
        </w:tc>
        <w:tc>
          <w:tcPr>
            <w:tcW w:w="720" w:type="dxa"/>
          </w:tcPr>
          <w:p>
            <w:pPr>
              <w:pStyle w:val="13"/>
              <w:spacing w:before="5" w:line="253" w:lineRule="exact"/>
              <w:ind w:left="14"/>
              <w:jc w:val="center"/>
              <w:rPr>
                <w:rFonts w:ascii="Wingdings" w:hAnsi="Wingdings"/>
                <w:sz w:val="24"/>
              </w:rPr>
            </w:pPr>
            <w:r>
              <w:rPr>
                <w:rFonts w:ascii="Wingdings" w:hAnsi="Wingdings"/>
                <w:sz w:val="24"/>
              </w:rPr>
              <w:t></w:t>
            </w:r>
          </w:p>
          <w:p>
            <w:pPr>
              <w:pStyle w:val="13"/>
              <w:spacing w:line="271" w:lineRule="exact"/>
              <w:ind w:left="12"/>
              <w:jc w:val="center"/>
              <w:rPr>
                <w:sz w:val="24"/>
              </w:rPr>
            </w:pPr>
            <w:r>
              <w:rPr>
                <w:sz w:val="24"/>
              </w:rPr>
              <w:t>是</w:t>
            </w:r>
          </w:p>
        </w:tc>
        <w:tc>
          <w:tcPr>
            <w:tcW w:w="682" w:type="dxa"/>
          </w:tcPr>
          <w:p>
            <w:pPr>
              <w:pStyle w:val="13"/>
              <w:spacing w:before="5" w:line="253" w:lineRule="exact"/>
              <w:ind w:left="233"/>
              <w:rPr>
                <w:rFonts w:ascii="Wingdings" w:hAnsi="Wingdings"/>
                <w:sz w:val="24"/>
              </w:rPr>
            </w:pPr>
            <w:r>
              <w:rPr>
                <w:rFonts w:ascii="Wingdings" w:hAnsi="Wingdings"/>
                <w:sz w:val="24"/>
              </w:rPr>
              <w:t></w:t>
            </w:r>
          </w:p>
          <w:p>
            <w:pPr>
              <w:pStyle w:val="13"/>
              <w:spacing w:line="271"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7"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tcBorders>
          </w:tcPr>
          <w:p>
            <w:pPr>
              <w:autoSpaceDE w:val="0"/>
              <w:autoSpaceDN w:val="0"/>
              <w:rPr>
                <w:kern w:val="0"/>
                <w:sz w:val="2"/>
                <w:szCs w:val="2"/>
                <w:lang w:eastAsia="en-US"/>
              </w:rPr>
            </w:pPr>
          </w:p>
        </w:tc>
        <w:tc>
          <w:tcPr>
            <w:tcW w:w="4728" w:type="dxa"/>
          </w:tcPr>
          <w:p>
            <w:pPr>
              <w:pStyle w:val="13"/>
              <w:spacing w:before="150" w:line="201" w:lineRule="auto"/>
              <w:ind w:left="106" w:right="92"/>
              <w:rPr>
                <w:sz w:val="24"/>
                <w:lang w:eastAsia="zh-CN"/>
              </w:rPr>
            </w:pPr>
            <w:r>
              <w:rPr>
                <w:spacing w:val="-3"/>
                <w:sz w:val="24"/>
                <w:lang w:eastAsia="zh-CN"/>
              </w:rPr>
              <w:t>6.考评人员、考务人员、内督员的安排合理</w:t>
            </w:r>
            <w:r>
              <w:rPr>
                <w:sz w:val="24"/>
                <w:lang w:eastAsia="zh-CN"/>
              </w:rPr>
              <w:t>与评价计划一致</w:t>
            </w:r>
          </w:p>
        </w:tc>
        <w:tc>
          <w:tcPr>
            <w:tcW w:w="720" w:type="dxa"/>
          </w:tcPr>
          <w:p>
            <w:pPr>
              <w:pStyle w:val="13"/>
              <w:spacing w:before="134"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134"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3"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tcBorders>
          </w:tcPr>
          <w:p>
            <w:pPr>
              <w:autoSpaceDE w:val="0"/>
              <w:autoSpaceDN w:val="0"/>
              <w:rPr>
                <w:kern w:val="0"/>
                <w:sz w:val="2"/>
                <w:szCs w:val="2"/>
                <w:lang w:eastAsia="en-US"/>
              </w:rPr>
            </w:pPr>
          </w:p>
        </w:tc>
        <w:tc>
          <w:tcPr>
            <w:tcW w:w="4728" w:type="dxa"/>
          </w:tcPr>
          <w:p>
            <w:pPr>
              <w:pStyle w:val="13"/>
              <w:spacing w:before="113" w:line="201" w:lineRule="auto"/>
              <w:ind w:left="106" w:right="92"/>
              <w:rPr>
                <w:sz w:val="24"/>
                <w:lang w:eastAsia="zh-CN"/>
              </w:rPr>
            </w:pPr>
            <w:r>
              <w:rPr>
                <w:spacing w:val="-3"/>
                <w:sz w:val="24"/>
                <w:lang w:eastAsia="zh-CN"/>
              </w:rPr>
              <w:t>7.考评人员、考务人员、内督员认真履行职</w:t>
            </w:r>
            <w:r>
              <w:rPr>
                <w:sz w:val="24"/>
                <w:lang w:eastAsia="zh-CN"/>
              </w:rPr>
              <w:t>责，有工作记录表</w:t>
            </w:r>
          </w:p>
        </w:tc>
        <w:tc>
          <w:tcPr>
            <w:tcW w:w="720" w:type="dxa"/>
          </w:tcPr>
          <w:p>
            <w:pPr>
              <w:pStyle w:val="13"/>
              <w:spacing w:before="97"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97"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0" w:hRule="atLeast"/>
        </w:trPr>
        <w:tc>
          <w:tcPr>
            <w:tcW w:w="1155" w:type="dxa"/>
            <w:vMerge w:val="restart"/>
          </w:tcPr>
          <w:p>
            <w:pPr>
              <w:pStyle w:val="13"/>
              <w:rPr>
                <w:rFonts w:ascii="宋体"/>
                <w:sz w:val="24"/>
                <w:lang w:eastAsia="zh-CN"/>
              </w:rPr>
            </w:pPr>
          </w:p>
          <w:p>
            <w:pPr>
              <w:pStyle w:val="13"/>
              <w:rPr>
                <w:rFonts w:ascii="宋体"/>
                <w:sz w:val="24"/>
                <w:lang w:eastAsia="zh-CN"/>
              </w:rPr>
            </w:pPr>
          </w:p>
          <w:p>
            <w:pPr>
              <w:pStyle w:val="13"/>
              <w:rPr>
                <w:rFonts w:ascii="宋体"/>
                <w:sz w:val="24"/>
                <w:lang w:eastAsia="zh-CN"/>
              </w:rPr>
            </w:pPr>
          </w:p>
          <w:p>
            <w:pPr>
              <w:pStyle w:val="13"/>
              <w:rPr>
                <w:rFonts w:ascii="宋体"/>
                <w:sz w:val="24"/>
                <w:lang w:eastAsia="zh-CN"/>
              </w:rPr>
            </w:pPr>
          </w:p>
          <w:p>
            <w:pPr>
              <w:pStyle w:val="13"/>
              <w:rPr>
                <w:rFonts w:ascii="宋体"/>
                <w:sz w:val="24"/>
                <w:lang w:eastAsia="zh-CN"/>
              </w:rPr>
            </w:pPr>
          </w:p>
          <w:p>
            <w:pPr>
              <w:pStyle w:val="13"/>
              <w:spacing w:before="6"/>
              <w:rPr>
                <w:rFonts w:ascii="宋体"/>
                <w:lang w:eastAsia="zh-CN"/>
              </w:rPr>
            </w:pPr>
          </w:p>
          <w:p>
            <w:pPr>
              <w:pStyle w:val="13"/>
              <w:spacing w:line="204" w:lineRule="auto"/>
              <w:ind w:left="216" w:right="199"/>
              <w:jc w:val="center"/>
              <w:rPr>
                <w:b/>
                <w:sz w:val="24"/>
                <w:lang w:eastAsia="zh-CN"/>
              </w:rPr>
            </w:pPr>
            <w:r>
              <w:rPr>
                <w:b/>
                <w:spacing w:val="-2"/>
                <w:sz w:val="24"/>
                <w:lang w:eastAsia="zh-CN"/>
              </w:rPr>
              <w:t>认定过程资料督导检</w:t>
            </w:r>
            <w:r>
              <w:rPr>
                <w:b/>
                <w:sz w:val="24"/>
                <w:lang w:eastAsia="zh-CN"/>
              </w:rPr>
              <w:t>查</w:t>
            </w:r>
          </w:p>
        </w:tc>
        <w:tc>
          <w:tcPr>
            <w:tcW w:w="719" w:type="dxa"/>
          </w:tcPr>
          <w:p>
            <w:pPr>
              <w:pStyle w:val="13"/>
              <w:spacing w:before="59" w:line="204" w:lineRule="auto"/>
              <w:ind w:left="107" w:right="114"/>
              <w:rPr>
                <w:b/>
                <w:sz w:val="24"/>
              </w:rPr>
            </w:pPr>
            <w:r>
              <w:rPr>
                <w:b/>
                <w:spacing w:val="-3"/>
                <w:sz w:val="24"/>
              </w:rPr>
              <w:t>考生信息</w:t>
            </w:r>
          </w:p>
        </w:tc>
        <w:tc>
          <w:tcPr>
            <w:tcW w:w="4728" w:type="dxa"/>
          </w:tcPr>
          <w:p>
            <w:pPr>
              <w:pStyle w:val="13"/>
              <w:spacing w:before="155"/>
              <w:ind w:left="106"/>
              <w:rPr>
                <w:sz w:val="24"/>
                <w:lang w:eastAsia="zh-CN"/>
              </w:rPr>
            </w:pPr>
            <w:r>
              <w:rPr>
                <w:sz w:val="24"/>
                <w:lang w:eastAsia="zh-CN"/>
              </w:rPr>
              <w:t>8.复核抽查考生资格信息合格</w:t>
            </w:r>
          </w:p>
        </w:tc>
        <w:tc>
          <w:tcPr>
            <w:tcW w:w="720" w:type="dxa"/>
          </w:tcPr>
          <w:p>
            <w:pPr>
              <w:pStyle w:val="13"/>
              <w:spacing w:before="47"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47"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1" w:hRule="atLeast"/>
        </w:trPr>
        <w:tc>
          <w:tcPr>
            <w:tcW w:w="1155" w:type="dxa"/>
            <w:vMerge w:val="continue"/>
            <w:tcBorders>
              <w:top w:val="nil"/>
            </w:tcBorders>
          </w:tcPr>
          <w:p>
            <w:pPr>
              <w:autoSpaceDE w:val="0"/>
              <w:autoSpaceDN w:val="0"/>
              <w:rPr>
                <w:kern w:val="0"/>
                <w:sz w:val="2"/>
                <w:szCs w:val="2"/>
                <w:lang w:eastAsia="en-US"/>
              </w:rPr>
            </w:pPr>
          </w:p>
        </w:tc>
        <w:tc>
          <w:tcPr>
            <w:tcW w:w="719" w:type="dxa"/>
            <w:vMerge w:val="restart"/>
            <w:tcBorders>
              <w:bottom w:val="single" w:color="000000" w:sz="4" w:space="0"/>
            </w:tcBorders>
          </w:tcPr>
          <w:p>
            <w:pPr>
              <w:pStyle w:val="13"/>
              <w:rPr>
                <w:rFonts w:ascii="宋体"/>
                <w:sz w:val="24"/>
              </w:rPr>
            </w:pPr>
          </w:p>
          <w:p>
            <w:pPr>
              <w:pStyle w:val="13"/>
              <w:rPr>
                <w:rFonts w:ascii="宋体"/>
                <w:sz w:val="24"/>
              </w:rPr>
            </w:pPr>
          </w:p>
          <w:p>
            <w:pPr>
              <w:pStyle w:val="13"/>
              <w:spacing w:before="4"/>
              <w:rPr>
                <w:rFonts w:ascii="宋体"/>
                <w:sz w:val="35"/>
              </w:rPr>
            </w:pPr>
          </w:p>
          <w:p>
            <w:pPr>
              <w:pStyle w:val="13"/>
              <w:spacing w:line="201" w:lineRule="auto"/>
              <w:ind w:left="107" w:right="114"/>
              <w:rPr>
                <w:b/>
                <w:sz w:val="24"/>
              </w:rPr>
            </w:pPr>
            <w:r>
              <w:rPr>
                <w:b/>
                <w:spacing w:val="-3"/>
                <w:sz w:val="24"/>
              </w:rPr>
              <w:t>认定过程</w:t>
            </w:r>
          </w:p>
        </w:tc>
        <w:tc>
          <w:tcPr>
            <w:tcW w:w="4728" w:type="dxa"/>
          </w:tcPr>
          <w:p>
            <w:pPr>
              <w:pStyle w:val="13"/>
              <w:spacing w:before="165"/>
              <w:ind w:left="106"/>
              <w:rPr>
                <w:sz w:val="24"/>
                <w:lang w:eastAsia="zh-CN"/>
              </w:rPr>
            </w:pPr>
            <w:r>
              <w:rPr>
                <w:sz w:val="24"/>
                <w:lang w:eastAsia="zh-CN"/>
              </w:rPr>
              <w:t>9.考试开始、结束时间与评价计划报备一致</w:t>
            </w:r>
          </w:p>
        </w:tc>
        <w:tc>
          <w:tcPr>
            <w:tcW w:w="720" w:type="dxa"/>
          </w:tcPr>
          <w:p>
            <w:pPr>
              <w:pStyle w:val="13"/>
              <w:spacing w:before="57"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Pr>
          <w:p>
            <w:pPr>
              <w:pStyle w:val="13"/>
              <w:spacing w:before="57"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bottom w:val="single" w:color="000000" w:sz="4" w:space="0"/>
            </w:tcBorders>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69"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bottom w:val="single" w:color="000000" w:sz="4" w:space="0"/>
            </w:tcBorders>
          </w:tcPr>
          <w:p>
            <w:pPr>
              <w:autoSpaceDE w:val="0"/>
              <w:autoSpaceDN w:val="0"/>
              <w:rPr>
                <w:kern w:val="0"/>
                <w:sz w:val="2"/>
                <w:szCs w:val="2"/>
                <w:lang w:eastAsia="en-US"/>
              </w:rPr>
            </w:pPr>
          </w:p>
        </w:tc>
        <w:tc>
          <w:tcPr>
            <w:tcW w:w="4728" w:type="dxa"/>
          </w:tcPr>
          <w:p>
            <w:pPr>
              <w:pStyle w:val="13"/>
              <w:spacing w:before="132" w:line="201" w:lineRule="auto"/>
              <w:ind w:left="106" w:right="92"/>
              <w:rPr>
                <w:sz w:val="24"/>
                <w:lang w:eastAsia="zh-CN"/>
              </w:rPr>
            </w:pPr>
            <w:r>
              <w:rPr>
                <w:sz w:val="24"/>
                <w:lang w:eastAsia="zh-CN"/>
              </w:rPr>
              <w:t>10.按要求核对考生的证件信息、做好考生签到与考场记录</w:t>
            </w:r>
          </w:p>
        </w:tc>
        <w:tc>
          <w:tcPr>
            <w:tcW w:w="720" w:type="dxa"/>
          </w:tcPr>
          <w:p>
            <w:pPr>
              <w:pStyle w:val="13"/>
              <w:spacing w:before="115"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Borders>
              <w:right w:val="single" w:color="000000" w:sz="4" w:space="0"/>
            </w:tcBorders>
          </w:tcPr>
          <w:p>
            <w:pPr>
              <w:pStyle w:val="13"/>
              <w:spacing w:before="115"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top w:val="single" w:color="000000" w:sz="4" w:space="0"/>
              <w:left w:val="single" w:color="000000" w:sz="4" w:space="0"/>
              <w:bottom w:val="single" w:color="000000" w:sz="4" w:space="0"/>
            </w:tcBorders>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0"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bottom w:val="single" w:color="000000" w:sz="4" w:space="0"/>
            </w:tcBorders>
          </w:tcPr>
          <w:p>
            <w:pPr>
              <w:autoSpaceDE w:val="0"/>
              <w:autoSpaceDN w:val="0"/>
              <w:rPr>
                <w:kern w:val="0"/>
                <w:sz w:val="2"/>
                <w:szCs w:val="2"/>
                <w:lang w:eastAsia="en-US"/>
              </w:rPr>
            </w:pPr>
          </w:p>
        </w:tc>
        <w:tc>
          <w:tcPr>
            <w:tcW w:w="4728" w:type="dxa"/>
          </w:tcPr>
          <w:p>
            <w:pPr>
              <w:pStyle w:val="13"/>
              <w:spacing w:before="113"/>
              <w:ind w:left="106"/>
              <w:rPr>
                <w:sz w:val="24"/>
              </w:rPr>
            </w:pPr>
            <w:r>
              <w:rPr>
                <w:sz w:val="24"/>
              </w:rPr>
              <w:t>11.评价过程有影像资料</w:t>
            </w:r>
          </w:p>
        </w:tc>
        <w:tc>
          <w:tcPr>
            <w:tcW w:w="720" w:type="dxa"/>
          </w:tcPr>
          <w:p>
            <w:pPr>
              <w:pStyle w:val="13"/>
              <w:spacing w:before="5" w:line="252" w:lineRule="exact"/>
              <w:ind w:left="14"/>
              <w:jc w:val="center"/>
              <w:rPr>
                <w:rFonts w:ascii="Wingdings" w:hAnsi="Wingdings"/>
                <w:sz w:val="24"/>
              </w:rPr>
            </w:pPr>
            <w:r>
              <w:rPr>
                <w:rFonts w:ascii="Wingdings" w:hAnsi="Wingdings"/>
                <w:sz w:val="24"/>
              </w:rPr>
              <w:t></w:t>
            </w:r>
          </w:p>
          <w:p>
            <w:pPr>
              <w:pStyle w:val="13"/>
              <w:spacing w:line="272" w:lineRule="exact"/>
              <w:ind w:left="12"/>
              <w:jc w:val="center"/>
              <w:rPr>
                <w:sz w:val="24"/>
              </w:rPr>
            </w:pPr>
            <w:r>
              <w:rPr>
                <w:sz w:val="24"/>
              </w:rPr>
              <w:t>是</w:t>
            </w:r>
          </w:p>
        </w:tc>
        <w:tc>
          <w:tcPr>
            <w:tcW w:w="682" w:type="dxa"/>
            <w:tcBorders>
              <w:right w:val="single" w:color="000000" w:sz="4" w:space="0"/>
            </w:tcBorders>
          </w:tcPr>
          <w:p>
            <w:pPr>
              <w:pStyle w:val="13"/>
              <w:spacing w:before="5" w:line="252" w:lineRule="exact"/>
              <w:ind w:left="233"/>
              <w:rPr>
                <w:rFonts w:ascii="Wingdings" w:hAnsi="Wingdings"/>
                <w:sz w:val="24"/>
              </w:rPr>
            </w:pPr>
            <w:r>
              <w:rPr>
                <w:rFonts w:ascii="Wingdings" w:hAnsi="Wingdings"/>
                <w:sz w:val="24"/>
              </w:rPr>
              <w:t></w:t>
            </w:r>
          </w:p>
          <w:p>
            <w:pPr>
              <w:pStyle w:val="13"/>
              <w:spacing w:line="272" w:lineRule="exact"/>
              <w:ind w:left="221"/>
              <w:rPr>
                <w:sz w:val="24"/>
              </w:rPr>
            </w:pPr>
            <w:r>
              <w:rPr>
                <w:sz w:val="24"/>
              </w:rPr>
              <w:t>否</w:t>
            </w:r>
          </w:p>
        </w:tc>
        <w:tc>
          <w:tcPr>
            <w:tcW w:w="1830" w:type="dxa"/>
            <w:tcBorders>
              <w:top w:val="single" w:color="000000" w:sz="4" w:space="0"/>
              <w:left w:val="single" w:color="000000" w:sz="4" w:space="0"/>
            </w:tcBorders>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2"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bottom w:val="single" w:color="000000" w:sz="4" w:space="0"/>
            </w:tcBorders>
          </w:tcPr>
          <w:p>
            <w:pPr>
              <w:autoSpaceDE w:val="0"/>
              <w:autoSpaceDN w:val="0"/>
              <w:rPr>
                <w:kern w:val="0"/>
                <w:sz w:val="2"/>
                <w:szCs w:val="2"/>
                <w:lang w:eastAsia="en-US"/>
              </w:rPr>
            </w:pPr>
          </w:p>
        </w:tc>
        <w:tc>
          <w:tcPr>
            <w:tcW w:w="4728" w:type="dxa"/>
          </w:tcPr>
          <w:p>
            <w:pPr>
              <w:pStyle w:val="13"/>
              <w:spacing w:before="151"/>
              <w:ind w:left="106"/>
              <w:rPr>
                <w:sz w:val="24"/>
                <w:lang w:eastAsia="zh-CN"/>
              </w:rPr>
            </w:pPr>
            <w:r>
              <w:rPr>
                <w:sz w:val="24"/>
                <w:lang w:eastAsia="zh-CN"/>
              </w:rPr>
              <w:t>12.被督导单位配合外督员人员工作</w:t>
            </w:r>
          </w:p>
        </w:tc>
        <w:tc>
          <w:tcPr>
            <w:tcW w:w="720" w:type="dxa"/>
          </w:tcPr>
          <w:p>
            <w:pPr>
              <w:pStyle w:val="13"/>
              <w:spacing w:before="43"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Borders>
              <w:right w:val="single" w:color="000000" w:sz="4" w:space="0"/>
            </w:tcBorders>
          </w:tcPr>
          <w:p>
            <w:pPr>
              <w:pStyle w:val="13"/>
              <w:spacing w:before="43"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left w:val="single" w:color="000000" w:sz="4" w:space="0"/>
            </w:tcBorders>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62" w:hRule="atLeast"/>
        </w:trPr>
        <w:tc>
          <w:tcPr>
            <w:tcW w:w="1155" w:type="dxa"/>
            <w:vMerge w:val="continue"/>
            <w:tcBorders>
              <w:top w:val="nil"/>
            </w:tcBorders>
          </w:tcPr>
          <w:p>
            <w:pPr>
              <w:autoSpaceDE w:val="0"/>
              <w:autoSpaceDN w:val="0"/>
              <w:rPr>
                <w:kern w:val="0"/>
                <w:sz w:val="2"/>
                <w:szCs w:val="2"/>
                <w:lang w:eastAsia="en-US"/>
              </w:rPr>
            </w:pPr>
          </w:p>
        </w:tc>
        <w:tc>
          <w:tcPr>
            <w:tcW w:w="719" w:type="dxa"/>
            <w:vMerge w:val="restart"/>
            <w:tcBorders>
              <w:top w:val="single" w:color="000000" w:sz="4" w:space="0"/>
              <w:bottom w:val="single" w:color="000000" w:sz="4" w:space="0"/>
            </w:tcBorders>
          </w:tcPr>
          <w:p>
            <w:pPr>
              <w:pStyle w:val="13"/>
              <w:spacing w:before="3"/>
              <w:rPr>
                <w:rFonts w:ascii="宋体"/>
                <w:sz w:val="34"/>
              </w:rPr>
            </w:pPr>
          </w:p>
          <w:p>
            <w:pPr>
              <w:pStyle w:val="13"/>
              <w:spacing w:line="201" w:lineRule="auto"/>
              <w:ind w:left="107" w:right="114"/>
              <w:rPr>
                <w:b/>
                <w:sz w:val="24"/>
              </w:rPr>
            </w:pPr>
            <w:r>
              <w:rPr>
                <w:b/>
                <w:spacing w:val="-3"/>
                <w:sz w:val="24"/>
              </w:rPr>
              <w:t>评分过程</w:t>
            </w:r>
          </w:p>
        </w:tc>
        <w:tc>
          <w:tcPr>
            <w:tcW w:w="4728" w:type="dxa"/>
          </w:tcPr>
          <w:p>
            <w:pPr>
              <w:pStyle w:val="13"/>
              <w:spacing w:before="3"/>
              <w:rPr>
                <w:rFonts w:ascii="宋体"/>
                <w:sz w:val="17"/>
                <w:lang w:eastAsia="zh-CN"/>
              </w:rPr>
            </w:pPr>
          </w:p>
          <w:p>
            <w:pPr>
              <w:pStyle w:val="13"/>
              <w:ind w:left="106"/>
              <w:rPr>
                <w:sz w:val="24"/>
                <w:lang w:eastAsia="zh-CN"/>
              </w:rPr>
            </w:pPr>
            <w:r>
              <w:rPr>
                <w:sz w:val="24"/>
                <w:lang w:eastAsia="zh-CN"/>
              </w:rPr>
              <w:t>13.评分过程符合规范要求，有评分记录表</w:t>
            </w:r>
          </w:p>
        </w:tc>
        <w:tc>
          <w:tcPr>
            <w:tcW w:w="720" w:type="dxa"/>
          </w:tcPr>
          <w:p>
            <w:pPr>
              <w:pStyle w:val="13"/>
              <w:spacing w:before="113"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Borders>
              <w:right w:val="single" w:color="000000" w:sz="4" w:space="0"/>
            </w:tcBorders>
          </w:tcPr>
          <w:p>
            <w:pPr>
              <w:pStyle w:val="13"/>
              <w:spacing w:before="113"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left w:val="single" w:color="000000" w:sz="4" w:space="0"/>
            </w:tcBorders>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2"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bottom w:val="single" w:color="000000" w:sz="4" w:space="0"/>
            </w:tcBorders>
          </w:tcPr>
          <w:p>
            <w:pPr>
              <w:autoSpaceDE w:val="0"/>
              <w:autoSpaceDN w:val="0"/>
              <w:rPr>
                <w:kern w:val="0"/>
                <w:sz w:val="2"/>
                <w:szCs w:val="2"/>
                <w:lang w:eastAsia="en-US"/>
              </w:rPr>
            </w:pPr>
          </w:p>
        </w:tc>
        <w:tc>
          <w:tcPr>
            <w:tcW w:w="4728" w:type="dxa"/>
          </w:tcPr>
          <w:p>
            <w:pPr>
              <w:pStyle w:val="13"/>
              <w:spacing w:before="142"/>
              <w:ind w:left="106"/>
              <w:rPr>
                <w:sz w:val="24"/>
                <w:lang w:eastAsia="zh-CN"/>
              </w:rPr>
            </w:pPr>
            <w:r>
              <w:rPr>
                <w:sz w:val="24"/>
                <w:lang w:eastAsia="zh-CN"/>
              </w:rPr>
              <w:t>14.有考评人员对实操评分签名确认</w:t>
            </w:r>
          </w:p>
        </w:tc>
        <w:tc>
          <w:tcPr>
            <w:tcW w:w="720" w:type="dxa"/>
          </w:tcPr>
          <w:p>
            <w:pPr>
              <w:pStyle w:val="13"/>
              <w:spacing w:before="34"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Borders>
              <w:right w:val="single" w:color="000000" w:sz="4" w:space="0"/>
            </w:tcBorders>
          </w:tcPr>
          <w:p>
            <w:pPr>
              <w:pStyle w:val="13"/>
              <w:spacing w:before="34"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left w:val="single" w:color="000000" w:sz="4" w:space="0"/>
            </w:tcBorders>
          </w:tcPr>
          <w:p>
            <w:pPr>
              <w:pStyle w:val="13"/>
              <w:rPr>
                <w:rFonts w:ascii="Times New Roman"/>
                <w:sz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5" w:hRule="atLeast"/>
        </w:trPr>
        <w:tc>
          <w:tcPr>
            <w:tcW w:w="1155" w:type="dxa"/>
            <w:vMerge w:val="restart"/>
          </w:tcPr>
          <w:p>
            <w:pPr>
              <w:pStyle w:val="13"/>
              <w:spacing w:before="7"/>
              <w:rPr>
                <w:rFonts w:ascii="宋体"/>
                <w:sz w:val="21"/>
                <w:lang w:eastAsia="zh-CN"/>
              </w:rPr>
            </w:pPr>
          </w:p>
          <w:p>
            <w:pPr>
              <w:pStyle w:val="13"/>
              <w:spacing w:line="204" w:lineRule="auto"/>
              <w:ind w:left="216" w:right="199"/>
              <w:jc w:val="center"/>
              <w:rPr>
                <w:b/>
                <w:sz w:val="24"/>
                <w:lang w:eastAsia="zh-CN"/>
              </w:rPr>
            </w:pPr>
            <w:r>
              <w:rPr>
                <w:b/>
                <w:spacing w:val="-2"/>
                <w:sz w:val="24"/>
                <w:lang w:eastAsia="zh-CN"/>
              </w:rPr>
              <w:t>认定结果资料督导检</w:t>
            </w:r>
            <w:r>
              <w:rPr>
                <w:b/>
                <w:sz w:val="24"/>
                <w:lang w:eastAsia="zh-CN"/>
              </w:rPr>
              <w:t>查</w:t>
            </w:r>
          </w:p>
        </w:tc>
        <w:tc>
          <w:tcPr>
            <w:tcW w:w="719" w:type="dxa"/>
            <w:vMerge w:val="restart"/>
            <w:tcBorders>
              <w:top w:val="single" w:color="000000" w:sz="4" w:space="0"/>
            </w:tcBorders>
          </w:tcPr>
          <w:p>
            <w:pPr>
              <w:pStyle w:val="13"/>
              <w:rPr>
                <w:rFonts w:ascii="宋体"/>
                <w:sz w:val="24"/>
                <w:lang w:eastAsia="zh-CN"/>
              </w:rPr>
            </w:pPr>
          </w:p>
          <w:p>
            <w:pPr>
              <w:pStyle w:val="13"/>
              <w:rPr>
                <w:rFonts w:ascii="宋体"/>
                <w:sz w:val="18"/>
                <w:lang w:eastAsia="zh-CN"/>
              </w:rPr>
            </w:pPr>
          </w:p>
          <w:p>
            <w:pPr>
              <w:pStyle w:val="13"/>
              <w:spacing w:line="201" w:lineRule="auto"/>
              <w:ind w:left="107" w:right="114"/>
              <w:rPr>
                <w:b/>
                <w:sz w:val="24"/>
              </w:rPr>
            </w:pPr>
            <w:r>
              <w:rPr>
                <w:b/>
                <w:spacing w:val="-3"/>
                <w:sz w:val="24"/>
              </w:rPr>
              <w:t>结果评定</w:t>
            </w:r>
          </w:p>
        </w:tc>
        <w:tc>
          <w:tcPr>
            <w:tcW w:w="4728" w:type="dxa"/>
          </w:tcPr>
          <w:p>
            <w:pPr>
              <w:pStyle w:val="13"/>
              <w:spacing w:before="156"/>
              <w:ind w:left="106"/>
              <w:rPr>
                <w:sz w:val="24"/>
                <w:lang w:eastAsia="zh-CN"/>
              </w:rPr>
            </w:pPr>
            <w:r>
              <w:rPr>
                <w:sz w:val="24"/>
                <w:lang w:eastAsia="zh-CN"/>
              </w:rPr>
              <w:t>15.评价机构对评价结果进行公示</w:t>
            </w:r>
          </w:p>
        </w:tc>
        <w:tc>
          <w:tcPr>
            <w:tcW w:w="720" w:type="dxa"/>
          </w:tcPr>
          <w:p>
            <w:pPr>
              <w:pStyle w:val="13"/>
              <w:spacing w:before="49"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Borders>
              <w:right w:val="single" w:color="000000" w:sz="4" w:space="0"/>
            </w:tcBorders>
          </w:tcPr>
          <w:p>
            <w:pPr>
              <w:pStyle w:val="13"/>
              <w:spacing w:before="49"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top w:val="single" w:color="000000" w:sz="4" w:space="0"/>
              <w:left w:val="single" w:color="000000" w:sz="4" w:space="0"/>
            </w:tcBorders>
          </w:tcPr>
          <w:p>
            <w:pPr>
              <w:pStyle w:val="13"/>
              <w:rPr>
                <w:rFonts w:ascii="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1" w:hRule="atLeast"/>
        </w:trPr>
        <w:tc>
          <w:tcPr>
            <w:tcW w:w="1155" w:type="dxa"/>
            <w:vMerge w:val="continue"/>
            <w:tcBorders>
              <w:top w:val="nil"/>
            </w:tcBorders>
          </w:tcPr>
          <w:p>
            <w:pPr>
              <w:autoSpaceDE w:val="0"/>
              <w:autoSpaceDN w:val="0"/>
              <w:rPr>
                <w:kern w:val="0"/>
                <w:sz w:val="2"/>
                <w:szCs w:val="2"/>
                <w:lang w:eastAsia="en-US"/>
              </w:rPr>
            </w:pPr>
          </w:p>
        </w:tc>
        <w:tc>
          <w:tcPr>
            <w:tcW w:w="719" w:type="dxa"/>
            <w:vMerge w:val="continue"/>
            <w:tcBorders>
              <w:top w:val="nil"/>
            </w:tcBorders>
          </w:tcPr>
          <w:p>
            <w:pPr>
              <w:autoSpaceDE w:val="0"/>
              <w:autoSpaceDN w:val="0"/>
              <w:rPr>
                <w:kern w:val="0"/>
                <w:sz w:val="2"/>
                <w:szCs w:val="2"/>
                <w:lang w:eastAsia="en-US"/>
              </w:rPr>
            </w:pPr>
          </w:p>
        </w:tc>
        <w:tc>
          <w:tcPr>
            <w:tcW w:w="4728" w:type="dxa"/>
          </w:tcPr>
          <w:p>
            <w:pPr>
              <w:pStyle w:val="13"/>
              <w:spacing w:before="79" w:line="204" w:lineRule="auto"/>
              <w:ind w:left="106" w:right="92"/>
              <w:jc w:val="both"/>
              <w:rPr>
                <w:sz w:val="24"/>
                <w:lang w:eastAsia="zh-CN"/>
              </w:rPr>
            </w:pPr>
            <w:r>
              <w:rPr>
                <w:sz w:val="24"/>
                <w:lang w:eastAsia="zh-CN"/>
              </w:rPr>
              <w:t>16</w:t>
            </w:r>
            <w:r>
              <w:rPr>
                <w:spacing w:val="2"/>
                <w:sz w:val="24"/>
                <w:lang w:eastAsia="zh-CN"/>
              </w:rPr>
              <w:t>.按规定保存考核结果及相关资料(评分</w:t>
            </w:r>
            <w:r>
              <w:rPr>
                <w:spacing w:val="-5"/>
                <w:sz w:val="24"/>
                <w:lang w:eastAsia="zh-CN"/>
              </w:rPr>
              <w:t>表、考场情况记录 单、考件等)；档案资料</w:t>
            </w:r>
            <w:r>
              <w:rPr>
                <w:sz w:val="24"/>
                <w:lang w:eastAsia="zh-CN"/>
              </w:rPr>
              <w:t>完整，管理规范有序</w:t>
            </w:r>
          </w:p>
        </w:tc>
        <w:tc>
          <w:tcPr>
            <w:tcW w:w="720" w:type="dxa"/>
          </w:tcPr>
          <w:p>
            <w:pPr>
              <w:pStyle w:val="13"/>
              <w:spacing w:before="197" w:line="252" w:lineRule="exact"/>
              <w:ind w:left="14"/>
              <w:jc w:val="center"/>
              <w:rPr>
                <w:rFonts w:ascii="Wingdings" w:hAnsi="Wingdings"/>
                <w:sz w:val="24"/>
              </w:rPr>
            </w:pPr>
            <w:r>
              <w:rPr>
                <w:rFonts w:ascii="Wingdings" w:hAnsi="Wingdings"/>
                <w:sz w:val="24"/>
              </w:rPr>
              <w:t></w:t>
            </w:r>
          </w:p>
          <w:p>
            <w:pPr>
              <w:pStyle w:val="13"/>
              <w:spacing w:line="293" w:lineRule="exact"/>
              <w:ind w:left="12"/>
              <w:jc w:val="center"/>
              <w:rPr>
                <w:sz w:val="24"/>
              </w:rPr>
            </w:pPr>
            <w:r>
              <w:rPr>
                <w:sz w:val="24"/>
              </w:rPr>
              <w:t>是</w:t>
            </w:r>
          </w:p>
        </w:tc>
        <w:tc>
          <w:tcPr>
            <w:tcW w:w="682" w:type="dxa"/>
            <w:tcBorders>
              <w:right w:val="single" w:color="000000" w:sz="4" w:space="0"/>
            </w:tcBorders>
          </w:tcPr>
          <w:p>
            <w:pPr>
              <w:pStyle w:val="13"/>
              <w:spacing w:before="197" w:line="252" w:lineRule="exact"/>
              <w:ind w:left="233"/>
              <w:rPr>
                <w:rFonts w:ascii="Wingdings" w:hAnsi="Wingdings"/>
                <w:sz w:val="24"/>
              </w:rPr>
            </w:pPr>
            <w:r>
              <w:rPr>
                <w:rFonts w:ascii="Wingdings" w:hAnsi="Wingdings"/>
                <w:sz w:val="24"/>
              </w:rPr>
              <w:t></w:t>
            </w:r>
          </w:p>
          <w:p>
            <w:pPr>
              <w:pStyle w:val="13"/>
              <w:spacing w:line="293" w:lineRule="exact"/>
              <w:ind w:left="221"/>
              <w:rPr>
                <w:sz w:val="24"/>
              </w:rPr>
            </w:pPr>
            <w:r>
              <w:rPr>
                <w:sz w:val="24"/>
              </w:rPr>
              <w:t>否</w:t>
            </w:r>
          </w:p>
        </w:tc>
        <w:tc>
          <w:tcPr>
            <w:tcW w:w="1830" w:type="dxa"/>
            <w:tcBorders>
              <w:left w:val="single" w:color="000000" w:sz="4" w:space="0"/>
            </w:tcBorders>
          </w:tcPr>
          <w:p>
            <w:pPr>
              <w:pStyle w:val="13"/>
              <w:rPr>
                <w:rFonts w:ascii="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404" w:hRule="atLeast"/>
        </w:trPr>
        <w:tc>
          <w:tcPr>
            <w:tcW w:w="1874" w:type="dxa"/>
            <w:gridSpan w:val="2"/>
            <w:vMerge w:val="restart"/>
          </w:tcPr>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rPr>
                <w:rFonts w:ascii="宋体"/>
                <w:sz w:val="30"/>
              </w:rPr>
            </w:pPr>
          </w:p>
          <w:p>
            <w:pPr>
              <w:pStyle w:val="13"/>
              <w:spacing w:before="216"/>
              <w:ind w:left="630" w:right="616"/>
              <w:jc w:val="center"/>
              <w:rPr>
                <w:b/>
                <w:sz w:val="30"/>
              </w:rPr>
            </w:pPr>
            <w:r>
              <w:rPr>
                <w:b/>
                <w:w w:val="95"/>
                <w:sz w:val="30"/>
              </w:rPr>
              <w:t>意见</w:t>
            </w:r>
          </w:p>
        </w:tc>
        <w:tc>
          <w:tcPr>
            <w:tcW w:w="7960" w:type="dxa"/>
            <w:gridSpan w:val="4"/>
            <w:tcBorders>
              <w:bottom w:val="single" w:color="000000" w:sz="4" w:space="0"/>
            </w:tcBorders>
          </w:tcPr>
          <w:p>
            <w:pPr>
              <w:pStyle w:val="13"/>
              <w:rPr>
                <w:rFonts w:ascii="宋体"/>
                <w:sz w:val="30"/>
              </w:rPr>
            </w:pPr>
          </w:p>
          <w:p>
            <w:pPr>
              <w:pStyle w:val="13"/>
              <w:rPr>
                <w:rFonts w:ascii="宋体"/>
                <w:sz w:val="30"/>
              </w:rPr>
            </w:pPr>
          </w:p>
          <w:p>
            <w:pPr>
              <w:pStyle w:val="13"/>
              <w:rPr>
                <w:rFonts w:ascii="宋体"/>
                <w:sz w:val="30"/>
              </w:rPr>
            </w:pPr>
          </w:p>
          <w:p>
            <w:pPr>
              <w:pStyle w:val="13"/>
              <w:spacing w:before="221"/>
              <w:ind w:left="106"/>
              <w:rPr>
                <w:b/>
                <w:sz w:val="30"/>
              </w:rPr>
            </w:pPr>
            <w:r>
              <w:rPr>
                <w:b/>
                <w:sz w:val="30"/>
              </w:rPr>
              <w:t>存在问题：</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77" w:hRule="atLeast"/>
        </w:trPr>
        <w:tc>
          <w:tcPr>
            <w:tcW w:w="1874" w:type="dxa"/>
            <w:gridSpan w:val="2"/>
            <w:vMerge w:val="continue"/>
            <w:tcBorders>
              <w:top w:val="nil"/>
            </w:tcBorders>
          </w:tcPr>
          <w:p>
            <w:pPr>
              <w:autoSpaceDE w:val="0"/>
              <w:autoSpaceDN w:val="0"/>
              <w:rPr>
                <w:kern w:val="0"/>
                <w:sz w:val="2"/>
                <w:szCs w:val="2"/>
                <w:lang w:eastAsia="en-US"/>
              </w:rPr>
            </w:pPr>
          </w:p>
        </w:tc>
        <w:tc>
          <w:tcPr>
            <w:tcW w:w="7960" w:type="dxa"/>
            <w:gridSpan w:val="4"/>
            <w:tcBorders>
              <w:top w:val="single" w:color="000000" w:sz="4" w:space="0"/>
              <w:left w:val="single" w:color="000000" w:sz="4" w:space="0"/>
              <w:bottom w:val="single" w:color="000000" w:sz="4" w:space="0"/>
              <w:right w:val="single" w:color="000000" w:sz="4" w:space="0"/>
            </w:tcBorders>
          </w:tcPr>
          <w:p>
            <w:pPr>
              <w:pStyle w:val="13"/>
              <w:rPr>
                <w:rFonts w:ascii="宋体"/>
                <w:sz w:val="30"/>
                <w:lang w:eastAsia="zh-CN"/>
              </w:rPr>
            </w:pPr>
          </w:p>
          <w:p>
            <w:pPr>
              <w:pStyle w:val="13"/>
              <w:spacing w:before="9"/>
              <w:rPr>
                <w:rFonts w:ascii="宋体"/>
                <w:sz w:val="30"/>
                <w:lang w:eastAsia="zh-CN"/>
              </w:rPr>
            </w:pPr>
          </w:p>
          <w:p>
            <w:pPr>
              <w:pStyle w:val="13"/>
              <w:ind w:left="109"/>
              <w:rPr>
                <w:b/>
                <w:sz w:val="30"/>
                <w:lang w:eastAsia="zh-CN"/>
              </w:rPr>
            </w:pPr>
            <w:r>
              <w:rPr>
                <w:b/>
                <w:sz w:val="30"/>
                <w:lang w:eastAsia="zh-CN"/>
              </w:rPr>
              <w:t>外督员签名:</w:t>
            </w:r>
          </w:p>
          <w:p>
            <w:pPr>
              <w:pStyle w:val="13"/>
              <w:tabs>
                <w:tab w:val="left" w:pos="719"/>
                <w:tab w:val="left" w:pos="1439"/>
              </w:tabs>
              <w:spacing w:before="19" w:line="264" w:lineRule="exact"/>
              <w:ind w:right="401"/>
              <w:jc w:val="right"/>
              <w:rPr>
                <w:sz w:val="24"/>
                <w:lang w:eastAsia="zh-CN"/>
              </w:rPr>
            </w:pPr>
            <w:r>
              <w:rPr>
                <w:sz w:val="24"/>
                <w:lang w:eastAsia="zh-CN"/>
              </w:rPr>
              <w:t>年</w:t>
            </w:r>
            <w:r>
              <w:rPr>
                <w:sz w:val="24"/>
                <w:lang w:eastAsia="zh-CN"/>
              </w:rPr>
              <w:tab/>
            </w:r>
            <w:r>
              <w:rPr>
                <w:sz w:val="24"/>
                <w:lang w:eastAsia="zh-CN"/>
              </w:rPr>
              <w:t>月</w:t>
            </w:r>
            <w:r>
              <w:rPr>
                <w:sz w:val="24"/>
                <w:lang w:eastAsia="zh-CN"/>
              </w:rPr>
              <w:tab/>
            </w:r>
            <w:r>
              <w:rPr>
                <w:sz w:val="24"/>
                <w:lang w:eastAsia="zh-CN"/>
              </w:rPr>
              <w:t>日</w:t>
            </w:r>
          </w:p>
          <w:p>
            <w:pPr>
              <w:pStyle w:val="13"/>
              <w:spacing w:line="341" w:lineRule="exact"/>
              <w:ind w:left="109"/>
              <w:rPr>
                <w:b/>
                <w:sz w:val="30"/>
                <w:lang w:eastAsia="zh-CN"/>
              </w:rPr>
            </w:pPr>
            <w:r>
              <w:rPr>
                <w:b/>
                <w:sz w:val="30"/>
                <w:lang w:eastAsia="zh-CN"/>
              </w:rPr>
              <w:t>机构负责人签字：</w:t>
            </w:r>
          </w:p>
        </w:tc>
      </w:tr>
    </w:tbl>
    <w:p>
      <w:pPr>
        <w:spacing w:before="84" w:line="331" w:lineRule="auto"/>
        <w:ind w:left="580" w:right="179" w:hanging="420"/>
        <w:rPr>
          <w:rFonts w:ascii="宋体" w:hAnsi="宋体" w:eastAsia="宋体"/>
          <w:b/>
        </w:rPr>
      </w:pPr>
      <w:r>
        <w:rPr>
          <w:rFonts w:hint="eastAsia" w:ascii="宋体" w:hAnsi="宋体" w:eastAsia="宋体"/>
          <w:b/>
          <w:w w:val="95"/>
        </w:rPr>
        <w:t>注：1.所有项目均为勾选项，请在与事实相符的选项后打勾，督导发现问题按序号在“备注”栏进行说明。2</w:t>
      </w:r>
      <w:r>
        <w:rPr>
          <w:rFonts w:hint="eastAsia" w:ascii="宋体" w:hAnsi="宋体" w:eastAsia="宋体"/>
          <w:b/>
          <w:spacing w:val="-4"/>
          <w:w w:val="95"/>
        </w:rPr>
        <w:t xml:space="preserve">、请于督导工作结束后 </w:t>
      </w:r>
      <w:r>
        <w:rPr>
          <w:rFonts w:hint="eastAsia" w:ascii="宋体" w:hAnsi="宋体" w:eastAsia="宋体"/>
          <w:b/>
          <w:w w:val="95"/>
        </w:rPr>
        <w:t>5</w:t>
      </w:r>
      <w:r>
        <w:rPr>
          <w:rFonts w:hint="eastAsia" w:ascii="宋体" w:hAnsi="宋体" w:eastAsia="宋体"/>
          <w:b/>
          <w:spacing w:val="-7"/>
          <w:w w:val="95"/>
        </w:rPr>
        <w:t xml:space="preserve"> 个工作日内向委派机构反馈督导情况。</w:t>
      </w:r>
    </w:p>
    <w:p>
      <w:pPr>
        <w:spacing w:line="331" w:lineRule="auto"/>
        <w:rPr>
          <w:rFonts w:ascii="宋体" w:hAnsi="宋体" w:eastAsia="宋体"/>
        </w:rPr>
        <w:sectPr>
          <w:pgSz w:w="11910" w:h="16840"/>
          <w:pgMar w:top="1420" w:right="920" w:bottom="1260" w:left="740" w:header="0" w:footer="1070" w:gutter="0"/>
          <w:cols w:space="720" w:num="1"/>
        </w:sectPr>
      </w:pPr>
    </w:p>
    <w:p>
      <w:pPr>
        <w:pStyle w:val="5"/>
        <w:keepNext w:val="0"/>
        <w:keepLines w:val="0"/>
        <w:pageBreakBefore w:val="0"/>
        <w:widowControl w:val="0"/>
        <w:kinsoku/>
        <w:wordWrap/>
        <w:overflowPunct/>
        <w:topLinePunct w:val="0"/>
        <w:autoSpaceDE w:val="0"/>
        <w:autoSpaceDN w:val="0"/>
        <w:bidi w:val="0"/>
        <w:adjustRightInd/>
        <w:snapToGrid/>
        <w:spacing w:before="30" w:line="560" w:lineRule="exact"/>
        <w:ind w:left="724"/>
        <w:textAlignment w:val="auto"/>
        <w:rPr>
          <w:rFonts w:hint="eastAsia" w:ascii="黑体" w:hAnsi="黑体" w:eastAsia="黑体" w:cs="黑体"/>
          <w:lang w:eastAsia="zh-CN"/>
        </w:rPr>
      </w:pPr>
      <w:r>
        <w:rPr>
          <w:rFonts w:hint="eastAsia" w:ascii="黑体" w:hAnsi="黑体" w:eastAsia="黑体" w:cs="黑体"/>
          <w:spacing w:val="-12"/>
          <w:w w:val="95"/>
          <w:lang w:eastAsia="zh-CN"/>
        </w:rPr>
        <w:t xml:space="preserve">附件 </w:t>
      </w:r>
      <w:r>
        <w:rPr>
          <w:rFonts w:hint="eastAsia" w:ascii="黑体" w:hAnsi="黑体" w:eastAsia="黑体" w:cs="黑体"/>
          <w:w w:val="95"/>
          <w:lang w:eastAsia="zh-CN"/>
        </w:rPr>
        <w:t>4</w:t>
      </w:r>
    </w:p>
    <w:p>
      <w:pPr>
        <w:pStyle w:val="2"/>
        <w:keepNext w:val="0"/>
        <w:keepLines w:val="0"/>
        <w:pageBreakBefore w:val="0"/>
        <w:widowControl w:val="0"/>
        <w:kinsoku/>
        <w:wordWrap/>
        <w:overflowPunct/>
        <w:topLinePunct w:val="0"/>
        <w:autoSpaceDE w:val="0"/>
        <w:autoSpaceDN w:val="0"/>
        <w:bidi w:val="0"/>
        <w:adjustRightInd/>
        <w:snapToGrid/>
        <w:spacing w:before="37" w:line="560" w:lineRule="exact"/>
        <w:ind w:left="4110" w:right="2377" w:hanging="1544"/>
        <w:textAlignment w:val="auto"/>
        <w:rPr>
          <w:w w:val="95"/>
          <w:lang w:eastAsia="zh-CN"/>
        </w:rPr>
      </w:pPr>
      <w:r>
        <w:rPr>
          <w:rFonts w:hint="eastAsia"/>
          <w:w w:val="95"/>
          <w:lang w:eastAsia="zh-CN"/>
        </w:rPr>
        <w:t>北京市</w:t>
      </w:r>
      <w:r>
        <w:rPr>
          <w:w w:val="95"/>
          <w:lang w:eastAsia="zh-CN"/>
        </w:rPr>
        <w:t>技能人才评价</w:t>
      </w:r>
    </w:p>
    <w:p>
      <w:pPr>
        <w:pStyle w:val="2"/>
        <w:keepNext w:val="0"/>
        <w:keepLines w:val="0"/>
        <w:pageBreakBefore w:val="0"/>
        <w:widowControl w:val="0"/>
        <w:kinsoku/>
        <w:wordWrap/>
        <w:overflowPunct/>
        <w:topLinePunct w:val="0"/>
        <w:autoSpaceDE w:val="0"/>
        <w:autoSpaceDN w:val="0"/>
        <w:bidi w:val="0"/>
        <w:adjustRightInd/>
        <w:snapToGrid/>
        <w:spacing w:before="37" w:line="560" w:lineRule="exact"/>
        <w:ind w:left="4110" w:right="2377" w:hanging="1544"/>
        <w:textAlignment w:val="auto"/>
        <w:rPr>
          <w:lang w:eastAsia="zh-CN"/>
        </w:rPr>
      </w:pPr>
      <w:r>
        <w:rPr>
          <w:w w:val="95"/>
          <w:lang w:eastAsia="zh-CN"/>
        </w:rPr>
        <w:t>外督员</w:t>
      </w:r>
      <w:r>
        <w:rPr>
          <w:lang w:eastAsia="zh-CN"/>
        </w:rPr>
        <w:t>情况反馈表</w:t>
      </w:r>
    </w:p>
    <w:p>
      <w:pPr>
        <w:spacing w:line="279" w:lineRule="exact"/>
        <w:ind w:left="724"/>
        <w:rPr>
          <w:rFonts w:ascii="宋体" w:eastAsia="宋体"/>
          <w:b/>
          <w:sz w:val="24"/>
        </w:rPr>
      </w:pPr>
      <w:r>
        <w:rPr>
          <w:rFonts w:hint="eastAsia" w:ascii="宋体" w:eastAsia="宋体"/>
          <w:b/>
          <w:w w:val="99"/>
          <w:sz w:val="24"/>
        </w:rPr>
        <w:t>填报单位（盖章/</w:t>
      </w:r>
      <w:r>
        <w:rPr>
          <w:rFonts w:hint="eastAsia" w:ascii="宋体" w:eastAsia="宋体"/>
          <w:b/>
          <w:spacing w:val="1"/>
          <w:w w:val="99"/>
          <w:sz w:val="24"/>
        </w:rPr>
        <w:t>签字</w:t>
      </w:r>
      <w:r>
        <w:rPr>
          <w:rFonts w:hint="eastAsia" w:ascii="宋体" w:eastAsia="宋体"/>
          <w:b/>
          <w:spacing w:val="-120"/>
          <w:w w:val="99"/>
          <w:sz w:val="24"/>
        </w:rPr>
        <w:t>）</w:t>
      </w:r>
      <w:r>
        <w:rPr>
          <w:rFonts w:hint="eastAsia" w:ascii="宋体" w:eastAsia="宋体"/>
          <w:b/>
          <w:w w:val="99"/>
          <w:sz w:val="24"/>
        </w:rPr>
        <w:t>：</w:t>
      </w:r>
    </w:p>
    <w:tbl>
      <w:tblPr>
        <w:tblStyle w:val="14"/>
        <w:tblW w:w="0" w:type="auto"/>
        <w:tblInd w:w="62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30"/>
        <w:gridCol w:w="2130"/>
        <w:gridCol w:w="2131"/>
        <w:gridCol w:w="28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7" w:hRule="atLeast"/>
        </w:trPr>
        <w:tc>
          <w:tcPr>
            <w:tcW w:w="2130" w:type="dxa"/>
            <w:vAlign w:val="center"/>
          </w:tcPr>
          <w:p>
            <w:pPr>
              <w:pStyle w:val="13"/>
              <w:ind w:right="190"/>
              <w:jc w:val="center"/>
              <w:rPr>
                <w:rFonts w:ascii="宋体" w:eastAsia="宋体"/>
                <w:b/>
                <w:sz w:val="24"/>
              </w:rPr>
            </w:pPr>
            <w:r>
              <w:rPr>
                <w:rFonts w:hint="eastAsia" w:ascii="宋体" w:eastAsia="宋体"/>
                <w:b/>
                <w:sz w:val="24"/>
              </w:rPr>
              <w:t>外督员姓名</w:t>
            </w:r>
          </w:p>
        </w:tc>
        <w:tc>
          <w:tcPr>
            <w:tcW w:w="7120" w:type="dxa"/>
            <w:gridSpan w:val="3"/>
            <w:vAlign w:val="center"/>
          </w:tcPr>
          <w:p>
            <w:pPr>
              <w:pStyle w:val="13"/>
              <w:jc w:val="center"/>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7" w:hRule="atLeast"/>
        </w:trPr>
        <w:tc>
          <w:tcPr>
            <w:tcW w:w="2130" w:type="dxa"/>
            <w:vAlign w:val="center"/>
          </w:tcPr>
          <w:p>
            <w:pPr>
              <w:pStyle w:val="13"/>
              <w:ind w:right="190"/>
              <w:jc w:val="center"/>
              <w:rPr>
                <w:rFonts w:ascii="宋体" w:eastAsia="宋体"/>
                <w:b/>
                <w:sz w:val="24"/>
              </w:rPr>
            </w:pPr>
            <w:r>
              <w:rPr>
                <w:rFonts w:hint="eastAsia" w:ascii="宋体" w:eastAsia="宋体"/>
                <w:b/>
                <w:sz w:val="24"/>
              </w:rPr>
              <w:t>外督员进场时间</w:t>
            </w:r>
          </w:p>
        </w:tc>
        <w:tc>
          <w:tcPr>
            <w:tcW w:w="2130" w:type="dxa"/>
            <w:vAlign w:val="center"/>
          </w:tcPr>
          <w:p>
            <w:pPr>
              <w:pStyle w:val="13"/>
              <w:jc w:val="center"/>
              <w:rPr>
                <w:rFonts w:ascii="Times New Roman"/>
                <w:sz w:val="24"/>
              </w:rPr>
            </w:pPr>
          </w:p>
        </w:tc>
        <w:tc>
          <w:tcPr>
            <w:tcW w:w="2131" w:type="dxa"/>
            <w:vAlign w:val="center"/>
          </w:tcPr>
          <w:p>
            <w:pPr>
              <w:pStyle w:val="13"/>
              <w:jc w:val="center"/>
              <w:rPr>
                <w:rFonts w:ascii="宋体" w:eastAsia="宋体"/>
                <w:b/>
                <w:sz w:val="24"/>
              </w:rPr>
            </w:pPr>
            <w:r>
              <w:rPr>
                <w:rFonts w:hint="eastAsia" w:ascii="宋体" w:eastAsia="宋体"/>
                <w:b/>
                <w:sz w:val="24"/>
              </w:rPr>
              <w:t>外督员离场时间</w:t>
            </w:r>
          </w:p>
        </w:tc>
        <w:tc>
          <w:tcPr>
            <w:tcW w:w="2859" w:type="dxa"/>
          </w:tcPr>
          <w:p>
            <w:pPr>
              <w:pStyle w:val="13"/>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5" w:hRule="atLeast"/>
        </w:trPr>
        <w:tc>
          <w:tcPr>
            <w:tcW w:w="9250" w:type="dxa"/>
            <w:gridSpan w:val="4"/>
          </w:tcPr>
          <w:p>
            <w:pPr>
              <w:pStyle w:val="13"/>
              <w:rPr>
                <w:rFonts w:ascii="宋体"/>
                <w:b/>
                <w:sz w:val="24"/>
              </w:rPr>
            </w:pPr>
          </w:p>
          <w:p>
            <w:pPr>
              <w:pStyle w:val="13"/>
              <w:ind w:left="108"/>
              <w:rPr>
                <w:rFonts w:ascii="宋体" w:eastAsia="宋体"/>
                <w:b/>
                <w:sz w:val="24"/>
              </w:rPr>
            </w:pPr>
            <w:r>
              <w:rPr>
                <w:rFonts w:hint="eastAsia" w:ascii="宋体" w:eastAsia="宋体"/>
                <w:b/>
                <w:w w:val="95"/>
                <w:sz w:val="24"/>
              </w:rPr>
              <w:t>工作反馈情况：</w:t>
            </w:r>
          </w:p>
        </w:tc>
      </w:tr>
    </w:tbl>
    <w:p>
      <w:pPr>
        <w:spacing w:before="22" w:line="278" w:lineRule="auto"/>
        <w:ind w:left="724" w:right="543" w:firstLine="103"/>
        <w:rPr>
          <w:rFonts w:ascii="宋体" w:hAnsi="宋体" w:eastAsia="宋体"/>
          <w:b/>
        </w:rPr>
      </w:pPr>
      <w:r>
        <w:rPr>
          <w:rFonts w:hint="eastAsia" w:ascii="宋体" w:hAnsi="宋体" w:eastAsia="宋体"/>
          <w:b/>
          <w:spacing w:val="-13"/>
          <w:w w:val="99"/>
        </w:rPr>
        <w:t>注：“反馈情况”请对外督员工作过程中是否佩戴督导员证卡、是否认真履行职责是否自觉遵守廉</w:t>
      </w:r>
      <w:r>
        <w:rPr>
          <w:rFonts w:hint="eastAsia" w:ascii="宋体" w:hAnsi="宋体" w:eastAsia="宋体"/>
          <w:b/>
        </w:rPr>
        <w:t>洁纪律等情况进行意见反馈。</w:t>
      </w:r>
    </w:p>
    <w:p>
      <w:pPr>
        <w:spacing w:before="22" w:line="278" w:lineRule="auto"/>
        <w:ind w:left="724" w:right="543" w:firstLine="103"/>
        <w:rPr>
          <w:rFonts w:ascii="宋体" w:hAnsi="宋体" w:eastAsia="宋体"/>
          <w:b/>
        </w:rPr>
        <w:sectPr>
          <w:pgSz w:w="11906" w:h="16838"/>
          <w:pgMar w:top="1259" w:right="743" w:bottom="1259" w:left="743" w:header="851" w:footer="992" w:gutter="0"/>
          <w:cols w:space="425" w:num="1"/>
          <w:docGrid w:type="lines" w:linePitch="312" w:charSpace="0"/>
        </w:sectPr>
      </w:pPr>
    </w:p>
    <w:p>
      <w:pPr>
        <w:pStyle w:val="5"/>
        <w:keepNext w:val="0"/>
        <w:keepLines w:val="0"/>
        <w:pageBreakBefore w:val="0"/>
        <w:widowControl w:val="0"/>
        <w:kinsoku/>
        <w:wordWrap/>
        <w:overflowPunct/>
        <w:topLinePunct w:val="0"/>
        <w:bidi w:val="0"/>
        <w:adjustRightInd/>
        <w:snapToGrid/>
        <w:spacing w:before="30" w:line="560" w:lineRule="exact"/>
        <w:textAlignment w:val="auto"/>
        <w:rPr>
          <w:rFonts w:hint="eastAsia" w:ascii="黑体" w:hAnsi="黑体" w:eastAsia="黑体" w:cs="黑体"/>
          <w:sz w:val="32"/>
          <w:szCs w:val="32"/>
          <w:lang w:eastAsia="zh-CN"/>
        </w:rPr>
      </w:pPr>
      <w:r>
        <w:rPr>
          <w:rFonts w:hint="eastAsia" w:ascii="黑体" w:hAnsi="黑体" w:eastAsia="黑体" w:cs="黑体"/>
          <w:spacing w:val="-12"/>
          <w:w w:val="95"/>
          <w:sz w:val="32"/>
          <w:szCs w:val="32"/>
          <w:lang w:eastAsia="zh-CN"/>
        </w:rPr>
        <w:t xml:space="preserve">附件 </w:t>
      </w:r>
      <w:r>
        <w:rPr>
          <w:rFonts w:hint="eastAsia" w:ascii="黑体" w:hAnsi="黑体" w:eastAsia="黑体" w:cs="黑体"/>
          <w:w w:val="95"/>
          <w:sz w:val="32"/>
          <w:szCs w:val="32"/>
          <w:lang w:eastAsia="zh-CN"/>
        </w:rPr>
        <w:t>5</w:t>
      </w:r>
    </w:p>
    <w:p>
      <w:pPr>
        <w:keepNext w:val="0"/>
        <w:keepLines w:val="0"/>
        <w:pageBreakBefore w:val="0"/>
        <w:widowControl w:val="0"/>
        <w:kinsoku/>
        <w:wordWrap/>
        <w:overflowPunct/>
        <w:topLinePunct w:val="0"/>
        <w:bidi w:val="0"/>
        <w:adjustRightInd/>
        <w:snapToGrid/>
        <w:spacing w:line="560"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北京市社会培训评价组织职业技能</w:t>
      </w:r>
    </w:p>
    <w:p>
      <w:pPr>
        <w:keepNext w:val="0"/>
        <w:keepLines w:val="0"/>
        <w:pageBreakBefore w:val="0"/>
        <w:widowControl w:val="0"/>
        <w:kinsoku/>
        <w:wordWrap/>
        <w:overflowPunct/>
        <w:topLinePunct w:val="0"/>
        <w:bidi w:val="0"/>
        <w:adjustRightInd/>
        <w:snapToGrid/>
        <w:spacing w:line="560"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等级认定场地核查单</w:t>
      </w:r>
    </w:p>
    <w:p>
      <w:pPr>
        <w:keepNext w:val="0"/>
        <w:keepLines w:val="0"/>
        <w:pageBreakBefore w:val="0"/>
        <w:widowControl w:val="0"/>
        <w:kinsoku/>
        <w:wordWrap/>
        <w:overflowPunct/>
        <w:topLinePunct w:val="0"/>
        <w:bidi w:val="0"/>
        <w:adjustRightInd/>
        <w:snapToGrid/>
        <w:spacing w:line="560" w:lineRule="exact"/>
        <w:textAlignment w:val="auto"/>
        <w:rPr>
          <w:rFonts w:ascii="宋体" w:hAnsi="宋体" w:eastAsia="宋体" w:cs="宋体"/>
          <w:b/>
          <w:bCs/>
          <w:sz w:val="44"/>
          <w:szCs w:val="44"/>
        </w:rPr>
      </w:pPr>
    </w:p>
    <w:p>
      <w:pPr>
        <w:keepNext w:val="0"/>
        <w:keepLines w:val="0"/>
        <w:pageBreakBefore w:val="0"/>
        <w:widowControl w:val="0"/>
        <w:kinsoku/>
        <w:wordWrap/>
        <w:overflowPunct/>
        <w:topLinePunct w:val="0"/>
        <w:bidi w:val="0"/>
        <w:adjustRightInd/>
        <w:snapToGrid/>
        <w:spacing w:line="560" w:lineRule="exact"/>
        <w:textAlignment w:val="auto"/>
        <w:rPr>
          <w:rFonts w:ascii="仿宋" w:hAnsi="仿宋" w:eastAsia="仿宋" w:cs="仿宋"/>
          <w:sz w:val="32"/>
          <w:szCs w:val="32"/>
          <w:u w:val="single"/>
        </w:rPr>
      </w:pPr>
      <w:r>
        <w:rPr>
          <w:rFonts w:hint="eastAsia" w:ascii="仿宋" w:hAnsi="仿宋" w:eastAsia="仿宋" w:cs="仿宋"/>
          <w:sz w:val="32"/>
          <w:szCs w:val="32"/>
          <w:u w:val="single"/>
        </w:rPr>
        <w:t>社会培训评价组织名称（盖章）</w:t>
      </w:r>
    </w:p>
    <w:p>
      <w:pPr>
        <w:keepNext w:val="0"/>
        <w:keepLines w:val="0"/>
        <w:pageBreakBefore w:val="0"/>
        <w:widowControl w:val="0"/>
        <w:kinsoku/>
        <w:wordWrap/>
        <w:overflowPunct/>
        <w:topLinePunct w:val="0"/>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现对你机构申报的职业技能等级认定场地进行实地核查。经核查，</w:t>
      </w:r>
      <w:r>
        <w:rPr>
          <w:rFonts w:hint="eastAsia" w:ascii="仿宋_GB2312" w:hAnsi="仿宋_GB2312" w:eastAsia="仿宋_GB2312" w:cs="仿宋_GB2312"/>
          <w:sz w:val="32"/>
          <w:szCs w:val="32"/>
          <w:u w:val="single"/>
        </w:rPr>
        <w:t>场地名称（场地地址）</w:t>
      </w:r>
      <w:r>
        <w:rPr>
          <w:rFonts w:hint="eastAsia" w:ascii="仿宋_GB2312" w:hAnsi="仿宋_GB2312" w:eastAsia="仿宋_GB2312" w:cs="仿宋_GB2312"/>
          <w:sz w:val="32"/>
          <w:szCs w:val="32"/>
        </w:rPr>
        <w:t>所涉及的</w:t>
      </w:r>
      <w:r>
        <w:rPr>
          <w:rFonts w:hint="eastAsia" w:ascii="仿宋_GB2312" w:hAnsi="仿宋_GB2312" w:eastAsia="仿宋_GB2312" w:cs="仿宋_GB2312"/>
          <w:sz w:val="32"/>
          <w:szCs w:val="32"/>
          <w:u w:val="single"/>
        </w:rPr>
        <w:t>职业名称及等级</w:t>
      </w:r>
      <w:r>
        <w:rPr>
          <w:rFonts w:hint="eastAsia" w:ascii="仿宋_GB2312" w:hAnsi="仿宋_GB2312" w:eastAsia="仿宋_GB2312" w:cs="仿宋_GB2312"/>
          <w:sz w:val="32"/>
          <w:szCs w:val="32"/>
        </w:rPr>
        <w:t>的场地相关信息与备案材料（是□、否□）相符。</w:t>
      </w:r>
    </w:p>
    <w:p>
      <w:pPr>
        <w:ind w:firstLine="640" w:firstLineChars="200"/>
        <w:rPr>
          <w:rFonts w:ascii="仿宋_GB2312" w:hAnsi="仿宋_GB2312" w:eastAsia="仿宋_GB2312" w:cs="仿宋_GB2312"/>
          <w:sz w:val="32"/>
          <w:szCs w:val="32"/>
        </w:rPr>
      </w:pPr>
    </w:p>
    <w:p>
      <w:pPr>
        <w:ind w:firstLine="640" w:firstLineChars="200"/>
        <w:rPr>
          <w:rFonts w:ascii="仿宋_GB2312" w:hAnsi="仿宋_GB2312" w:eastAsia="仿宋_GB2312" w:cs="仿宋_GB2312"/>
          <w:sz w:val="32"/>
          <w:szCs w:val="32"/>
        </w:rPr>
      </w:pPr>
    </w:p>
    <w:p>
      <w:pPr>
        <w:ind w:firstLine="640" w:firstLineChars="200"/>
        <w:rPr>
          <w:rFonts w:ascii="仿宋_GB2312" w:hAnsi="仿宋_GB2312" w:eastAsia="仿宋_GB2312" w:cs="仿宋_GB2312"/>
          <w:sz w:val="32"/>
          <w:szCs w:val="32"/>
        </w:rPr>
      </w:pPr>
    </w:p>
    <w:p>
      <w:pPr>
        <w:ind w:firstLine="640" w:firstLineChars="200"/>
        <w:rPr>
          <w:rFonts w:ascii="仿宋_GB2312" w:hAnsi="仿宋_GB2312" w:eastAsia="仿宋_GB2312" w:cs="仿宋_GB2312"/>
          <w:sz w:val="32"/>
          <w:szCs w:val="32"/>
        </w:rPr>
      </w:pPr>
    </w:p>
    <w:p>
      <w:pPr>
        <w:ind w:firstLine="640" w:firstLineChars="200"/>
        <w:rPr>
          <w:rFonts w:ascii="仿宋_GB2312" w:hAnsi="仿宋_GB2312" w:eastAsia="仿宋_GB2312" w:cs="仿宋_GB2312"/>
          <w:sz w:val="32"/>
          <w:szCs w:val="32"/>
        </w:rPr>
      </w:pPr>
    </w:p>
    <w:p>
      <w:pPr>
        <w:ind w:firstLine="640" w:firstLineChars="200"/>
        <w:rPr>
          <w:rFonts w:ascii="仿宋_GB2312" w:hAnsi="仿宋_GB2312" w:eastAsia="仿宋_GB2312" w:cs="仿宋_GB2312"/>
          <w:sz w:val="32"/>
          <w:szCs w:val="32"/>
        </w:rPr>
      </w:pPr>
    </w:p>
    <w:p>
      <w:pPr>
        <w:ind w:firstLine="640" w:firstLineChars="200"/>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2880" w:firstLineChars="9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核查人员（签字）：</w:t>
      </w:r>
    </w:p>
    <w:p>
      <w:pPr>
        <w:keepNext w:val="0"/>
        <w:keepLines w:val="0"/>
        <w:pageBreakBefore w:val="0"/>
        <w:widowControl w:val="0"/>
        <w:kinsoku/>
        <w:wordWrap/>
        <w:overflowPunct/>
        <w:topLinePunct w:val="0"/>
        <w:autoSpaceDE/>
        <w:autoSpaceDN/>
        <w:bidi w:val="0"/>
        <w:adjustRightInd/>
        <w:snapToGrid/>
        <w:spacing w:line="560" w:lineRule="exact"/>
        <w:ind w:firstLine="2880" w:firstLineChars="9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核查机构（盖章）：</w:t>
      </w:r>
    </w:p>
    <w:p>
      <w:pPr>
        <w:keepNext w:val="0"/>
        <w:keepLines w:val="0"/>
        <w:pageBreakBefore w:val="0"/>
        <w:widowControl w:val="0"/>
        <w:kinsoku/>
        <w:wordWrap/>
        <w:overflowPunct/>
        <w:topLinePunct w:val="0"/>
        <w:autoSpaceDE/>
        <w:autoSpaceDN/>
        <w:bidi w:val="0"/>
        <w:adjustRightInd/>
        <w:snapToGrid/>
        <w:spacing w:line="560" w:lineRule="exact"/>
        <w:ind w:firstLine="2880" w:firstLineChars="9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核查日期：</w:t>
      </w:r>
    </w:p>
    <w:p>
      <w:pPr>
        <w:tabs>
          <w:tab w:val="left" w:pos="3847"/>
        </w:tabs>
        <w:ind w:firstLine="640" w:firstLineChars="200"/>
        <w:jc w:val="left"/>
        <w:rPr>
          <w:rFonts w:ascii="仿宋" w:hAnsi="仿宋" w:eastAsia="仿宋"/>
          <w:sz w:val="32"/>
          <w:szCs w:val="32"/>
        </w:rPr>
      </w:pPr>
    </w:p>
    <w:p>
      <w:pPr>
        <w:tabs>
          <w:tab w:val="left" w:pos="3847"/>
        </w:tabs>
        <w:jc w:val="left"/>
        <w:rPr>
          <w:rFonts w:ascii="仿宋" w:hAnsi="仿宋" w:eastAsia="仿宋"/>
          <w:sz w:val="32"/>
          <w:szCs w:val="32"/>
        </w:rPr>
        <w:sectPr>
          <w:pgSz w:w="11906" w:h="16838"/>
          <w:pgMar w:top="1440" w:right="1800" w:bottom="1440" w:left="1800" w:header="851" w:footer="992" w:gutter="0"/>
          <w:cols w:space="720" w:num="1"/>
          <w:docGrid w:type="lines" w:linePitch="312" w:charSpace="0"/>
        </w:sectPr>
      </w:pPr>
    </w:p>
    <w:p>
      <w:pPr>
        <w:tabs>
          <w:tab w:val="left" w:pos="3847"/>
        </w:tabs>
        <w:jc w:val="left"/>
        <w:rPr>
          <w:rFonts w:hint="eastAsia" w:ascii="黑体" w:hAnsi="黑体" w:eastAsia="黑体" w:cs="黑体"/>
          <w:sz w:val="32"/>
          <w:szCs w:val="32"/>
        </w:rPr>
      </w:pPr>
      <w:r>
        <w:rPr>
          <w:rFonts w:hint="eastAsia" w:ascii="黑体" w:hAnsi="黑体" w:eastAsia="黑体" w:cs="黑体"/>
          <w:sz w:val="32"/>
          <w:szCs w:val="32"/>
        </w:rPr>
        <w:t>附件6</w:t>
      </w:r>
    </w:p>
    <w:p>
      <w:pPr>
        <w:tabs>
          <w:tab w:val="left" w:pos="3847"/>
        </w:tabs>
        <w:ind w:firstLine="640" w:firstLineChars="200"/>
        <w:jc w:val="center"/>
        <w:rPr>
          <w:rFonts w:ascii="仿宋" w:hAnsi="仿宋" w:eastAsia="仿宋"/>
          <w:sz w:val="32"/>
          <w:szCs w:val="32"/>
        </w:rPr>
      </w:pPr>
      <w:r>
        <w:rPr>
          <w:rFonts w:hint="eastAsia" w:ascii="仿宋" w:hAnsi="仿宋" w:eastAsia="仿宋"/>
          <w:sz w:val="32"/>
          <w:szCs w:val="32"/>
        </w:rPr>
        <w:t>北京市职业技能竞赛质量督导安排表</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6"/>
        <w:gridCol w:w="2132"/>
        <w:gridCol w:w="1525"/>
        <w:gridCol w:w="2132"/>
        <w:gridCol w:w="918"/>
        <w:gridCol w:w="1525"/>
        <w:gridCol w:w="1525"/>
        <w:gridCol w:w="1828"/>
        <w:gridCol w:w="9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督导类型</w:t>
            </w:r>
          </w:p>
        </w:tc>
        <w:tc>
          <w:tcPr>
            <w:tcW w:w="2132" w:type="dxa"/>
            <w:noWrap/>
            <w:vAlign w:val="center"/>
          </w:tcPr>
          <w:p>
            <w:pPr>
              <w:tabs>
                <w:tab w:val="left" w:pos="3847"/>
              </w:tabs>
              <w:jc w:val="center"/>
              <w:rPr>
                <w:rFonts w:ascii="仿宋" w:hAnsi="仿宋" w:eastAsia="仿宋"/>
                <w:szCs w:val="21"/>
              </w:rPr>
            </w:pPr>
            <w:r>
              <w:rPr>
                <w:rFonts w:ascii="仿宋" w:hAnsi="仿宋" w:eastAsia="仿宋"/>
                <w:szCs w:val="21"/>
              </w:rPr>
              <w:t>竞赛项目名称</w:t>
            </w:r>
          </w:p>
        </w:tc>
        <w:tc>
          <w:tcPr>
            <w:tcW w:w="1525" w:type="dxa"/>
            <w:noWrap/>
            <w:vAlign w:val="center"/>
          </w:tcPr>
          <w:p>
            <w:pPr>
              <w:tabs>
                <w:tab w:val="left" w:pos="3847"/>
              </w:tabs>
              <w:jc w:val="center"/>
              <w:rPr>
                <w:rFonts w:ascii="仿宋" w:hAnsi="仿宋" w:eastAsia="仿宋"/>
                <w:szCs w:val="21"/>
              </w:rPr>
            </w:pPr>
            <w:r>
              <w:rPr>
                <w:rFonts w:ascii="仿宋" w:hAnsi="仿宋" w:eastAsia="仿宋"/>
                <w:szCs w:val="21"/>
              </w:rPr>
              <w:t>竞赛地点</w:t>
            </w:r>
          </w:p>
        </w:tc>
        <w:tc>
          <w:tcPr>
            <w:tcW w:w="2132" w:type="dxa"/>
            <w:noWrap/>
            <w:vAlign w:val="center"/>
          </w:tcPr>
          <w:p>
            <w:pPr>
              <w:tabs>
                <w:tab w:val="left" w:pos="3847"/>
              </w:tabs>
              <w:jc w:val="center"/>
              <w:rPr>
                <w:rFonts w:ascii="仿宋" w:hAnsi="仿宋" w:eastAsia="仿宋"/>
                <w:szCs w:val="21"/>
              </w:rPr>
            </w:pPr>
            <w:r>
              <w:rPr>
                <w:rFonts w:ascii="仿宋" w:hAnsi="仿宋" w:eastAsia="仿宋"/>
                <w:szCs w:val="21"/>
              </w:rPr>
              <w:t>职业（工种）</w:t>
            </w:r>
          </w:p>
        </w:tc>
        <w:tc>
          <w:tcPr>
            <w:tcW w:w="918" w:type="dxa"/>
            <w:noWrap/>
            <w:vAlign w:val="center"/>
          </w:tcPr>
          <w:p>
            <w:pPr>
              <w:tabs>
                <w:tab w:val="left" w:pos="3847"/>
              </w:tabs>
              <w:jc w:val="center"/>
              <w:rPr>
                <w:rFonts w:ascii="仿宋" w:hAnsi="仿宋" w:eastAsia="仿宋"/>
                <w:szCs w:val="21"/>
              </w:rPr>
            </w:pPr>
            <w:r>
              <w:rPr>
                <w:rFonts w:ascii="仿宋" w:hAnsi="仿宋" w:eastAsia="仿宋"/>
                <w:szCs w:val="21"/>
              </w:rPr>
              <w:t>人数</w:t>
            </w:r>
          </w:p>
        </w:tc>
        <w:tc>
          <w:tcPr>
            <w:tcW w:w="1525" w:type="dxa"/>
            <w:noWrap/>
            <w:vAlign w:val="center"/>
          </w:tcPr>
          <w:p>
            <w:pPr>
              <w:tabs>
                <w:tab w:val="left" w:pos="3847"/>
              </w:tabs>
              <w:jc w:val="center"/>
              <w:rPr>
                <w:rFonts w:ascii="仿宋" w:hAnsi="仿宋" w:eastAsia="仿宋"/>
                <w:szCs w:val="21"/>
              </w:rPr>
            </w:pPr>
            <w:r>
              <w:rPr>
                <w:rFonts w:ascii="仿宋" w:hAnsi="仿宋" w:eastAsia="仿宋"/>
                <w:szCs w:val="21"/>
              </w:rPr>
              <w:t>开始时间</w:t>
            </w:r>
          </w:p>
        </w:tc>
        <w:tc>
          <w:tcPr>
            <w:tcW w:w="1525" w:type="dxa"/>
            <w:noWrap/>
            <w:vAlign w:val="center"/>
          </w:tcPr>
          <w:p>
            <w:pPr>
              <w:tabs>
                <w:tab w:val="left" w:pos="3847"/>
              </w:tabs>
              <w:jc w:val="center"/>
              <w:rPr>
                <w:rFonts w:ascii="仿宋" w:hAnsi="仿宋" w:eastAsia="仿宋"/>
                <w:szCs w:val="21"/>
              </w:rPr>
            </w:pPr>
            <w:r>
              <w:rPr>
                <w:rFonts w:ascii="仿宋" w:hAnsi="仿宋" w:eastAsia="仿宋"/>
                <w:szCs w:val="21"/>
              </w:rPr>
              <w:t>结束时间</w:t>
            </w:r>
          </w:p>
        </w:tc>
        <w:tc>
          <w:tcPr>
            <w:tcW w:w="1828" w:type="dxa"/>
            <w:noWrap/>
            <w:vAlign w:val="center"/>
          </w:tcPr>
          <w:p>
            <w:pPr>
              <w:tabs>
                <w:tab w:val="left" w:pos="3847"/>
              </w:tabs>
              <w:jc w:val="center"/>
              <w:rPr>
                <w:rFonts w:ascii="仿宋" w:hAnsi="仿宋" w:eastAsia="仿宋"/>
                <w:szCs w:val="21"/>
              </w:rPr>
            </w:pPr>
            <w:r>
              <w:rPr>
                <w:rFonts w:hint="eastAsia" w:ascii="仿宋" w:hAnsi="仿宋" w:eastAsia="仿宋"/>
                <w:szCs w:val="21"/>
              </w:rPr>
              <w:t>督导</w:t>
            </w:r>
            <w:r>
              <w:rPr>
                <w:rFonts w:ascii="仿宋" w:hAnsi="仿宋" w:eastAsia="仿宋"/>
                <w:szCs w:val="21"/>
              </w:rPr>
              <w:t>员姓名</w:t>
            </w:r>
          </w:p>
        </w:tc>
        <w:tc>
          <w:tcPr>
            <w:tcW w:w="913" w:type="dxa"/>
            <w:noWrap/>
            <w:vAlign w:val="center"/>
          </w:tcPr>
          <w:p>
            <w:pPr>
              <w:tabs>
                <w:tab w:val="left" w:pos="3847"/>
              </w:tabs>
              <w:jc w:val="center"/>
              <w:rPr>
                <w:rFonts w:ascii="仿宋" w:hAnsi="仿宋" w:eastAsia="仿宋"/>
                <w:szCs w:val="21"/>
              </w:rPr>
            </w:pPr>
            <w:r>
              <w:rPr>
                <w:rFonts w:ascii="仿宋" w:hAnsi="仿宋" w:eastAsia="仿宋"/>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676" w:type="dxa"/>
            <w:noWrap/>
            <w:vAlign w:val="center"/>
          </w:tcPr>
          <w:p>
            <w:pPr>
              <w:tabs>
                <w:tab w:val="left" w:pos="3847"/>
              </w:tabs>
              <w:jc w:val="center"/>
              <w:rPr>
                <w:rFonts w:ascii="仿宋" w:hAnsi="仿宋" w:eastAsia="仿宋"/>
                <w:szCs w:val="21"/>
              </w:rPr>
            </w:pPr>
            <w:r>
              <w:rPr>
                <w:rFonts w:ascii="仿宋" w:hAnsi="仿宋" w:eastAsia="仿宋"/>
                <w:szCs w:val="21"/>
              </w:rPr>
              <w:t>事中</w:t>
            </w:r>
            <w:r>
              <w:rPr>
                <w:rFonts w:hint="eastAsia" w:ascii="仿宋" w:hAnsi="仿宋" w:eastAsia="仿宋"/>
                <w:szCs w:val="21"/>
              </w:rPr>
              <w:t>/事后</w:t>
            </w:r>
          </w:p>
        </w:tc>
        <w:tc>
          <w:tcPr>
            <w:tcW w:w="2132"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2132" w:type="dxa"/>
            <w:noWrap/>
            <w:vAlign w:val="center"/>
          </w:tcPr>
          <w:p>
            <w:pPr>
              <w:tabs>
                <w:tab w:val="left" w:pos="3847"/>
              </w:tabs>
              <w:jc w:val="center"/>
              <w:rPr>
                <w:rFonts w:ascii="仿宋" w:hAnsi="仿宋" w:eastAsia="仿宋"/>
                <w:szCs w:val="21"/>
              </w:rPr>
            </w:pPr>
          </w:p>
        </w:tc>
        <w:tc>
          <w:tcPr>
            <w:tcW w:w="918"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525" w:type="dxa"/>
            <w:noWrap/>
            <w:vAlign w:val="center"/>
          </w:tcPr>
          <w:p>
            <w:pPr>
              <w:tabs>
                <w:tab w:val="left" w:pos="3847"/>
              </w:tabs>
              <w:jc w:val="center"/>
              <w:rPr>
                <w:rFonts w:ascii="仿宋" w:hAnsi="仿宋" w:eastAsia="仿宋"/>
                <w:szCs w:val="21"/>
              </w:rPr>
            </w:pPr>
          </w:p>
        </w:tc>
        <w:tc>
          <w:tcPr>
            <w:tcW w:w="1828" w:type="dxa"/>
            <w:noWrap/>
            <w:vAlign w:val="center"/>
          </w:tcPr>
          <w:p>
            <w:pPr>
              <w:tabs>
                <w:tab w:val="left" w:pos="3847"/>
              </w:tabs>
              <w:jc w:val="center"/>
              <w:rPr>
                <w:rFonts w:ascii="仿宋" w:hAnsi="仿宋" w:eastAsia="仿宋"/>
                <w:szCs w:val="21"/>
              </w:rPr>
            </w:pPr>
          </w:p>
        </w:tc>
        <w:tc>
          <w:tcPr>
            <w:tcW w:w="913" w:type="dxa"/>
            <w:noWrap/>
            <w:vAlign w:val="center"/>
          </w:tcPr>
          <w:p>
            <w:pPr>
              <w:tabs>
                <w:tab w:val="left" w:pos="3847"/>
              </w:tabs>
              <w:jc w:val="center"/>
              <w:rPr>
                <w:rFonts w:ascii="仿宋" w:hAnsi="仿宋" w:eastAsia="仿宋"/>
                <w:szCs w:val="21"/>
              </w:rPr>
            </w:pPr>
          </w:p>
        </w:tc>
      </w:tr>
    </w:tbl>
    <w:p>
      <w:pPr>
        <w:tabs>
          <w:tab w:val="left" w:pos="3847"/>
        </w:tabs>
        <w:ind w:firstLine="420" w:firstLineChars="200"/>
        <w:jc w:val="left"/>
        <w:rPr>
          <w:rFonts w:ascii="仿宋" w:hAnsi="仿宋" w:eastAsia="仿宋"/>
          <w:szCs w:val="21"/>
        </w:rPr>
        <w:sectPr>
          <w:pgSz w:w="16838" w:h="11906" w:orient="landscape"/>
          <w:pgMar w:top="1800" w:right="1440" w:bottom="1800" w:left="1440" w:header="851" w:footer="992" w:gutter="0"/>
          <w:cols w:space="720" w:num="1"/>
          <w:docGrid w:type="lines" w:linePitch="312" w:charSpace="0"/>
        </w:sectPr>
      </w:pPr>
      <w:r>
        <w:rPr>
          <w:rFonts w:hint="eastAsia" w:ascii="仿宋" w:hAnsi="仿宋" w:eastAsia="仿宋"/>
          <w:szCs w:val="21"/>
        </w:rPr>
        <w:t xml:space="preserve">         填表人签字：                              审核人签字：</w:t>
      </w:r>
    </w:p>
    <w:p>
      <w:pPr>
        <w:keepNext w:val="0"/>
        <w:keepLines w:val="0"/>
        <w:pageBreakBefore w:val="0"/>
        <w:widowControl w:val="0"/>
        <w:tabs>
          <w:tab w:val="left" w:pos="3847"/>
        </w:tabs>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rPr>
      </w:pPr>
      <w:r>
        <w:rPr>
          <w:rFonts w:hint="eastAsia" w:ascii="黑体" w:hAnsi="黑体" w:eastAsia="黑体" w:cs="黑体"/>
          <w:sz w:val="32"/>
          <w:szCs w:val="32"/>
        </w:rPr>
        <w:t>附件7</w:t>
      </w:r>
    </w:p>
    <w:p>
      <w:pPr>
        <w:keepNext w:val="0"/>
        <w:keepLines w:val="0"/>
        <w:pageBreakBefore w:val="0"/>
        <w:widowControl w:val="0"/>
        <w:tabs>
          <w:tab w:val="left" w:pos="3847"/>
        </w:tabs>
        <w:kinsoku/>
        <w:wordWrap/>
        <w:overflowPunct/>
        <w:topLinePunct w:val="0"/>
        <w:autoSpaceDE/>
        <w:autoSpaceDN/>
        <w:bidi w:val="0"/>
        <w:adjustRightInd/>
        <w:snapToGrid/>
        <w:spacing w:line="560" w:lineRule="exact"/>
        <w:jc w:val="center"/>
        <w:textAlignment w:val="auto"/>
        <w:rPr>
          <w:rFonts w:ascii="仿宋" w:hAnsi="仿宋" w:eastAsia="仿宋"/>
          <w:sz w:val="32"/>
          <w:szCs w:val="32"/>
        </w:rPr>
      </w:pPr>
      <w:r>
        <w:rPr>
          <w:rFonts w:hint="eastAsia" w:ascii="仿宋" w:hAnsi="仿宋" w:eastAsia="仿宋"/>
          <w:sz w:val="32"/>
          <w:szCs w:val="32"/>
        </w:rPr>
        <w:t>北京市职业技能竞赛质量督导记录表</w:t>
      </w:r>
    </w:p>
    <w:p>
      <w:pPr>
        <w:keepNext w:val="0"/>
        <w:keepLines w:val="0"/>
        <w:pageBreakBefore w:val="0"/>
        <w:widowControl w:val="0"/>
        <w:tabs>
          <w:tab w:val="left" w:pos="3847"/>
        </w:tabs>
        <w:kinsoku/>
        <w:wordWrap/>
        <w:overflowPunct/>
        <w:topLinePunct w:val="0"/>
        <w:autoSpaceDE/>
        <w:autoSpaceDN/>
        <w:bidi w:val="0"/>
        <w:adjustRightInd/>
        <w:snapToGrid/>
        <w:spacing w:line="560" w:lineRule="exact"/>
        <w:jc w:val="center"/>
        <w:textAlignment w:val="auto"/>
        <w:rPr>
          <w:rFonts w:ascii="仿宋" w:hAnsi="仿宋" w:eastAsia="仿宋"/>
          <w:sz w:val="32"/>
          <w:szCs w:val="32"/>
        </w:rPr>
      </w:pPr>
      <w:r>
        <w:rPr>
          <w:rFonts w:hint="eastAsia" w:ascii="仿宋" w:hAnsi="仿宋" w:eastAsia="仿宋"/>
          <w:sz w:val="32"/>
          <w:szCs w:val="32"/>
        </w:rPr>
        <w:t>（事中现场督导）</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6"/>
        <w:gridCol w:w="3262"/>
        <w:gridCol w:w="1840"/>
        <w:gridCol w:w="1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2256" w:type="dxa"/>
            <w:noWrap/>
            <w:vAlign w:val="center"/>
          </w:tcPr>
          <w:p>
            <w:pPr>
              <w:tabs>
                <w:tab w:val="left" w:pos="3847"/>
              </w:tabs>
              <w:jc w:val="center"/>
              <w:rPr>
                <w:rFonts w:ascii="仿宋" w:hAnsi="仿宋" w:eastAsia="仿宋"/>
                <w:sz w:val="24"/>
              </w:rPr>
            </w:pPr>
            <w:r>
              <w:rPr>
                <w:rFonts w:ascii="仿宋" w:hAnsi="仿宋" w:eastAsia="仿宋"/>
                <w:sz w:val="24"/>
              </w:rPr>
              <w:t>被督导单位</w:t>
            </w:r>
          </w:p>
        </w:tc>
        <w:tc>
          <w:tcPr>
            <w:tcW w:w="6943" w:type="dxa"/>
            <w:gridSpan w:val="3"/>
            <w:noWrap/>
            <w:vAlign w:val="center"/>
          </w:tcPr>
          <w:p>
            <w:pPr>
              <w:tabs>
                <w:tab w:val="left" w:pos="3847"/>
              </w:tabs>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256" w:type="dxa"/>
            <w:noWrap/>
            <w:vAlign w:val="center"/>
          </w:tcPr>
          <w:p>
            <w:pPr>
              <w:tabs>
                <w:tab w:val="left" w:pos="3847"/>
              </w:tabs>
              <w:jc w:val="center"/>
              <w:rPr>
                <w:rFonts w:ascii="仿宋" w:hAnsi="仿宋" w:eastAsia="仿宋"/>
                <w:sz w:val="24"/>
              </w:rPr>
            </w:pPr>
            <w:r>
              <w:rPr>
                <w:rFonts w:ascii="仿宋" w:hAnsi="仿宋" w:eastAsia="仿宋"/>
                <w:sz w:val="24"/>
              </w:rPr>
              <w:t>竞赛项目名称</w:t>
            </w:r>
          </w:p>
        </w:tc>
        <w:tc>
          <w:tcPr>
            <w:tcW w:w="3262" w:type="dxa"/>
            <w:noWrap/>
            <w:vAlign w:val="center"/>
          </w:tcPr>
          <w:p>
            <w:pPr>
              <w:tabs>
                <w:tab w:val="left" w:pos="3847"/>
              </w:tabs>
              <w:jc w:val="center"/>
              <w:rPr>
                <w:rFonts w:ascii="仿宋" w:hAnsi="仿宋" w:eastAsia="仿宋"/>
                <w:sz w:val="24"/>
              </w:rPr>
            </w:pP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督导内容</w:t>
            </w:r>
          </w:p>
        </w:tc>
        <w:tc>
          <w:tcPr>
            <w:tcW w:w="1841" w:type="dxa"/>
            <w:noWrap/>
            <w:vAlign w:val="center"/>
          </w:tcPr>
          <w:p>
            <w:pPr>
              <w:tabs>
                <w:tab w:val="left" w:pos="3847"/>
              </w:tabs>
              <w:jc w:val="center"/>
              <w:rPr>
                <w:rFonts w:ascii="仿宋" w:hAnsi="仿宋" w:eastAsia="仿宋"/>
                <w:sz w:val="24"/>
              </w:rPr>
            </w:pPr>
            <w:r>
              <w:rPr>
                <w:rFonts w:ascii="仿宋" w:hAnsi="仿宋" w:eastAsia="仿宋"/>
                <w:sz w:val="24"/>
              </w:rPr>
              <w:t>理论知识</w:t>
            </w:r>
            <w:r>
              <w:rPr>
                <w:rFonts w:hint="eastAsia" w:ascii="仿宋" w:hAnsi="仿宋" w:eastAsia="仿宋"/>
                <w:sz w:val="24"/>
              </w:rPr>
              <w:t>/</w:t>
            </w:r>
          </w:p>
          <w:p>
            <w:pPr>
              <w:tabs>
                <w:tab w:val="left" w:pos="3847"/>
              </w:tabs>
              <w:jc w:val="center"/>
              <w:rPr>
                <w:rFonts w:ascii="仿宋" w:hAnsi="仿宋" w:eastAsia="仿宋"/>
                <w:sz w:val="24"/>
              </w:rPr>
            </w:pPr>
            <w:r>
              <w:rPr>
                <w:rFonts w:hint="eastAsia" w:ascii="仿宋" w:hAnsi="仿宋" w:eastAsia="仿宋"/>
                <w:sz w:val="24"/>
              </w:rPr>
              <w:t>技能操作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jc w:val="center"/>
              <w:rPr>
                <w:rFonts w:ascii="仿宋" w:hAnsi="仿宋" w:eastAsia="仿宋"/>
                <w:sz w:val="24"/>
              </w:rPr>
            </w:pPr>
            <w:r>
              <w:rPr>
                <w:rFonts w:ascii="仿宋" w:hAnsi="仿宋" w:eastAsia="仿宋"/>
                <w:sz w:val="24"/>
              </w:rPr>
              <w:t>督导内容</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督导结果</w:t>
            </w:r>
          </w:p>
        </w:tc>
        <w:tc>
          <w:tcPr>
            <w:tcW w:w="1841" w:type="dxa"/>
            <w:noWrap/>
            <w:vAlign w:val="center"/>
          </w:tcPr>
          <w:p>
            <w:pPr>
              <w:tabs>
                <w:tab w:val="left" w:pos="3847"/>
              </w:tabs>
              <w:jc w:val="center"/>
              <w:rPr>
                <w:rFonts w:ascii="仿宋" w:hAnsi="仿宋" w:eastAsia="仿宋"/>
                <w:sz w:val="24"/>
              </w:rPr>
            </w:pPr>
            <w:r>
              <w:rPr>
                <w:rFonts w:ascii="仿宋" w:hAnsi="仿宋" w:eastAsia="仿宋"/>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1.执行职业技能竞赛有关政策规定</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2.执行赛务、试题、成绩管理规定</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3.竞赛实施过程与备案方案一致</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4.竞赛开始结束时间、地点、职业、人数与竞赛计划一致</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5.赛务人员、裁判人员安排与竞赛计划一致</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6.赛务人员、裁判人员佩戴证卡上岗，认真履行职责</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7.竞赛选手入场，登记、核查选手资质无误</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8.试卷密封完好</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9.竞赛选手遵守竞赛规则</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10.竞赛选手成绩核算符合竞赛程序和工作要求</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5518" w:type="dxa"/>
            <w:gridSpan w:val="2"/>
            <w:noWrap/>
            <w:vAlign w:val="center"/>
          </w:tcPr>
          <w:p>
            <w:pPr>
              <w:tabs>
                <w:tab w:val="left" w:pos="3847"/>
              </w:tabs>
              <w:rPr>
                <w:rFonts w:ascii="仿宋" w:hAnsi="仿宋" w:eastAsia="仿宋"/>
                <w:sz w:val="24"/>
              </w:rPr>
            </w:pPr>
            <w:r>
              <w:rPr>
                <w:rFonts w:hint="eastAsia" w:ascii="仿宋" w:hAnsi="仿宋" w:eastAsia="仿宋"/>
                <w:sz w:val="24"/>
              </w:rPr>
              <w:t>11.竞赛现场条件符合竞赛方案要求</w:t>
            </w:r>
          </w:p>
        </w:tc>
        <w:tc>
          <w:tcPr>
            <w:tcW w:w="1840"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41"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3" w:hRule="exact"/>
        </w:trPr>
        <w:tc>
          <w:tcPr>
            <w:tcW w:w="9199" w:type="dxa"/>
            <w:gridSpan w:val="4"/>
            <w:noWrap/>
            <w:vAlign w:val="center"/>
          </w:tcPr>
          <w:p>
            <w:pPr>
              <w:tabs>
                <w:tab w:val="left" w:pos="3847"/>
              </w:tabs>
              <w:rPr>
                <w:rFonts w:ascii="仿宋" w:hAnsi="仿宋" w:eastAsia="仿宋"/>
                <w:sz w:val="24"/>
              </w:rPr>
            </w:pPr>
          </w:p>
          <w:p>
            <w:pPr>
              <w:tabs>
                <w:tab w:val="left" w:pos="3847"/>
              </w:tabs>
              <w:rPr>
                <w:rFonts w:ascii="仿宋" w:hAnsi="仿宋" w:eastAsia="仿宋"/>
                <w:sz w:val="24"/>
              </w:rPr>
            </w:pPr>
            <w:r>
              <w:rPr>
                <w:rFonts w:hint="eastAsia" w:ascii="仿宋" w:hAnsi="仿宋" w:eastAsia="仿宋"/>
                <w:sz w:val="24"/>
              </w:rPr>
              <w:t>督导人员意见：</w:t>
            </w:r>
          </w:p>
          <w:p>
            <w:pPr>
              <w:tabs>
                <w:tab w:val="left" w:pos="3847"/>
              </w:tabs>
              <w:ind w:firstLine="480" w:firstLineChars="200"/>
              <w:rPr>
                <w:rFonts w:ascii="仿宋" w:hAnsi="仿宋" w:eastAsia="仿宋"/>
                <w:sz w:val="24"/>
              </w:rPr>
            </w:pPr>
            <w:r>
              <w:rPr>
                <w:rFonts w:hint="eastAsia" w:ascii="仿宋" w:hAnsi="仿宋" w:eastAsia="仿宋"/>
                <w:sz w:val="24"/>
              </w:rPr>
              <w:t>竞赛过程是否符合相关规定，不符合的需注明具体情况。</w:t>
            </w:r>
          </w:p>
          <w:p>
            <w:pPr>
              <w:tabs>
                <w:tab w:val="left" w:pos="3847"/>
              </w:tabs>
              <w:rPr>
                <w:rFonts w:ascii="仿宋" w:hAnsi="仿宋" w:eastAsia="仿宋"/>
                <w:sz w:val="24"/>
              </w:rPr>
            </w:pPr>
          </w:p>
          <w:p>
            <w:pPr>
              <w:tabs>
                <w:tab w:val="left" w:pos="3847"/>
              </w:tabs>
              <w:ind w:firstLine="960" w:firstLineChars="400"/>
              <w:rPr>
                <w:rFonts w:ascii="仿宋" w:hAnsi="仿宋" w:eastAsia="仿宋"/>
                <w:sz w:val="24"/>
              </w:rPr>
            </w:pPr>
          </w:p>
          <w:p>
            <w:pPr>
              <w:tabs>
                <w:tab w:val="left" w:pos="3847"/>
              </w:tabs>
              <w:ind w:firstLine="960" w:firstLineChars="400"/>
              <w:rPr>
                <w:rFonts w:ascii="仿宋" w:hAnsi="仿宋" w:eastAsia="仿宋"/>
                <w:sz w:val="24"/>
              </w:rPr>
            </w:pPr>
          </w:p>
          <w:p>
            <w:pPr>
              <w:tabs>
                <w:tab w:val="left" w:pos="3847"/>
              </w:tabs>
              <w:ind w:firstLine="960" w:firstLineChars="400"/>
              <w:rPr>
                <w:rFonts w:ascii="仿宋" w:hAnsi="仿宋" w:eastAsia="仿宋"/>
                <w:sz w:val="24"/>
              </w:rPr>
            </w:pPr>
          </w:p>
          <w:p>
            <w:pPr>
              <w:tabs>
                <w:tab w:val="left" w:pos="3847"/>
              </w:tabs>
              <w:ind w:firstLine="960" w:firstLineChars="400"/>
              <w:rPr>
                <w:rFonts w:ascii="仿宋" w:hAnsi="仿宋" w:eastAsia="仿宋"/>
                <w:sz w:val="24"/>
              </w:rPr>
            </w:pPr>
          </w:p>
          <w:p>
            <w:pPr>
              <w:tabs>
                <w:tab w:val="left" w:pos="3847"/>
              </w:tabs>
              <w:ind w:firstLine="960" w:firstLineChars="400"/>
              <w:rPr>
                <w:rFonts w:ascii="仿宋" w:hAnsi="仿宋" w:eastAsia="仿宋"/>
                <w:sz w:val="24"/>
              </w:rPr>
            </w:pPr>
            <w:r>
              <w:rPr>
                <w:rFonts w:hint="eastAsia" w:ascii="仿宋" w:hAnsi="仿宋" w:eastAsia="仿宋"/>
                <w:sz w:val="24"/>
              </w:rPr>
              <w:t>督导人员签字：  年     月     日</w:t>
            </w:r>
          </w:p>
          <w:p>
            <w:pPr>
              <w:tabs>
                <w:tab w:val="left" w:pos="3847"/>
              </w:tabs>
              <w:rPr>
                <w:rFonts w:ascii="仿宋" w:hAnsi="仿宋" w:eastAsia="仿宋"/>
                <w:sz w:val="24"/>
              </w:rPr>
            </w:pPr>
            <w:r>
              <w:rPr>
                <w:rFonts w:hint="eastAsia" w:ascii="仿宋" w:hAnsi="仿宋" w:eastAsia="仿宋"/>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7" w:hRule="exact"/>
        </w:trPr>
        <w:tc>
          <w:tcPr>
            <w:tcW w:w="9199" w:type="dxa"/>
            <w:gridSpan w:val="4"/>
            <w:noWrap/>
            <w:vAlign w:val="center"/>
          </w:tcPr>
          <w:p>
            <w:pPr>
              <w:tabs>
                <w:tab w:val="left" w:pos="3847"/>
              </w:tabs>
              <w:rPr>
                <w:rFonts w:ascii="仿宋" w:hAnsi="仿宋" w:eastAsia="仿宋"/>
                <w:sz w:val="24"/>
              </w:rPr>
            </w:pPr>
          </w:p>
          <w:p>
            <w:pPr>
              <w:tabs>
                <w:tab w:val="left" w:pos="3847"/>
              </w:tabs>
              <w:rPr>
                <w:rFonts w:ascii="仿宋" w:hAnsi="仿宋" w:eastAsia="仿宋"/>
                <w:sz w:val="24"/>
              </w:rPr>
            </w:pPr>
            <w:r>
              <w:rPr>
                <w:rFonts w:ascii="仿宋" w:hAnsi="仿宋" w:eastAsia="仿宋"/>
                <w:sz w:val="24"/>
              </w:rPr>
              <w:t>被督导单位意见：</w:t>
            </w:r>
          </w:p>
          <w:p>
            <w:pPr>
              <w:tabs>
                <w:tab w:val="left" w:pos="3847"/>
              </w:tabs>
              <w:rPr>
                <w:rFonts w:ascii="仿宋" w:hAnsi="仿宋" w:eastAsia="仿宋"/>
                <w:sz w:val="24"/>
              </w:rPr>
            </w:pPr>
          </w:p>
          <w:p>
            <w:pPr>
              <w:tabs>
                <w:tab w:val="left" w:pos="3847"/>
              </w:tabs>
              <w:rPr>
                <w:rFonts w:ascii="仿宋" w:hAnsi="仿宋" w:eastAsia="仿宋"/>
                <w:sz w:val="24"/>
              </w:rPr>
            </w:pPr>
          </w:p>
          <w:p>
            <w:pPr>
              <w:tabs>
                <w:tab w:val="left" w:pos="3847"/>
              </w:tabs>
              <w:rPr>
                <w:rFonts w:ascii="仿宋" w:hAnsi="仿宋" w:eastAsia="仿宋"/>
                <w:sz w:val="24"/>
              </w:rPr>
            </w:pPr>
          </w:p>
          <w:p>
            <w:pPr>
              <w:tabs>
                <w:tab w:val="left" w:pos="3847"/>
              </w:tabs>
              <w:rPr>
                <w:rFonts w:ascii="仿宋" w:hAnsi="仿宋" w:eastAsia="仿宋"/>
                <w:sz w:val="24"/>
              </w:rPr>
            </w:pPr>
          </w:p>
          <w:p>
            <w:pPr>
              <w:tabs>
                <w:tab w:val="left" w:pos="3847"/>
              </w:tabs>
              <w:rPr>
                <w:rFonts w:ascii="仿宋" w:hAnsi="仿宋" w:eastAsia="仿宋"/>
                <w:sz w:val="24"/>
              </w:rPr>
            </w:pPr>
            <w:r>
              <w:rPr>
                <w:rFonts w:hint="eastAsia" w:ascii="仿宋" w:hAnsi="仿宋" w:eastAsia="仿宋"/>
                <w:sz w:val="24"/>
              </w:rPr>
              <w:t xml:space="preserve">  竞赛现场负责人签字：                             年     月     日</w:t>
            </w:r>
          </w:p>
        </w:tc>
      </w:tr>
    </w:tbl>
    <w:p>
      <w:pPr>
        <w:tabs>
          <w:tab w:val="left" w:pos="3847"/>
        </w:tabs>
        <w:jc w:val="left"/>
        <w:rPr>
          <w:rFonts w:ascii="仿宋" w:hAnsi="仿宋" w:eastAsia="仿宋"/>
          <w:sz w:val="32"/>
          <w:szCs w:val="32"/>
        </w:rPr>
      </w:pPr>
    </w:p>
    <w:p>
      <w:pPr>
        <w:tabs>
          <w:tab w:val="left" w:pos="3847"/>
        </w:tabs>
        <w:jc w:val="left"/>
        <w:rPr>
          <w:rFonts w:ascii="仿宋" w:hAnsi="仿宋" w:eastAsia="仿宋"/>
          <w:sz w:val="32"/>
          <w:szCs w:val="32"/>
        </w:rPr>
      </w:pPr>
    </w:p>
    <w:p>
      <w:pPr>
        <w:tabs>
          <w:tab w:val="left" w:pos="3847"/>
        </w:tabs>
        <w:spacing w:line="500" w:lineRule="exact"/>
        <w:jc w:val="center"/>
        <w:rPr>
          <w:rFonts w:ascii="仿宋" w:hAnsi="仿宋" w:eastAsia="仿宋"/>
          <w:sz w:val="32"/>
          <w:szCs w:val="32"/>
        </w:rPr>
      </w:pPr>
      <w:r>
        <w:rPr>
          <w:rFonts w:hint="eastAsia" w:ascii="仿宋" w:hAnsi="仿宋" w:eastAsia="仿宋"/>
          <w:sz w:val="32"/>
          <w:szCs w:val="32"/>
        </w:rPr>
        <w:t>北京市职业技能竞赛质量督导记录表</w:t>
      </w:r>
    </w:p>
    <w:p>
      <w:pPr>
        <w:tabs>
          <w:tab w:val="left" w:pos="3847"/>
        </w:tabs>
        <w:spacing w:line="500" w:lineRule="exact"/>
        <w:jc w:val="center"/>
      </w:pPr>
      <w:r>
        <w:rPr>
          <w:rFonts w:hint="eastAsia" w:ascii="仿宋" w:hAnsi="仿宋" w:eastAsia="仿宋"/>
          <w:sz w:val="32"/>
          <w:szCs w:val="32"/>
        </w:rPr>
        <w:t>（事后竞赛结果督导）</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2"/>
        <w:gridCol w:w="3418"/>
        <w:gridCol w:w="1884"/>
        <w:gridCol w:w="18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2232" w:type="dxa"/>
            <w:noWrap/>
            <w:vAlign w:val="center"/>
          </w:tcPr>
          <w:p>
            <w:pPr>
              <w:tabs>
                <w:tab w:val="left" w:pos="3847"/>
              </w:tabs>
              <w:jc w:val="center"/>
              <w:rPr>
                <w:rFonts w:ascii="仿宋" w:hAnsi="仿宋" w:eastAsia="仿宋"/>
                <w:sz w:val="24"/>
              </w:rPr>
            </w:pPr>
            <w:r>
              <w:rPr>
                <w:rFonts w:ascii="仿宋" w:hAnsi="仿宋" w:eastAsia="仿宋"/>
                <w:sz w:val="24"/>
              </w:rPr>
              <w:t>被督导单位</w:t>
            </w:r>
          </w:p>
        </w:tc>
        <w:tc>
          <w:tcPr>
            <w:tcW w:w="7187" w:type="dxa"/>
            <w:gridSpan w:val="3"/>
            <w:noWrap/>
            <w:vAlign w:val="center"/>
          </w:tcPr>
          <w:p>
            <w:pPr>
              <w:tabs>
                <w:tab w:val="left" w:pos="3847"/>
              </w:tabs>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2232" w:type="dxa"/>
            <w:noWrap/>
            <w:vAlign w:val="center"/>
          </w:tcPr>
          <w:p>
            <w:pPr>
              <w:tabs>
                <w:tab w:val="left" w:pos="3847"/>
              </w:tabs>
              <w:jc w:val="center"/>
              <w:rPr>
                <w:rFonts w:ascii="仿宋" w:hAnsi="仿宋" w:eastAsia="仿宋"/>
                <w:sz w:val="24"/>
              </w:rPr>
            </w:pPr>
            <w:r>
              <w:rPr>
                <w:rFonts w:ascii="仿宋" w:hAnsi="仿宋" w:eastAsia="仿宋"/>
                <w:sz w:val="24"/>
              </w:rPr>
              <w:t>竞赛项目名称</w:t>
            </w:r>
          </w:p>
        </w:tc>
        <w:tc>
          <w:tcPr>
            <w:tcW w:w="3418" w:type="dxa"/>
            <w:noWrap/>
            <w:vAlign w:val="center"/>
          </w:tcPr>
          <w:p>
            <w:pPr>
              <w:tabs>
                <w:tab w:val="left" w:pos="3847"/>
              </w:tabs>
              <w:jc w:val="center"/>
              <w:rPr>
                <w:rFonts w:ascii="仿宋" w:hAnsi="仿宋" w:eastAsia="仿宋"/>
                <w:sz w:val="24"/>
              </w:rPr>
            </w:pP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督导内容</w:t>
            </w:r>
          </w:p>
        </w:tc>
        <w:tc>
          <w:tcPr>
            <w:tcW w:w="1885" w:type="dxa"/>
            <w:noWrap/>
            <w:vAlign w:val="center"/>
          </w:tcPr>
          <w:p>
            <w:pPr>
              <w:tabs>
                <w:tab w:val="left" w:pos="3847"/>
              </w:tabs>
              <w:jc w:val="center"/>
              <w:rPr>
                <w:rFonts w:ascii="仿宋" w:hAnsi="仿宋" w:eastAsia="仿宋"/>
                <w:sz w:val="24"/>
              </w:rPr>
            </w:pPr>
            <w:r>
              <w:rPr>
                <w:rFonts w:ascii="仿宋" w:hAnsi="仿宋" w:eastAsia="仿宋"/>
                <w:sz w:val="24"/>
              </w:rPr>
              <w:t>竞赛结果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jc w:val="center"/>
              <w:rPr>
                <w:rFonts w:ascii="仿宋" w:hAnsi="仿宋" w:eastAsia="仿宋"/>
                <w:sz w:val="24"/>
              </w:rPr>
            </w:pPr>
            <w:r>
              <w:rPr>
                <w:rFonts w:ascii="仿宋" w:hAnsi="仿宋" w:eastAsia="仿宋"/>
                <w:sz w:val="24"/>
              </w:rPr>
              <w:t>督导内容</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督导结果</w:t>
            </w:r>
          </w:p>
        </w:tc>
        <w:tc>
          <w:tcPr>
            <w:tcW w:w="1885" w:type="dxa"/>
            <w:noWrap/>
            <w:vAlign w:val="center"/>
          </w:tcPr>
          <w:p>
            <w:pPr>
              <w:tabs>
                <w:tab w:val="left" w:pos="3847"/>
              </w:tabs>
              <w:jc w:val="center"/>
              <w:rPr>
                <w:rFonts w:ascii="仿宋" w:hAnsi="仿宋" w:eastAsia="仿宋"/>
                <w:sz w:val="24"/>
              </w:rPr>
            </w:pPr>
            <w:r>
              <w:rPr>
                <w:rFonts w:ascii="仿宋" w:hAnsi="仿宋" w:eastAsia="仿宋"/>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1.执行职业技能竞赛有关政策规定</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2.竞赛通知、实施方案、竞赛应急预案符合要求</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3.竞赛组委会、裁判人员、仲裁人员名单符合要求</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4.竞赛开始结束时间、地点、职业、人数与竞赛计划一致</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5.赛务人员、裁判人员安排与竞赛计划一致</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6.赛务人员、裁判人员、相关工作人员履行职责</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7.竞赛试题与竞赛职业、等级、场次信息一致</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8.评分记录齐全，有裁判人员签字，成绩计算无误</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9.</w:t>
            </w:r>
            <w:r>
              <w:rPr>
                <w:rFonts w:ascii="仿宋" w:hAnsi="仿宋" w:eastAsia="仿宋"/>
                <w:sz w:val="24"/>
              </w:rPr>
              <w:t>仲裁委员会工作记录齐全</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10.竞赛选手信息、选手入场签到表齐全</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11.竞赛结果公示，竞赛表彰通知齐全</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12.申请核发技能等级证书职业、等级、人数符合晋升比例要求</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650" w:type="dxa"/>
            <w:gridSpan w:val="2"/>
            <w:noWrap/>
            <w:vAlign w:val="center"/>
          </w:tcPr>
          <w:p>
            <w:pPr>
              <w:tabs>
                <w:tab w:val="left" w:pos="3847"/>
              </w:tabs>
              <w:rPr>
                <w:rFonts w:ascii="仿宋" w:hAnsi="仿宋" w:eastAsia="仿宋"/>
                <w:sz w:val="24"/>
              </w:rPr>
            </w:pPr>
            <w:r>
              <w:rPr>
                <w:rFonts w:hint="eastAsia" w:ascii="仿宋" w:hAnsi="仿宋" w:eastAsia="仿宋"/>
                <w:sz w:val="24"/>
              </w:rPr>
              <w:t>13.竞赛过程有影像资料</w:t>
            </w:r>
          </w:p>
        </w:tc>
        <w:tc>
          <w:tcPr>
            <w:tcW w:w="1884" w:type="dxa"/>
            <w:noWrap/>
            <w:vAlign w:val="center"/>
          </w:tcPr>
          <w:p>
            <w:pPr>
              <w:tabs>
                <w:tab w:val="left" w:pos="3847"/>
              </w:tabs>
              <w:jc w:val="center"/>
              <w:rPr>
                <w:rFonts w:ascii="仿宋" w:hAnsi="仿宋" w:eastAsia="仿宋"/>
                <w:sz w:val="24"/>
              </w:rPr>
            </w:pPr>
            <w:r>
              <w:rPr>
                <w:rFonts w:ascii="仿宋" w:hAnsi="仿宋" w:eastAsia="仿宋"/>
                <w:sz w:val="24"/>
              </w:rPr>
              <w:t>是</w:t>
            </w:r>
            <w:r>
              <w:rPr>
                <w:rFonts w:hint="eastAsia" w:ascii="仿宋" w:hAnsi="仿宋" w:eastAsia="仿宋"/>
                <w:sz w:val="24"/>
              </w:rPr>
              <w:t>/否</w:t>
            </w:r>
          </w:p>
        </w:tc>
        <w:tc>
          <w:tcPr>
            <w:tcW w:w="1885" w:type="dxa"/>
            <w:noWrap/>
            <w:vAlign w:val="center"/>
          </w:tcPr>
          <w:p>
            <w:pPr>
              <w:tabs>
                <w:tab w:val="left" w:pos="3847"/>
              </w:tabs>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trPr>
        <w:tc>
          <w:tcPr>
            <w:tcW w:w="9419" w:type="dxa"/>
            <w:gridSpan w:val="4"/>
            <w:noWrap/>
            <w:vAlign w:val="center"/>
          </w:tcPr>
          <w:p>
            <w:pPr>
              <w:tabs>
                <w:tab w:val="left" w:pos="3847"/>
              </w:tabs>
              <w:rPr>
                <w:rFonts w:ascii="仿宋" w:hAnsi="仿宋" w:eastAsia="仿宋"/>
                <w:sz w:val="24"/>
              </w:rPr>
            </w:pPr>
          </w:p>
          <w:p>
            <w:pPr>
              <w:tabs>
                <w:tab w:val="left" w:pos="3847"/>
              </w:tabs>
              <w:rPr>
                <w:rFonts w:ascii="仿宋" w:hAnsi="仿宋" w:eastAsia="仿宋"/>
                <w:sz w:val="24"/>
              </w:rPr>
            </w:pPr>
            <w:r>
              <w:rPr>
                <w:rFonts w:hint="eastAsia" w:ascii="仿宋" w:hAnsi="仿宋" w:eastAsia="仿宋"/>
                <w:sz w:val="24"/>
              </w:rPr>
              <w:t>督导人员意见：</w:t>
            </w:r>
          </w:p>
          <w:p>
            <w:pPr>
              <w:tabs>
                <w:tab w:val="left" w:pos="3847"/>
              </w:tabs>
              <w:ind w:firstLine="480" w:firstLineChars="200"/>
              <w:rPr>
                <w:rFonts w:ascii="仿宋" w:hAnsi="仿宋" w:eastAsia="仿宋"/>
                <w:sz w:val="24"/>
              </w:rPr>
            </w:pPr>
            <w:r>
              <w:rPr>
                <w:rFonts w:hint="eastAsia" w:ascii="仿宋" w:hAnsi="仿宋" w:eastAsia="仿宋"/>
                <w:sz w:val="24"/>
              </w:rPr>
              <w:t>竞赛过程是否符合相关规定，不符合的需注明具体情况。</w:t>
            </w:r>
          </w:p>
          <w:p>
            <w:pPr>
              <w:tabs>
                <w:tab w:val="left" w:pos="3847"/>
              </w:tabs>
              <w:ind w:firstLine="960" w:firstLineChars="400"/>
              <w:rPr>
                <w:rFonts w:ascii="仿宋" w:hAnsi="仿宋" w:eastAsia="仿宋"/>
                <w:sz w:val="24"/>
              </w:rPr>
            </w:pPr>
          </w:p>
          <w:p>
            <w:pPr>
              <w:tabs>
                <w:tab w:val="left" w:pos="3847"/>
              </w:tabs>
              <w:rPr>
                <w:rFonts w:ascii="仿宋" w:hAnsi="仿宋" w:eastAsia="仿宋"/>
                <w:sz w:val="24"/>
              </w:rPr>
            </w:pPr>
          </w:p>
          <w:p>
            <w:pPr>
              <w:tabs>
                <w:tab w:val="left" w:pos="3847"/>
              </w:tabs>
              <w:ind w:firstLine="960" w:firstLineChars="400"/>
              <w:rPr>
                <w:rFonts w:ascii="仿宋" w:hAnsi="仿宋" w:eastAsia="仿宋"/>
                <w:sz w:val="24"/>
              </w:rPr>
            </w:pPr>
          </w:p>
          <w:p>
            <w:pPr>
              <w:tabs>
                <w:tab w:val="left" w:pos="3847"/>
              </w:tabs>
              <w:ind w:firstLine="960" w:firstLineChars="400"/>
              <w:rPr>
                <w:rFonts w:ascii="仿宋" w:hAnsi="仿宋" w:eastAsia="仿宋"/>
                <w:sz w:val="24"/>
              </w:rPr>
            </w:pPr>
            <w:r>
              <w:rPr>
                <w:rFonts w:hint="eastAsia" w:ascii="仿宋" w:hAnsi="仿宋" w:eastAsia="仿宋"/>
                <w:sz w:val="24"/>
              </w:rPr>
              <w:t>督导人员签字：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2" w:hRule="atLeast"/>
        </w:trPr>
        <w:tc>
          <w:tcPr>
            <w:tcW w:w="9419" w:type="dxa"/>
            <w:gridSpan w:val="4"/>
            <w:noWrap/>
            <w:vAlign w:val="center"/>
          </w:tcPr>
          <w:p>
            <w:pPr>
              <w:tabs>
                <w:tab w:val="left" w:pos="3847"/>
              </w:tabs>
              <w:rPr>
                <w:rFonts w:ascii="仿宋" w:hAnsi="仿宋" w:eastAsia="仿宋"/>
                <w:sz w:val="24"/>
              </w:rPr>
            </w:pPr>
          </w:p>
          <w:p>
            <w:pPr>
              <w:tabs>
                <w:tab w:val="left" w:pos="3847"/>
              </w:tabs>
              <w:rPr>
                <w:rFonts w:ascii="仿宋" w:hAnsi="仿宋" w:eastAsia="仿宋"/>
                <w:sz w:val="24"/>
              </w:rPr>
            </w:pPr>
            <w:r>
              <w:rPr>
                <w:rFonts w:ascii="仿宋" w:hAnsi="仿宋" w:eastAsia="仿宋"/>
                <w:sz w:val="24"/>
              </w:rPr>
              <w:t>被督导单位意见：</w:t>
            </w:r>
          </w:p>
          <w:p>
            <w:pPr>
              <w:tabs>
                <w:tab w:val="left" w:pos="3847"/>
              </w:tabs>
              <w:rPr>
                <w:rFonts w:ascii="仿宋" w:hAnsi="仿宋" w:eastAsia="仿宋"/>
                <w:sz w:val="24"/>
              </w:rPr>
            </w:pPr>
          </w:p>
          <w:p>
            <w:pPr>
              <w:tabs>
                <w:tab w:val="left" w:pos="3847"/>
              </w:tabs>
              <w:rPr>
                <w:rFonts w:ascii="仿宋" w:hAnsi="仿宋" w:eastAsia="仿宋"/>
                <w:sz w:val="24"/>
              </w:rPr>
            </w:pPr>
          </w:p>
          <w:p>
            <w:pPr>
              <w:tabs>
                <w:tab w:val="left" w:pos="3847"/>
              </w:tabs>
              <w:rPr>
                <w:rFonts w:ascii="仿宋" w:hAnsi="仿宋" w:eastAsia="仿宋"/>
                <w:sz w:val="24"/>
              </w:rPr>
            </w:pPr>
            <w:r>
              <w:rPr>
                <w:rFonts w:hint="eastAsia" w:ascii="仿宋" w:hAnsi="仿宋" w:eastAsia="仿宋"/>
                <w:sz w:val="24"/>
              </w:rPr>
              <w:t xml:space="preserve">  竞赛主办单位负责人签字：                         年     月     日</w:t>
            </w:r>
          </w:p>
        </w:tc>
      </w:tr>
    </w:tbl>
    <w:p>
      <w:pPr>
        <w:spacing w:line="560" w:lineRule="exact"/>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p>
    <w:sectPr>
      <w:pgSz w:w="11906" w:h="16838"/>
      <w:pgMar w:top="1542" w:right="919" w:bottom="1259" w:left="11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13</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914ACF"/>
    <w:rsid w:val="00272902"/>
    <w:rsid w:val="002779F4"/>
    <w:rsid w:val="002F279D"/>
    <w:rsid w:val="00392025"/>
    <w:rsid w:val="003A195C"/>
    <w:rsid w:val="00485BEF"/>
    <w:rsid w:val="00575B97"/>
    <w:rsid w:val="00746F62"/>
    <w:rsid w:val="0078753C"/>
    <w:rsid w:val="008B3A9B"/>
    <w:rsid w:val="009C5C4E"/>
    <w:rsid w:val="00EA4FE2"/>
    <w:rsid w:val="02660F68"/>
    <w:rsid w:val="09B6397C"/>
    <w:rsid w:val="1653114A"/>
    <w:rsid w:val="198B3B37"/>
    <w:rsid w:val="1ED8744F"/>
    <w:rsid w:val="236807BB"/>
    <w:rsid w:val="2480646B"/>
    <w:rsid w:val="29E25DC6"/>
    <w:rsid w:val="2A66059D"/>
    <w:rsid w:val="2EC12CA5"/>
    <w:rsid w:val="2FEF2A0C"/>
    <w:rsid w:val="328D3F84"/>
    <w:rsid w:val="34550695"/>
    <w:rsid w:val="43914ACF"/>
    <w:rsid w:val="44B7644A"/>
    <w:rsid w:val="4C4D0CE8"/>
    <w:rsid w:val="5517089B"/>
    <w:rsid w:val="568C0F09"/>
    <w:rsid w:val="57730A07"/>
    <w:rsid w:val="5FA82842"/>
    <w:rsid w:val="676F0375"/>
    <w:rsid w:val="6A527A52"/>
    <w:rsid w:val="6ADD3C0C"/>
    <w:rsid w:val="7095638F"/>
    <w:rsid w:val="7F5027ED"/>
    <w:rsid w:val="B6FD48FD"/>
    <w:rsid w:val="DF3719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2"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1"/>
    <w:pPr>
      <w:autoSpaceDE w:val="0"/>
      <w:autoSpaceDN w:val="0"/>
      <w:ind w:left="198" w:right="1444"/>
      <w:jc w:val="center"/>
      <w:outlineLvl w:val="0"/>
    </w:pPr>
    <w:rPr>
      <w:rFonts w:ascii="宋体" w:hAnsi="宋体" w:eastAsia="宋体" w:cs="宋体"/>
      <w:b/>
      <w:bCs/>
      <w:kern w:val="0"/>
      <w:sz w:val="44"/>
      <w:szCs w:val="44"/>
      <w:lang w:eastAsia="en-US"/>
    </w:rPr>
  </w:style>
  <w:style w:type="paragraph" w:styleId="3">
    <w:name w:val="heading 3"/>
    <w:basedOn w:val="1"/>
    <w:next w:val="1"/>
    <w:qFormat/>
    <w:uiPriority w:val="1"/>
    <w:pPr>
      <w:autoSpaceDE w:val="0"/>
      <w:autoSpaceDN w:val="0"/>
      <w:spacing w:before="111"/>
      <w:ind w:left="189" w:right="1444"/>
      <w:jc w:val="center"/>
      <w:outlineLvl w:val="2"/>
    </w:pPr>
    <w:rPr>
      <w:rFonts w:ascii="宋体" w:hAnsi="宋体" w:eastAsia="宋体" w:cs="宋体"/>
      <w:kern w:val="0"/>
      <w:sz w:val="36"/>
      <w:szCs w:val="36"/>
      <w:lang w:eastAsia="en-US"/>
    </w:rPr>
  </w:style>
  <w:style w:type="character" w:default="1" w:styleId="11">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4">
    <w:name w:val="index 5"/>
    <w:basedOn w:val="1"/>
    <w:next w:val="1"/>
    <w:qFormat/>
    <w:uiPriority w:val="2"/>
    <w:pPr>
      <w:ind w:left="1680"/>
    </w:pPr>
    <w:rPr>
      <w:rFonts w:ascii="Calibri" w:hAnsi="Calibri" w:eastAsia="宋体" w:cs="Times New Roman"/>
    </w:rPr>
  </w:style>
  <w:style w:type="paragraph" w:styleId="5">
    <w:name w:val="Body Text"/>
    <w:basedOn w:val="1"/>
    <w:next w:val="6"/>
    <w:qFormat/>
    <w:uiPriority w:val="1"/>
    <w:pPr>
      <w:autoSpaceDE w:val="0"/>
      <w:autoSpaceDN w:val="0"/>
      <w:jc w:val="left"/>
    </w:pPr>
    <w:rPr>
      <w:rFonts w:ascii="仿宋" w:hAnsi="仿宋" w:eastAsia="仿宋" w:cs="仿宋"/>
      <w:kern w:val="0"/>
      <w:sz w:val="32"/>
      <w:szCs w:val="32"/>
      <w:lang w:eastAsia="en-US"/>
    </w:rPr>
  </w:style>
  <w:style w:type="paragraph" w:styleId="6">
    <w:name w:val="footer"/>
    <w:basedOn w:val="1"/>
    <w:next w:val="4"/>
    <w:unhideWhenUsed/>
    <w:qFormat/>
    <w:uiPriority w:val="99"/>
    <w:pPr>
      <w:tabs>
        <w:tab w:val="center" w:pos="4153"/>
        <w:tab w:val="right" w:pos="8306"/>
      </w:tabs>
      <w:snapToGrid w:val="0"/>
      <w:jc w:val="left"/>
    </w:pPr>
    <w:rPr>
      <w:sz w:val="18"/>
      <w:szCs w:val="18"/>
    </w:rPr>
  </w:style>
  <w:style w:type="paragraph" w:styleId="7">
    <w:name w:val="Body Text Indent"/>
    <w:basedOn w:val="1"/>
    <w:qFormat/>
    <w:uiPriority w:val="99"/>
    <w:pPr>
      <w:spacing w:after="120"/>
      <w:ind w:left="420" w:leftChars="200"/>
    </w:pPr>
  </w:style>
  <w:style w:type="paragraph" w:styleId="8">
    <w:name w:val="Body Text First Indent 2"/>
    <w:basedOn w:val="7"/>
    <w:qFormat/>
    <w:uiPriority w:val="99"/>
    <w:pPr>
      <w:ind w:firstLine="420" w:firstLineChars="200"/>
    </w:p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样式1"/>
    <w:basedOn w:val="1"/>
    <w:qFormat/>
    <w:uiPriority w:val="0"/>
    <w:pPr>
      <w:jc w:val="left"/>
    </w:pPr>
    <w:rPr>
      <w:rFonts w:ascii="Times New Roman" w:hAnsi="Times New Roman" w:eastAsia="微软雅黑" w:cs="Times New Roman"/>
      <w:color w:val="FF0000"/>
      <w:sz w:val="44"/>
      <w:szCs w:val="21"/>
    </w:rPr>
  </w:style>
  <w:style w:type="paragraph" w:customStyle="1" w:styleId="13">
    <w:name w:val="Table Paragraph"/>
    <w:basedOn w:val="1"/>
    <w:qFormat/>
    <w:uiPriority w:val="1"/>
    <w:pPr>
      <w:autoSpaceDE w:val="0"/>
      <w:autoSpaceDN w:val="0"/>
      <w:jc w:val="left"/>
    </w:pPr>
    <w:rPr>
      <w:rFonts w:ascii="仿宋" w:hAnsi="仿宋" w:eastAsia="仿宋" w:cs="仿宋"/>
      <w:kern w:val="0"/>
      <w:sz w:val="22"/>
      <w:lang w:eastAsia="en-US"/>
    </w:rPr>
  </w:style>
  <w:style w:type="table" w:customStyle="1" w:styleId="14">
    <w:name w:val="Table Normal"/>
    <w:semiHidden/>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styleId="15">
    <w:name w:val="List Paragraph"/>
    <w:basedOn w:val="1"/>
    <w:qFormat/>
    <w:uiPriority w:val="1"/>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1295</Words>
  <Characters>7385</Characters>
  <Lines>61</Lines>
  <Paragraphs>17</Paragraphs>
  <TotalTime>6</TotalTime>
  <ScaleCrop>false</ScaleCrop>
  <LinksUpToDate>false</LinksUpToDate>
  <CharactersWithSpaces>8663</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2023-10-07T10:04:00Z</dcterms:created>
  <dc:creator>GH</dc:creator>
  <cp:lastModifiedBy>GH</cp:lastModifiedBy>
  <cp:lastPrinted>2023-10-12T02:21:49Z</cp:lastPrinted>
  <dcterms:modified xsi:type="dcterms:W3CDTF">2023-10-12T02:26:21Z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9D433213A70F4783B5DA767598A9A685</vt:lpwstr>
  </property>
</Properties>
</file>