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2" w:rsidRPr="00595266" w:rsidRDefault="00B81632" w:rsidP="00B81632">
      <w:pPr>
        <w:rPr>
          <w:rFonts w:asciiTheme="minorEastAsia" w:hAnsiTheme="minorEastAsia"/>
          <w:b/>
          <w:bCs/>
          <w:sz w:val="32"/>
          <w:szCs w:val="24"/>
        </w:rPr>
      </w:pPr>
      <w:r w:rsidRPr="00595266">
        <w:rPr>
          <w:rFonts w:asciiTheme="minorEastAsia" w:hAnsiTheme="minorEastAsia" w:hint="eastAsia"/>
          <w:b/>
          <w:bCs/>
          <w:sz w:val="32"/>
          <w:szCs w:val="24"/>
        </w:rPr>
        <w:t xml:space="preserve">1、什么情形下可以进行手工报销？ </w:t>
      </w:r>
    </w:p>
    <w:p w:rsidR="00B81632" w:rsidRDefault="00B81632" w:rsidP="00B81632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在定点医疗机构发生的医疗费用不能实时结算由个人全额垫付，需手工报销的情形有：</w:t>
      </w:r>
    </w:p>
    <w:p w:rsidR="00B81632" w:rsidRDefault="00B81632" w:rsidP="00B81632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）急诊未持卡发生的医疗费用；</w:t>
      </w:r>
    </w:p>
    <w:p w:rsidR="00B81632" w:rsidRDefault="00B81632" w:rsidP="00B81632">
      <w:pPr>
        <w:numPr>
          <w:ilvl w:val="0"/>
          <w:numId w:val="1"/>
        </w:num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计划生育门诊手术医疗费用；</w:t>
      </w:r>
    </w:p>
    <w:p w:rsidR="00B81632" w:rsidRDefault="00B81632" w:rsidP="00B81632">
      <w:pPr>
        <w:numPr>
          <w:ilvl w:val="0"/>
          <w:numId w:val="1"/>
        </w:num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企业欠费；</w:t>
      </w:r>
    </w:p>
    <w:p w:rsidR="00B81632" w:rsidRDefault="00B81632" w:rsidP="00B81632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4）手工报销期间、补换社保卡期间、参保后未发卡期间发生的医疗费用；</w:t>
      </w:r>
    </w:p>
    <w:p w:rsidR="00595266" w:rsidRDefault="00595266" w:rsidP="00B81632">
      <w:pPr>
        <w:pStyle w:val="a5"/>
        <w:shd w:val="clear" w:color="auto" w:fill="FFFFFF"/>
        <w:spacing w:beforeAutospacing="0" w:afterAutospacing="0" w:line="360" w:lineRule="auto"/>
        <w:jc w:val="both"/>
        <w:rPr>
          <w:color w:val="333333"/>
          <w:spacing w:val="8"/>
          <w:shd w:val="clear" w:color="auto" w:fill="FFFFFF"/>
        </w:rPr>
      </w:pPr>
    </w:p>
    <w:p w:rsidR="00B81632" w:rsidRPr="00595266" w:rsidRDefault="00B81632" w:rsidP="00B81632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b/>
          <w:color w:val="333333"/>
          <w:spacing w:val="8"/>
          <w:sz w:val="32"/>
          <w:shd w:val="clear" w:color="auto" w:fill="FFFFFF"/>
        </w:rPr>
      </w:pPr>
      <w:r w:rsidRPr="00595266">
        <w:rPr>
          <w:b/>
          <w:color w:val="333333"/>
          <w:spacing w:val="8"/>
          <w:sz w:val="32"/>
          <w:shd w:val="clear" w:color="auto" w:fill="FFFFFF"/>
        </w:rPr>
        <w:t>2、哪些费用是医保不予报销的?</w:t>
      </w:r>
    </w:p>
    <w:p w:rsidR="00B81632" w:rsidRDefault="00B81632" w:rsidP="00B81632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根据《北京市基本医疗保险规定》（2005年北京市人民政府第158号令），基本医疗保险基金不予支付下列医疗费用：</w:t>
      </w:r>
    </w:p>
    <w:p w:rsidR="00B81632" w:rsidRDefault="001F234F" w:rsidP="001F234F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1）</w:t>
      </w:r>
      <w:r w:rsidR="00B81632">
        <w:rPr>
          <w:color w:val="333333"/>
          <w:spacing w:val="8"/>
          <w:shd w:val="clear" w:color="auto" w:fill="FFFFFF"/>
        </w:rPr>
        <w:t>在非本人医保定点医疗机构就诊的，但急诊除外；</w:t>
      </w:r>
    </w:p>
    <w:p w:rsidR="00B81632" w:rsidRDefault="001F234F" w:rsidP="001F234F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2）</w:t>
      </w:r>
      <w:r w:rsidR="00B81632">
        <w:rPr>
          <w:color w:val="333333"/>
          <w:spacing w:val="8"/>
          <w:shd w:val="clear" w:color="auto" w:fill="FFFFFF"/>
        </w:rPr>
        <w:t>在非定点零售药店购药的；</w:t>
      </w:r>
    </w:p>
    <w:p w:rsidR="00B81632" w:rsidRDefault="001F234F" w:rsidP="001F234F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3）</w:t>
      </w:r>
      <w:r w:rsidR="00B81632">
        <w:rPr>
          <w:color w:val="333333"/>
          <w:spacing w:val="8"/>
          <w:shd w:val="clear" w:color="auto" w:fill="FFFFFF"/>
        </w:rPr>
        <w:t>因交通事故，医疗事故或者其他责任事故造成伤害的；</w:t>
      </w:r>
    </w:p>
    <w:p w:rsidR="00B81632" w:rsidRDefault="001F234F" w:rsidP="001F234F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4）</w:t>
      </w:r>
      <w:r w:rsidR="00B81632">
        <w:rPr>
          <w:color w:val="333333"/>
          <w:spacing w:val="8"/>
          <w:shd w:val="clear" w:color="auto" w:fill="FFFFFF"/>
        </w:rPr>
        <w:t>因本人吸毒、打架斗殴或者因其他违法行为造成伤害的；</w:t>
      </w:r>
    </w:p>
    <w:p w:rsidR="00B81632" w:rsidRDefault="001F234F" w:rsidP="001F234F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5）</w:t>
      </w:r>
      <w:r w:rsidR="00B81632">
        <w:rPr>
          <w:color w:val="333333"/>
          <w:spacing w:val="8"/>
          <w:shd w:val="clear" w:color="auto" w:fill="FFFFFF"/>
        </w:rPr>
        <w:t>因自杀、自残、酗酒等原因进行治疗的；</w:t>
      </w:r>
    </w:p>
    <w:p w:rsidR="00B81632" w:rsidRDefault="001F234F" w:rsidP="001F234F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6）</w:t>
      </w:r>
      <w:r w:rsidR="00B81632">
        <w:rPr>
          <w:color w:val="333333"/>
          <w:spacing w:val="8"/>
          <w:shd w:val="clear" w:color="auto" w:fill="FFFFFF"/>
        </w:rPr>
        <w:t>在国外或者香港、澳门特别行政区以及台湾地区治疗的；</w:t>
      </w:r>
    </w:p>
    <w:p w:rsidR="00B81632" w:rsidRDefault="00B81632" w:rsidP="00B81632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  <w:r>
        <w:rPr>
          <w:color w:val="333333"/>
          <w:spacing w:val="8"/>
          <w:shd w:val="clear" w:color="auto" w:fill="FFFFFF"/>
        </w:rPr>
        <w:t>7</w:t>
      </w:r>
      <w:r w:rsidR="001F234F">
        <w:rPr>
          <w:color w:val="333333"/>
          <w:spacing w:val="8"/>
          <w:shd w:val="clear" w:color="auto" w:fill="FFFFFF"/>
        </w:rPr>
        <w:t>）</w:t>
      </w:r>
      <w:r>
        <w:rPr>
          <w:color w:val="333333"/>
          <w:spacing w:val="8"/>
          <w:shd w:val="clear" w:color="auto" w:fill="FFFFFF"/>
        </w:rPr>
        <w:t>按照国家和北京市规定应当由个人自付的。</w:t>
      </w:r>
    </w:p>
    <w:p w:rsidR="00B81632" w:rsidRDefault="00B81632" w:rsidP="00B81632">
      <w:pPr>
        <w:pStyle w:val="a5"/>
        <w:shd w:val="clear" w:color="auto" w:fill="FFFFFF"/>
        <w:spacing w:beforeAutospacing="0" w:afterAutospacing="0" w:line="360" w:lineRule="auto"/>
        <w:jc w:val="both"/>
        <w:rPr>
          <w:rFonts w:hint="default"/>
          <w:color w:val="333333"/>
          <w:spacing w:val="8"/>
          <w:shd w:val="clear" w:color="auto" w:fill="FFFFFF"/>
        </w:rPr>
      </w:pPr>
    </w:p>
    <w:p w:rsidR="00B81632" w:rsidRPr="00595266" w:rsidRDefault="00B81632" w:rsidP="00B81632">
      <w:pPr>
        <w:rPr>
          <w:rFonts w:ascii="宋体" w:eastAsia="宋体" w:hAnsi="宋体" w:cs="Times New Roman"/>
          <w:b/>
          <w:color w:val="333333"/>
          <w:spacing w:val="8"/>
          <w:kern w:val="0"/>
          <w:sz w:val="32"/>
          <w:szCs w:val="24"/>
          <w:shd w:val="clear" w:color="auto" w:fill="FFFFFF"/>
        </w:rPr>
      </w:pPr>
      <w:r w:rsidRPr="00595266">
        <w:rPr>
          <w:rFonts w:ascii="宋体" w:eastAsia="宋体" w:hAnsi="宋体" w:cs="Times New Roman" w:hint="eastAsia"/>
          <w:b/>
          <w:color w:val="333333"/>
          <w:spacing w:val="8"/>
          <w:kern w:val="0"/>
          <w:sz w:val="32"/>
          <w:szCs w:val="24"/>
          <w:shd w:val="clear" w:color="auto" w:fill="FFFFFF"/>
        </w:rPr>
        <w:t xml:space="preserve">3、参保人员就医的报销比例是多少？ </w:t>
      </w:r>
    </w:p>
    <w:p w:rsidR="00B81632" w:rsidRDefault="00B81632" w:rsidP="00B81632">
      <w:pPr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北京市城镇职工基本医疗保险门诊报销比例</w:t>
      </w:r>
    </w:p>
    <w:tbl>
      <w:tblPr>
        <w:tblpPr w:leftFromText="180" w:rightFromText="180" w:vertAnchor="text" w:horzAnchor="margin" w:tblpX="-339" w:tblpY="299"/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900"/>
        <w:gridCol w:w="3091"/>
        <w:gridCol w:w="959"/>
        <w:gridCol w:w="1245"/>
        <w:gridCol w:w="1215"/>
        <w:gridCol w:w="1110"/>
      </w:tblGrid>
      <w:tr w:rsidR="00B81632" w:rsidTr="00E074E7">
        <w:trPr>
          <w:trHeight w:val="660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报销类别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参保人员类别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起付线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报销比例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补充医疗保险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封顶线</w:t>
            </w:r>
          </w:p>
        </w:tc>
      </w:tr>
      <w:tr w:rsidR="00B81632" w:rsidTr="00595266">
        <w:trPr>
          <w:trHeight w:val="563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门诊费用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在职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本市社区卫生服务机构就诊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1,800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90%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2万元</w:t>
            </w:r>
          </w:p>
        </w:tc>
      </w:tr>
      <w:tr w:rsidR="00B81632" w:rsidTr="00595266">
        <w:trPr>
          <w:trHeight w:val="529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非社区卫生服务机构就诊</w:t>
            </w:r>
          </w:p>
        </w:tc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70%</w:t>
            </w: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595266">
        <w:trPr>
          <w:trHeight w:val="679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退休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70周岁以下（非社区卫生服务机构就诊）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1,300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70%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15%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2万元</w:t>
            </w:r>
          </w:p>
        </w:tc>
      </w:tr>
      <w:tr w:rsidR="00B81632" w:rsidTr="00595266">
        <w:trPr>
          <w:trHeight w:val="881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70周岁以下（本市社区卫生服务机构就诊）</w:t>
            </w:r>
          </w:p>
        </w:tc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80%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10%</w:t>
            </w: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588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70周岁以上</w:t>
            </w:r>
          </w:p>
        </w:tc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80%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10%</w:t>
            </w: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595266" w:rsidRDefault="00595266" w:rsidP="00B81632">
      <w:pPr>
        <w:jc w:val="center"/>
        <w:rPr>
          <w:rFonts w:asciiTheme="minorEastAsia" w:hAnsiTheme="minorEastAsia" w:hint="eastAsia"/>
          <w:bCs/>
          <w:sz w:val="24"/>
          <w:szCs w:val="24"/>
        </w:rPr>
      </w:pPr>
    </w:p>
    <w:p w:rsidR="00B81632" w:rsidRDefault="00B81632" w:rsidP="00B81632">
      <w:pPr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北京市城镇职工基本医疗保险住院报销比例</w:t>
      </w:r>
    </w:p>
    <w:p w:rsidR="00B81632" w:rsidRPr="00595266" w:rsidRDefault="00B81632" w:rsidP="00B81632">
      <w:pPr>
        <w:jc w:val="center"/>
        <w:rPr>
          <w:rFonts w:asciiTheme="minorEastAsia" w:hAnsiTheme="minorEastAsia"/>
          <w:bCs/>
          <w:sz w:val="24"/>
          <w:szCs w:val="24"/>
        </w:rPr>
      </w:pPr>
    </w:p>
    <w:tbl>
      <w:tblPr>
        <w:tblW w:w="9855" w:type="dxa"/>
        <w:tblInd w:w="-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"/>
        <w:gridCol w:w="885"/>
        <w:gridCol w:w="1035"/>
        <w:gridCol w:w="1260"/>
        <w:gridCol w:w="900"/>
        <w:gridCol w:w="915"/>
        <w:gridCol w:w="885"/>
        <w:gridCol w:w="855"/>
        <w:gridCol w:w="960"/>
        <w:gridCol w:w="1170"/>
      </w:tblGrid>
      <w:tr w:rsidR="00B81632" w:rsidTr="00E074E7">
        <w:trPr>
          <w:trHeight w:val="82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报销类别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参保人员类别</w:t>
            </w:r>
          </w:p>
        </w:tc>
        <w:tc>
          <w:tcPr>
            <w:tcW w:w="5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统筹基金支付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大额医疗互助基金支付</w:t>
            </w:r>
          </w:p>
        </w:tc>
      </w:tr>
      <w:tr w:rsidR="00B81632" w:rsidTr="00E074E7">
        <w:trPr>
          <w:trHeight w:val="33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起付线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报销比例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封顶线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报销比例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封顶线</w:t>
            </w:r>
          </w:p>
        </w:tc>
      </w:tr>
      <w:tr w:rsidR="00B81632" w:rsidTr="00E074E7">
        <w:trPr>
          <w:trHeight w:val="34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住院费用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在职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三级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二级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一级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10万元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85%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3063B6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="00B81632">
              <w:rPr>
                <w:rFonts w:asciiTheme="minorEastAsia" w:hAnsiTheme="minorEastAsia" w:hint="eastAsia"/>
                <w:bCs/>
                <w:sz w:val="24"/>
                <w:szCs w:val="24"/>
              </w:rPr>
              <w:t>0万元</w:t>
            </w:r>
          </w:p>
        </w:tc>
      </w:tr>
      <w:tr w:rsidR="00B81632" w:rsidTr="00E074E7">
        <w:trPr>
          <w:trHeight w:val="363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起付线～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85%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87%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90%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330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3万元～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90%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92%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95%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363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4万元～封顶线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95%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97%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97%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358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退休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三级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二级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一级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10万元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90%       80%+10%</w:t>
            </w: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497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起付线～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91%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92.2%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94%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497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3万元～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万元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94%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95.2%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97%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497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4万元～封顶线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97%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98.2%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98.2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%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B81632" w:rsidRDefault="00B81632" w:rsidP="00B81632">
      <w:pPr>
        <w:jc w:val="center"/>
        <w:rPr>
          <w:rFonts w:asciiTheme="minorEastAsia" w:hAnsiTheme="minorEastAsia"/>
          <w:bCs/>
          <w:sz w:val="24"/>
          <w:szCs w:val="24"/>
        </w:rPr>
      </w:pPr>
    </w:p>
    <w:p w:rsidR="00B81632" w:rsidRDefault="00B81632" w:rsidP="00B81632">
      <w:pPr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北京市城乡居民基本医疗保险报销比例</w:t>
      </w:r>
    </w:p>
    <w:p w:rsidR="00B81632" w:rsidRDefault="00B81632" w:rsidP="00B81632">
      <w:pPr>
        <w:jc w:val="center"/>
        <w:rPr>
          <w:rFonts w:asciiTheme="minorEastAsia" w:hAnsiTheme="minorEastAsia"/>
          <w:bCs/>
          <w:sz w:val="24"/>
          <w:szCs w:val="24"/>
        </w:rPr>
      </w:pPr>
    </w:p>
    <w:tbl>
      <w:tblPr>
        <w:tblW w:w="9795" w:type="dxa"/>
        <w:tblInd w:w="-3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5"/>
        <w:gridCol w:w="900"/>
        <w:gridCol w:w="975"/>
        <w:gridCol w:w="1032"/>
        <w:gridCol w:w="1107"/>
        <w:gridCol w:w="1206"/>
        <w:gridCol w:w="1020"/>
        <w:gridCol w:w="1290"/>
      </w:tblGrid>
      <w:tr w:rsidR="00B81632" w:rsidTr="00E074E7">
        <w:trPr>
          <w:trHeight w:val="686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分 类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起付线（元）</w:t>
            </w:r>
          </w:p>
        </w:tc>
        <w:tc>
          <w:tcPr>
            <w:tcW w:w="3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报销比例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最高支付限额（元）</w:t>
            </w:r>
          </w:p>
        </w:tc>
      </w:tr>
      <w:tr w:rsidR="00B81632" w:rsidTr="00E074E7">
        <w:trPr>
          <w:trHeight w:val="988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一级及以下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二级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三级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一级及以下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二级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三级</w:t>
            </w: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B81632" w:rsidTr="00E074E7">
        <w:trPr>
          <w:trHeight w:val="412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门诊费用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55%</w:t>
            </w:r>
          </w:p>
        </w:tc>
        <w:tc>
          <w:tcPr>
            <w:tcW w:w="2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50%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3,000</w:t>
            </w:r>
          </w:p>
        </w:tc>
      </w:tr>
      <w:tr w:rsidR="00B81632" w:rsidTr="00E074E7">
        <w:trPr>
          <w:trHeight w:val="1257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住院费用(老年人及劳动年龄内居民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1,300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80%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78%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75%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3063B6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3063B6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万</w:t>
            </w:r>
          </w:p>
        </w:tc>
      </w:tr>
      <w:tr w:rsidR="00B81632" w:rsidTr="00E074E7">
        <w:trPr>
          <w:trHeight w:val="83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住院费用(学生儿童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150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80%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78%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E074E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75%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B81632" w:rsidRDefault="00B81632" w:rsidP="003063B6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3063B6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万</w:t>
            </w:r>
          </w:p>
        </w:tc>
      </w:tr>
    </w:tbl>
    <w:p w:rsidR="00B81632" w:rsidRDefault="00B81632" w:rsidP="00B81632">
      <w:pPr>
        <w:rPr>
          <w:rFonts w:asciiTheme="minorEastAsia" w:hAnsiTheme="minorEastAsia"/>
          <w:bCs/>
          <w:sz w:val="24"/>
          <w:szCs w:val="24"/>
        </w:rPr>
      </w:pPr>
    </w:p>
    <w:p w:rsidR="0073141F" w:rsidRDefault="0073141F"/>
    <w:p w:rsidR="001F234F" w:rsidRDefault="001F234F">
      <w:pPr>
        <w:rPr>
          <w:rFonts w:hint="eastAsia"/>
        </w:rPr>
      </w:pPr>
    </w:p>
    <w:p w:rsidR="00595266" w:rsidRDefault="00595266"/>
    <w:p w:rsidR="001F234F" w:rsidRPr="00595266" w:rsidRDefault="001F234F" w:rsidP="001F234F">
      <w:pPr>
        <w:rPr>
          <w:b/>
          <w:sz w:val="32"/>
          <w:szCs w:val="24"/>
        </w:rPr>
      </w:pPr>
      <w:r w:rsidRPr="00595266">
        <w:rPr>
          <w:rFonts w:hint="eastAsia"/>
          <w:b/>
          <w:sz w:val="32"/>
          <w:szCs w:val="24"/>
        </w:rPr>
        <w:lastRenderedPageBreak/>
        <w:t>4</w:t>
      </w:r>
      <w:r w:rsidRPr="00595266">
        <w:rPr>
          <w:rFonts w:hint="eastAsia"/>
          <w:b/>
          <w:sz w:val="32"/>
          <w:szCs w:val="24"/>
        </w:rPr>
        <w:t>、费用申报所需材料清单：</w:t>
      </w:r>
      <w:r w:rsidRPr="00595266">
        <w:rPr>
          <w:rFonts w:hint="eastAsia"/>
          <w:b/>
          <w:sz w:val="32"/>
          <w:szCs w:val="24"/>
        </w:rPr>
        <w:t xml:space="preserve"> </w:t>
      </w:r>
    </w:p>
    <w:p w:rsidR="001F234F" w:rsidRPr="007B3BC4" w:rsidRDefault="001F234F" w:rsidP="001F234F">
      <w:pPr>
        <w:rPr>
          <w:sz w:val="24"/>
          <w:szCs w:val="24"/>
        </w:rPr>
      </w:pPr>
      <w:r w:rsidRPr="007B3BC4">
        <w:rPr>
          <w:b/>
          <w:bCs/>
        </w:rPr>
        <w:t xml:space="preserve">   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）</w:t>
      </w:r>
      <w:r w:rsidRPr="007B3BC4">
        <w:rPr>
          <w:rFonts w:hint="eastAsia"/>
          <w:b/>
          <w:bCs/>
          <w:sz w:val="24"/>
          <w:szCs w:val="24"/>
        </w:rPr>
        <w:t>急诊未持卡</w:t>
      </w:r>
      <w:r>
        <w:rPr>
          <w:rFonts w:hint="eastAsia"/>
          <w:b/>
          <w:bCs/>
          <w:sz w:val="24"/>
          <w:szCs w:val="24"/>
        </w:rPr>
        <w:t>；</w:t>
      </w:r>
      <w:r w:rsidRPr="007B3BC4">
        <w:rPr>
          <w:rFonts w:hint="eastAsia"/>
          <w:b/>
          <w:bCs/>
          <w:sz w:val="24"/>
          <w:szCs w:val="24"/>
        </w:rPr>
        <w:t>退休及人才职介存档人员计划生育手术：</w:t>
      </w:r>
      <w:r w:rsidRPr="007B3BC4">
        <w:rPr>
          <w:b/>
          <w:bCs/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 w:rsidRPr="007B3BC4">
        <w:rPr>
          <w:b/>
          <w:bCs/>
          <w:sz w:val="24"/>
          <w:szCs w:val="24"/>
        </w:rPr>
        <w:t xml:space="preserve">    </w:t>
      </w:r>
      <w:r w:rsidRPr="007B3BC4">
        <w:rPr>
          <w:b/>
          <w:bCs/>
          <w:sz w:val="24"/>
          <w:szCs w:val="24"/>
        </w:rPr>
        <w:t>门诊：</w:t>
      </w:r>
      <w:r w:rsidRPr="007B3BC4">
        <w:rPr>
          <w:rFonts w:hint="eastAsia"/>
          <w:sz w:val="24"/>
          <w:szCs w:val="24"/>
        </w:rPr>
        <w:t>审核表、明细表、报盘文件、社保卡、诊断证明、票据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药费处方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明细</w:t>
      </w:r>
      <w:r w:rsidRPr="007B3BC4">
        <w:rPr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 w:rsidRPr="007B3BC4">
        <w:rPr>
          <w:b/>
          <w:bCs/>
          <w:sz w:val="24"/>
          <w:szCs w:val="24"/>
        </w:rPr>
        <w:t xml:space="preserve">    </w:t>
      </w:r>
      <w:r w:rsidRPr="007B3BC4">
        <w:rPr>
          <w:b/>
          <w:bCs/>
          <w:sz w:val="24"/>
          <w:szCs w:val="24"/>
        </w:rPr>
        <w:t>住院：</w:t>
      </w:r>
      <w:r w:rsidRPr="007B3BC4">
        <w:rPr>
          <w:rFonts w:hint="eastAsia"/>
          <w:sz w:val="24"/>
          <w:szCs w:val="24"/>
        </w:rPr>
        <w:t>审核表、明细表、报盘文件、社保卡、诊断证明、全额结算证明、票据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出院汇总清单</w:t>
      </w:r>
      <w:r w:rsidRPr="007B3BC4">
        <w:rPr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 w:rsidRPr="007B3BC4">
        <w:rPr>
          <w:sz w:val="24"/>
          <w:szCs w:val="24"/>
        </w:rPr>
        <w:t xml:space="preserve">    </w:t>
      </w:r>
      <w:r w:rsidRPr="007B3BC4">
        <w:rPr>
          <w:rFonts w:hint="eastAsia"/>
          <w:b/>
          <w:bCs/>
          <w:sz w:val="24"/>
          <w:szCs w:val="24"/>
        </w:rPr>
        <w:t>注：</w:t>
      </w:r>
      <w:r w:rsidRPr="007B3BC4">
        <w:rPr>
          <w:rFonts w:hint="eastAsia"/>
          <w:bCs/>
          <w:sz w:val="24"/>
          <w:szCs w:val="24"/>
        </w:rPr>
        <w:t>申报</w:t>
      </w:r>
      <w:r w:rsidRPr="007B3BC4">
        <w:rPr>
          <w:rFonts w:hint="eastAsia"/>
          <w:b/>
          <w:bCs/>
          <w:sz w:val="24"/>
          <w:szCs w:val="24"/>
        </w:rPr>
        <w:t>因探亲或出差发生的外地急诊费用时</w:t>
      </w:r>
      <w:r w:rsidRPr="007B3BC4">
        <w:rPr>
          <w:rFonts w:hint="eastAsia"/>
          <w:sz w:val="24"/>
          <w:szCs w:val="24"/>
        </w:rPr>
        <w:t>，还需提供</w:t>
      </w:r>
      <w:r w:rsidRPr="007B3BC4">
        <w:rPr>
          <w:rFonts w:hint="eastAsia"/>
          <w:b/>
          <w:bCs/>
          <w:sz w:val="24"/>
          <w:szCs w:val="24"/>
        </w:rPr>
        <w:t>加盖单位公章的情况说明</w:t>
      </w:r>
      <w:r w:rsidRPr="007B3BC4">
        <w:rPr>
          <w:rFonts w:hint="eastAsia"/>
          <w:sz w:val="24"/>
          <w:szCs w:val="24"/>
        </w:rPr>
        <w:t>及</w:t>
      </w:r>
      <w:r w:rsidRPr="007B3BC4">
        <w:rPr>
          <w:rFonts w:hint="eastAsia"/>
          <w:b/>
          <w:bCs/>
          <w:sz w:val="24"/>
          <w:szCs w:val="24"/>
        </w:rPr>
        <w:t>出差</w:t>
      </w:r>
      <w:r w:rsidRPr="007B3BC4">
        <w:rPr>
          <w:b/>
          <w:bCs/>
          <w:sz w:val="24"/>
          <w:szCs w:val="24"/>
        </w:rPr>
        <w:t>/</w:t>
      </w:r>
      <w:r w:rsidRPr="007B3BC4">
        <w:rPr>
          <w:rFonts w:hint="eastAsia"/>
          <w:b/>
          <w:bCs/>
          <w:sz w:val="24"/>
          <w:szCs w:val="24"/>
        </w:rPr>
        <w:t>探亲休假审批单。</w:t>
      </w:r>
      <w:r w:rsidRPr="007B3BC4">
        <w:rPr>
          <w:b/>
          <w:bCs/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 w:rsidRPr="007B3BC4">
        <w:rPr>
          <w:rFonts w:hint="eastAsia"/>
          <w:b/>
          <w:bCs/>
          <w:sz w:val="24"/>
          <w:szCs w:val="24"/>
        </w:rPr>
        <w:t>企业欠费</w:t>
      </w:r>
      <w:r>
        <w:rPr>
          <w:rFonts w:hint="eastAsia"/>
          <w:b/>
          <w:bCs/>
          <w:sz w:val="24"/>
          <w:szCs w:val="24"/>
        </w:rPr>
        <w:t>；</w:t>
      </w:r>
      <w:r w:rsidRPr="007B3BC4">
        <w:rPr>
          <w:rFonts w:hint="eastAsia"/>
          <w:b/>
          <w:bCs/>
          <w:sz w:val="24"/>
          <w:szCs w:val="24"/>
        </w:rPr>
        <w:t>手工报销期间：</w:t>
      </w:r>
      <w:r w:rsidRPr="007B3BC4">
        <w:rPr>
          <w:b/>
          <w:bCs/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 w:rsidRPr="007B3BC4">
        <w:rPr>
          <w:b/>
          <w:bCs/>
          <w:sz w:val="24"/>
          <w:szCs w:val="24"/>
        </w:rPr>
        <w:t xml:space="preserve">     </w:t>
      </w:r>
      <w:r w:rsidRPr="007B3BC4">
        <w:rPr>
          <w:rFonts w:hint="eastAsia"/>
          <w:b/>
          <w:bCs/>
          <w:sz w:val="24"/>
          <w:szCs w:val="24"/>
        </w:rPr>
        <w:t>门诊：</w:t>
      </w:r>
      <w:r w:rsidRPr="007B3BC4">
        <w:rPr>
          <w:rFonts w:hint="eastAsia"/>
          <w:sz w:val="24"/>
          <w:szCs w:val="24"/>
        </w:rPr>
        <w:t>审核表、明细表、报盘文件、社保卡、票据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药费处方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明细</w:t>
      </w:r>
      <w:r w:rsidRPr="007B3BC4">
        <w:rPr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 w:rsidRPr="007B3BC4">
        <w:rPr>
          <w:b/>
          <w:bCs/>
          <w:sz w:val="24"/>
          <w:szCs w:val="24"/>
        </w:rPr>
        <w:t xml:space="preserve">     </w:t>
      </w:r>
      <w:r w:rsidRPr="007B3BC4">
        <w:rPr>
          <w:b/>
          <w:bCs/>
          <w:sz w:val="24"/>
          <w:szCs w:val="24"/>
        </w:rPr>
        <w:t>住院：</w:t>
      </w:r>
      <w:r w:rsidRPr="007B3BC4">
        <w:rPr>
          <w:rFonts w:hint="eastAsia"/>
          <w:sz w:val="24"/>
          <w:szCs w:val="24"/>
        </w:rPr>
        <w:t>审核表、明细表、报盘文件、社保卡、诊断证明、票据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出院汇总清单、全额结算证明</w:t>
      </w:r>
      <w:r w:rsidRPr="007B3BC4">
        <w:rPr>
          <w:sz w:val="24"/>
          <w:szCs w:val="24"/>
        </w:rPr>
        <w:t xml:space="preserve"> </w:t>
      </w:r>
    </w:p>
    <w:p w:rsidR="001F234F" w:rsidRDefault="001F234F" w:rsidP="001F23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Pr="00A368AE">
        <w:rPr>
          <w:rFonts w:hint="eastAsia"/>
          <w:b/>
          <w:sz w:val="24"/>
          <w:szCs w:val="24"/>
        </w:rPr>
        <w:t>注：</w:t>
      </w:r>
      <w:r w:rsidRPr="00F956A8">
        <w:rPr>
          <w:rFonts w:hint="eastAsia"/>
          <w:sz w:val="24"/>
          <w:szCs w:val="24"/>
        </w:rPr>
        <w:t>因企业整体未正常缴纳当月社会保险费用，造成参保人员在就医时不能实时结算，在补缴相应社会保险费用后，可申请手工报销。欠费期间，参保人员应持社保卡就医，门诊票据应体现“</w:t>
      </w:r>
      <w:r w:rsidRPr="00A368AE">
        <w:rPr>
          <w:rFonts w:hint="eastAsia"/>
          <w:b/>
          <w:sz w:val="24"/>
          <w:szCs w:val="24"/>
          <w:shd w:val="pct15" w:color="auto" w:fill="FFFFFF"/>
        </w:rPr>
        <w:t>医保已实时结算（欠费）</w:t>
      </w:r>
      <w:r w:rsidRPr="00F956A8">
        <w:rPr>
          <w:rFonts w:hint="eastAsia"/>
          <w:sz w:val="24"/>
          <w:szCs w:val="24"/>
        </w:rPr>
        <w:t>”字样。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）</w:t>
      </w:r>
      <w:r w:rsidRPr="007B3BC4">
        <w:rPr>
          <w:rFonts w:hint="eastAsia"/>
          <w:b/>
          <w:bCs/>
          <w:sz w:val="24"/>
          <w:szCs w:val="24"/>
        </w:rPr>
        <w:t>补换社保卡期间</w:t>
      </w:r>
      <w:r>
        <w:rPr>
          <w:rFonts w:hint="eastAsia"/>
          <w:b/>
          <w:bCs/>
          <w:sz w:val="24"/>
          <w:szCs w:val="24"/>
        </w:rPr>
        <w:t>；</w:t>
      </w:r>
      <w:r w:rsidRPr="007B3BC4">
        <w:rPr>
          <w:rFonts w:hint="eastAsia"/>
          <w:b/>
          <w:bCs/>
          <w:sz w:val="24"/>
          <w:szCs w:val="24"/>
        </w:rPr>
        <w:t>参保后未发卡：</w:t>
      </w:r>
      <w:r w:rsidRPr="007B3BC4">
        <w:rPr>
          <w:b/>
          <w:bCs/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  <w:rPr>
          <w:sz w:val="24"/>
          <w:szCs w:val="24"/>
        </w:rPr>
      </w:pPr>
      <w:r w:rsidRPr="007B3BC4">
        <w:rPr>
          <w:b/>
          <w:bCs/>
          <w:sz w:val="24"/>
          <w:szCs w:val="24"/>
        </w:rPr>
        <w:t xml:space="preserve">    </w:t>
      </w:r>
      <w:r w:rsidRPr="007B3BC4">
        <w:rPr>
          <w:b/>
          <w:bCs/>
          <w:sz w:val="24"/>
          <w:szCs w:val="24"/>
        </w:rPr>
        <w:t>门诊：</w:t>
      </w:r>
      <w:r w:rsidRPr="007B3BC4">
        <w:rPr>
          <w:rFonts w:hint="eastAsia"/>
          <w:sz w:val="24"/>
          <w:szCs w:val="24"/>
        </w:rPr>
        <w:t>审核表、明细表、报盘文件、社保卡、领卡证明（临时社保卡）、票据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药费处方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明细</w:t>
      </w:r>
      <w:r w:rsidRPr="007B3BC4">
        <w:rPr>
          <w:sz w:val="24"/>
          <w:szCs w:val="24"/>
        </w:rPr>
        <w:t xml:space="preserve"> </w:t>
      </w:r>
    </w:p>
    <w:p w:rsidR="001F234F" w:rsidRPr="007B3BC4" w:rsidRDefault="001F234F" w:rsidP="001F234F">
      <w:pPr>
        <w:spacing w:line="360" w:lineRule="auto"/>
      </w:pPr>
      <w:r w:rsidRPr="007B3BC4">
        <w:rPr>
          <w:b/>
          <w:bCs/>
          <w:sz w:val="24"/>
          <w:szCs w:val="24"/>
        </w:rPr>
        <w:t xml:space="preserve">    </w:t>
      </w:r>
      <w:r w:rsidRPr="007B3BC4">
        <w:rPr>
          <w:b/>
          <w:bCs/>
          <w:sz w:val="24"/>
          <w:szCs w:val="24"/>
        </w:rPr>
        <w:t>住院：</w:t>
      </w:r>
      <w:r w:rsidRPr="007B3BC4">
        <w:rPr>
          <w:rFonts w:hint="eastAsia"/>
          <w:sz w:val="24"/>
          <w:szCs w:val="24"/>
        </w:rPr>
        <w:t>审核表、明细表、报盘文件、社保卡、领卡证明（临时社保卡）、诊断证明、全额结算证明、票据</w:t>
      </w:r>
      <w:r w:rsidRPr="007B3BC4">
        <w:rPr>
          <w:sz w:val="24"/>
          <w:szCs w:val="24"/>
        </w:rPr>
        <w:t>+</w:t>
      </w:r>
      <w:r w:rsidRPr="007B3BC4">
        <w:rPr>
          <w:rFonts w:hint="eastAsia"/>
          <w:sz w:val="24"/>
          <w:szCs w:val="24"/>
        </w:rPr>
        <w:t>出院汇总清单</w:t>
      </w:r>
      <w:r w:rsidRPr="007B3BC4">
        <w:rPr>
          <w:rFonts w:hint="eastAsia"/>
          <w:sz w:val="24"/>
          <w:szCs w:val="24"/>
        </w:rPr>
        <w:t xml:space="preserve">    </w:t>
      </w:r>
      <w:r w:rsidRPr="007B3BC4">
        <w:rPr>
          <w:rFonts w:hint="eastAsia"/>
        </w:rPr>
        <w:t xml:space="preserve"> </w:t>
      </w:r>
    </w:p>
    <w:p w:rsidR="001F234F" w:rsidRDefault="001F234F" w:rsidP="001F234F"/>
    <w:p w:rsidR="001F234F" w:rsidRPr="004F2102" w:rsidRDefault="001F234F" w:rsidP="001F234F"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、</w:t>
      </w:r>
      <w:r w:rsidR="00EB1BE1">
        <w:rPr>
          <w:rFonts w:hint="eastAsia"/>
          <w:b/>
          <w:bCs/>
          <w:sz w:val="36"/>
          <w:szCs w:val="36"/>
        </w:rPr>
        <w:t>手工报销申报注意事项</w:t>
      </w:r>
      <w:r w:rsidRPr="004F2102">
        <w:rPr>
          <w:rFonts w:hint="eastAsia"/>
          <w:b/>
          <w:bCs/>
          <w:sz w:val="36"/>
          <w:szCs w:val="36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>①因未持、忘带社保卡不能实时结算的非急诊费用，不予报销。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>②基本医疗保险实时结算票据（有</w:t>
      </w:r>
      <w:r w:rsidRPr="00CA0A98">
        <w:rPr>
          <w:rFonts w:asciiTheme="minorEastAsia" w:hAnsiTheme="minorEastAsia"/>
          <w:sz w:val="24"/>
          <w:szCs w:val="24"/>
        </w:rPr>
        <w:t>“医保已实时结算”</w:t>
      </w:r>
      <w:r w:rsidRPr="00CA0A98">
        <w:rPr>
          <w:rFonts w:asciiTheme="minorEastAsia" w:hAnsiTheme="minorEastAsia" w:hint="eastAsia"/>
          <w:sz w:val="24"/>
          <w:szCs w:val="24"/>
        </w:rPr>
        <w:t>字样的票据）不需再手工报销。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>③每个自然年度发生的基本医疗费用在次年的</w:t>
      </w:r>
      <w:r w:rsidRPr="00CA0A98">
        <w:rPr>
          <w:rFonts w:asciiTheme="minorEastAsia" w:hAnsiTheme="minorEastAsia"/>
          <w:sz w:val="24"/>
          <w:szCs w:val="24"/>
        </w:rPr>
        <w:t>1</w:t>
      </w:r>
      <w:r w:rsidRPr="00CA0A98">
        <w:rPr>
          <w:rFonts w:asciiTheme="minorEastAsia" w:hAnsiTheme="minorEastAsia" w:hint="eastAsia"/>
          <w:sz w:val="24"/>
          <w:szCs w:val="24"/>
        </w:rPr>
        <w:t>月</w:t>
      </w:r>
      <w:r w:rsidRPr="00CA0A98">
        <w:rPr>
          <w:rFonts w:asciiTheme="minorEastAsia" w:hAnsiTheme="minorEastAsia"/>
          <w:sz w:val="24"/>
          <w:szCs w:val="24"/>
        </w:rPr>
        <w:t>20</w:t>
      </w:r>
      <w:r w:rsidRPr="00CA0A98">
        <w:rPr>
          <w:rFonts w:asciiTheme="minorEastAsia" w:hAnsiTheme="minorEastAsia" w:hint="eastAsia"/>
          <w:sz w:val="24"/>
          <w:szCs w:val="24"/>
        </w:rPr>
        <w:t>日前完成申报，逾期不予受理。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lastRenderedPageBreak/>
        <w:t>④每月</w:t>
      </w:r>
      <w:r w:rsidRPr="00CA0A98">
        <w:rPr>
          <w:rFonts w:asciiTheme="minorEastAsia" w:hAnsiTheme="minorEastAsia"/>
          <w:sz w:val="24"/>
          <w:szCs w:val="24"/>
        </w:rPr>
        <w:t>1</w:t>
      </w:r>
      <w:r w:rsidR="00EB1BE1">
        <w:rPr>
          <w:rFonts w:asciiTheme="minorEastAsia" w:hAnsiTheme="minorEastAsia" w:hint="eastAsia"/>
          <w:sz w:val="24"/>
          <w:szCs w:val="24"/>
        </w:rPr>
        <w:t>-</w:t>
      </w:r>
      <w:r w:rsidRPr="00CA0A98">
        <w:rPr>
          <w:rFonts w:asciiTheme="minorEastAsia" w:hAnsiTheme="minorEastAsia"/>
          <w:sz w:val="24"/>
          <w:szCs w:val="24"/>
        </w:rPr>
        <w:t>20</w:t>
      </w:r>
      <w:r w:rsidRPr="00CA0A98">
        <w:rPr>
          <w:rFonts w:asciiTheme="minorEastAsia" w:hAnsiTheme="minorEastAsia" w:hint="eastAsia"/>
          <w:sz w:val="24"/>
          <w:szCs w:val="24"/>
        </w:rPr>
        <w:t>日受理报销材料，其余时间不予受理。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 xml:space="preserve">⑤已受理的报销材料，由社保中心留存归档，不再退还单位，如有其他需要请提前复印相关材料。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>⑥发票需提供完整明细，若有药费需提供相应处方。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>⑦申报表中的各项信息必须按要求填写，</w:t>
      </w:r>
      <w:r w:rsidRPr="00F956A8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联系人和联系电话需注明</w:t>
      </w:r>
      <w:r w:rsidRPr="00CA0A98">
        <w:rPr>
          <w:rFonts w:asciiTheme="minorEastAsia" w:hAnsiTheme="minorEastAsia" w:hint="eastAsia"/>
          <w:sz w:val="24"/>
          <w:szCs w:val="24"/>
        </w:rPr>
        <w:t>，报销材料受理后请及时登记。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>⑧所有由单位提供的申报材料均需</w:t>
      </w:r>
      <w:r w:rsidRPr="00F956A8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加盖单位公章，</w:t>
      </w:r>
      <w:r w:rsidRPr="00CA0A98">
        <w:rPr>
          <w:rFonts w:asciiTheme="minorEastAsia" w:hAnsiTheme="minorEastAsia" w:hint="eastAsia"/>
          <w:sz w:val="24"/>
          <w:szCs w:val="24"/>
        </w:rPr>
        <w:t>医院出具的所有相关材料均需提供原件。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A98">
        <w:rPr>
          <w:rFonts w:asciiTheme="minorEastAsia" w:hAnsiTheme="minorEastAsia" w:hint="eastAsia"/>
          <w:sz w:val="24"/>
          <w:szCs w:val="24"/>
        </w:rPr>
        <w:t>⑨外伤就医费用申报时，需提供参保单位核实盖章的本人受伤经过。</w:t>
      </w:r>
      <w:r w:rsidRPr="00CA0A98">
        <w:rPr>
          <w:rFonts w:asciiTheme="minorEastAsia" w:hAnsiTheme="minorEastAsia"/>
          <w:sz w:val="24"/>
          <w:szCs w:val="24"/>
        </w:rPr>
        <w:t xml:space="preserve"> </w:t>
      </w:r>
    </w:p>
    <w:p w:rsidR="001F234F" w:rsidRDefault="001F234F" w:rsidP="001F234F">
      <w:pPr>
        <w:spacing w:line="360" w:lineRule="auto"/>
      </w:pPr>
    </w:p>
    <w:p w:rsidR="001F234F" w:rsidRPr="00CA0A98" w:rsidRDefault="001F234F" w:rsidP="001F234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CA0A98">
        <w:rPr>
          <w:rFonts w:hint="eastAsia"/>
          <w:b/>
          <w:szCs w:val="21"/>
        </w:rPr>
        <w:t>注：</w:t>
      </w:r>
      <w:r w:rsidRPr="00CA0A98">
        <w:rPr>
          <w:rFonts w:hint="eastAsia"/>
          <w:b/>
          <w:szCs w:val="21"/>
          <w:shd w:val="pct15" w:color="auto" w:fill="FFFFFF"/>
        </w:rPr>
        <w:t>审核表</w:t>
      </w:r>
      <w:r w:rsidRPr="00CA0A98">
        <w:rPr>
          <w:rFonts w:ascii="宋体" w:hAnsi="宋体" w:cs="宋体" w:hint="eastAsia"/>
          <w:kern w:val="0"/>
          <w:szCs w:val="21"/>
        </w:rPr>
        <w:t>按人员类别在</w:t>
      </w:r>
      <w:r w:rsidRPr="00CA0A98">
        <w:rPr>
          <w:rFonts w:ascii="宋体" w:hAnsi="宋体" w:cs="宋体" w:hint="eastAsia"/>
          <w:b/>
          <w:kern w:val="0"/>
          <w:szCs w:val="21"/>
          <w:shd w:val="pct15" w:color="auto" w:fill="FFFFFF"/>
        </w:rPr>
        <w:t>企业版软件</w:t>
      </w:r>
      <w:r w:rsidRPr="00CA0A98">
        <w:rPr>
          <w:rFonts w:ascii="宋体" w:hAnsi="宋体" w:cs="宋体" w:hint="eastAsia"/>
          <w:kern w:val="0"/>
          <w:szCs w:val="21"/>
        </w:rPr>
        <w:t>中正确报盘打印，其中包括：《北京市医疗保险手工报销费用审核表》或《北京市医疗保险门诊上传费用审核表》；《北京市城乡居民基本医疗保险手工报销费用审核表》或《北京市城乡居民基本医疗保险(门诊上传)费用审核表》；《北京市超转人员医疗保险手工报销费用审核表》；《北京市离休统筹人员医疗费用手工报销申报表》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F234F" w:rsidRPr="00CA0A98" w:rsidRDefault="001F234F" w:rsidP="001F234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CA0A98">
        <w:rPr>
          <w:rFonts w:ascii="宋体" w:hAnsi="宋体" w:cs="宋体" w:hint="eastAsia"/>
          <w:b/>
          <w:kern w:val="0"/>
          <w:szCs w:val="21"/>
          <w:shd w:val="pct15" w:color="auto" w:fill="FFFFFF"/>
        </w:rPr>
        <w:t>明细表</w:t>
      </w:r>
      <w:r w:rsidRPr="00CA0A98">
        <w:rPr>
          <w:rFonts w:ascii="宋体" w:hAnsi="宋体" w:cs="宋体" w:hint="eastAsia"/>
          <w:kern w:val="0"/>
          <w:szCs w:val="21"/>
        </w:rPr>
        <w:t>按人员类别在</w:t>
      </w:r>
      <w:r w:rsidRPr="00CA0A98">
        <w:rPr>
          <w:rFonts w:ascii="宋体" w:hAnsi="宋体" w:cs="宋体" w:hint="eastAsia"/>
          <w:b/>
          <w:kern w:val="0"/>
          <w:szCs w:val="21"/>
          <w:shd w:val="pct15" w:color="auto" w:fill="FFFFFF"/>
        </w:rPr>
        <w:t>企业版软件</w:t>
      </w:r>
      <w:r w:rsidRPr="00CA0A98">
        <w:rPr>
          <w:rFonts w:ascii="宋体" w:hAnsi="宋体" w:cs="宋体" w:hint="eastAsia"/>
          <w:kern w:val="0"/>
          <w:szCs w:val="21"/>
        </w:rPr>
        <w:t>中正确报盘打印，其中包括：《北京市基本医疗保险手工报销费用明细表》或《北京市基本医疗保险门诊上传费用明细表》；《北京市城乡居民基本医疗保险手工报销费用明细表》或《北京市城乡居民基本医疗保险门诊上传费用明细表》；《北京市超转人员医疗保险手工报销医疗费用明细表》；《北京市离休统筹人员门（急）诊医疗费用手工报销申报汇总单》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F234F" w:rsidRDefault="001F234F" w:rsidP="001F234F">
      <w:pPr>
        <w:rPr>
          <w:b/>
          <w:bCs/>
          <w:sz w:val="32"/>
          <w:szCs w:val="32"/>
        </w:rPr>
      </w:pPr>
    </w:p>
    <w:p w:rsidR="001F234F" w:rsidRPr="00595266" w:rsidRDefault="00EB1BE1" w:rsidP="001F234F">
      <w:pPr>
        <w:rPr>
          <w:sz w:val="36"/>
          <w:szCs w:val="32"/>
        </w:rPr>
      </w:pPr>
      <w:r w:rsidRPr="00595266">
        <w:rPr>
          <w:rFonts w:hint="eastAsia"/>
          <w:b/>
          <w:bCs/>
          <w:sz w:val="36"/>
          <w:szCs w:val="32"/>
        </w:rPr>
        <w:t>6</w:t>
      </w:r>
      <w:r w:rsidRPr="00595266">
        <w:rPr>
          <w:rFonts w:hint="eastAsia"/>
          <w:b/>
          <w:bCs/>
          <w:sz w:val="36"/>
          <w:szCs w:val="32"/>
        </w:rPr>
        <w:t>、报盘注意事项</w:t>
      </w:r>
      <w:r w:rsidR="001F234F" w:rsidRPr="00595266">
        <w:rPr>
          <w:rFonts w:hint="eastAsia"/>
          <w:b/>
          <w:bCs/>
          <w:sz w:val="36"/>
          <w:szCs w:val="32"/>
        </w:rPr>
        <w:t xml:space="preserve"> </w:t>
      </w:r>
    </w:p>
    <w:p w:rsidR="001F234F" w:rsidRPr="007B3BC4" w:rsidRDefault="001F234F" w:rsidP="001F234F">
      <w:r w:rsidRPr="007B3BC4">
        <w:rPr>
          <w:b/>
          <w:bCs/>
        </w:rPr>
        <w:t xml:space="preserve">  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rFonts w:hint="eastAsia"/>
          <w:b/>
          <w:bCs/>
          <w:sz w:val="24"/>
          <w:szCs w:val="24"/>
        </w:rPr>
        <w:t>①初次进行报盘时，需要下载安装企业版软件，定制并导入参保单位信息</w:t>
      </w:r>
      <w:r w:rsidRPr="00CA0A98">
        <w:rPr>
          <w:b/>
          <w:bCs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</w:t>
      </w:r>
      <w:r w:rsidRPr="00CA0A98">
        <w:rPr>
          <w:b/>
          <w:bCs/>
          <w:sz w:val="24"/>
          <w:szCs w:val="24"/>
        </w:rPr>
        <w:t>1</w:t>
      </w:r>
      <w:r w:rsidRPr="00CA0A98">
        <w:rPr>
          <w:rFonts w:hint="eastAsia"/>
          <w:b/>
          <w:bCs/>
          <w:sz w:val="24"/>
          <w:szCs w:val="24"/>
        </w:rPr>
        <w:t>、下载软件</w:t>
      </w:r>
      <w:r w:rsidRPr="00CA0A98">
        <w:rPr>
          <w:b/>
          <w:bCs/>
          <w:sz w:val="24"/>
          <w:szCs w:val="24"/>
        </w:rPr>
        <w:t>——</w:t>
      </w:r>
      <w:r w:rsidRPr="00CA0A98">
        <w:rPr>
          <w:rFonts w:hint="eastAsia"/>
          <w:sz w:val="24"/>
          <w:szCs w:val="24"/>
        </w:rPr>
        <w:t>从“社保网上平台”通过“下载专区”</w:t>
      </w:r>
      <w:r w:rsidRPr="00CA0A98">
        <w:rPr>
          <w:sz w:val="24"/>
          <w:szCs w:val="24"/>
        </w:rPr>
        <w:t>——“</w:t>
      </w:r>
      <w:r w:rsidRPr="00CA0A98">
        <w:rPr>
          <w:rFonts w:hint="eastAsia"/>
          <w:sz w:val="24"/>
          <w:szCs w:val="24"/>
        </w:rPr>
        <w:t>程序下载”</w:t>
      </w:r>
      <w:r w:rsidRPr="00CA0A98">
        <w:rPr>
          <w:sz w:val="24"/>
          <w:szCs w:val="24"/>
        </w:rPr>
        <w:t>——“</w:t>
      </w:r>
      <w:r w:rsidRPr="00CA0A98">
        <w:rPr>
          <w:rFonts w:hint="eastAsia"/>
          <w:sz w:val="24"/>
          <w:szCs w:val="24"/>
        </w:rPr>
        <w:t>五险合一采集软件下载”下载“北京市社会保险信息系统企业管理子系统（普通单位版）”及最新程序补丁。</w:t>
      </w:r>
      <w:r w:rsidRPr="00CA0A98">
        <w:rPr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 </w:t>
      </w:r>
      <w:r w:rsidRPr="00CA0A98">
        <w:rPr>
          <w:b/>
          <w:bCs/>
          <w:sz w:val="24"/>
          <w:szCs w:val="24"/>
        </w:rPr>
        <w:t>2</w:t>
      </w:r>
      <w:r w:rsidRPr="00CA0A98">
        <w:rPr>
          <w:rFonts w:hint="eastAsia"/>
          <w:b/>
          <w:bCs/>
          <w:sz w:val="24"/>
          <w:szCs w:val="24"/>
        </w:rPr>
        <w:t>、定制信息</w:t>
      </w:r>
      <w:r w:rsidRPr="00CA0A98">
        <w:rPr>
          <w:b/>
          <w:bCs/>
          <w:sz w:val="24"/>
          <w:szCs w:val="24"/>
        </w:rPr>
        <w:t>——</w:t>
      </w:r>
      <w:r w:rsidRPr="00CA0A98">
        <w:rPr>
          <w:rFonts w:hint="eastAsia"/>
          <w:sz w:val="24"/>
          <w:szCs w:val="24"/>
        </w:rPr>
        <w:t>采用社保网上平台申报办理社保业务的单位，登陆“网上平台”，点击“单位用户登陆”</w:t>
      </w:r>
      <w:r w:rsidRPr="00CA0A98">
        <w:rPr>
          <w:sz w:val="24"/>
          <w:szCs w:val="24"/>
        </w:rPr>
        <w:t>——“</w:t>
      </w:r>
      <w:r w:rsidRPr="00CA0A98">
        <w:rPr>
          <w:rFonts w:hint="eastAsia"/>
          <w:sz w:val="24"/>
          <w:szCs w:val="24"/>
        </w:rPr>
        <w:t>证书用户登陆”，进入“北京市社会保险网上申报查询系统”选择左侧“查询管理”，进入“定制查询”模块，定制“企业版信息下载”，于</w:t>
      </w:r>
      <w:r w:rsidRPr="00CA0A98">
        <w:rPr>
          <w:rFonts w:hint="eastAsia"/>
          <w:b/>
          <w:bCs/>
          <w:sz w:val="24"/>
          <w:szCs w:val="24"/>
        </w:rPr>
        <w:t>次日</w:t>
      </w:r>
      <w:r w:rsidRPr="00CA0A98">
        <w:rPr>
          <w:rFonts w:hint="eastAsia"/>
          <w:sz w:val="24"/>
          <w:szCs w:val="24"/>
        </w:rPr>
        <w:t>下载本单位的医疗及四险的基础数据。使用社保企业版，</w:t>
      </w:r>
      <w:r w:rsidRPr="00CA0A98">
        <w:rPr>
          <w:rFonts w:hint="eastAsia"/>
          <w:sz w:val="24"/>
          <w:szCs w:val="24"/>
        </w:rPr>
        <w:lastRenderedPageBreak/>
        <w:t>进入“数据采集”界面，点击“数据交换”，分别导入医疗、四险基础数据。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rFonts w:hint="eastAsia"/>
          <w:b/>
          <w:bCs/>
          <w:sz w:val="24"/>
          <w:szCs w:val="24"/>
        </w:rPr>
        <w:t>②对门诊费用、急诊费用报盘时</w:t>
      </w:r>
      <w:r w:rsidRPr="00CA0A98">
        <w:rPr>
          <w:b/>
          <w:bCs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 </w:t>
      </w:r>
      <w:r w:rsidRPr="00CA0A98">
        <w:rPr>
          <w:rFonts w:hint="eastAsia"/>
          <w:sz w:val="24"/>
          <w:szCs w:val="24"/>
        </w:rPr>
        <w:t>选择门诊费用模块录入：</w:t>
      </w:r>
      <w:r w:rsidRPr="00CA0A98">
        <w:rPr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 </w:t>
      </w:r>
      <w:r w:rsidRPr="00CA0A98">
        <w:rPr>
          <w:rFonts w:hint="eastAsia"/>
          <w:sz w:val="24"/>
          <w:szCs w:val="24"/>
        </w:rPr>
        <w:t>门诊票据有上传字样的选择录入门诊上传费用模块，正确输入门诊上传号进行报盘；门诊票据无上传字样的，分类汇总各类费用后，录入企业版进行报盘，生成手工报销费用审核表、明细表。</w:t>
      </w:r>
      <w:r w:rsidRPr="00CA0A98">
        <w:rPr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 </w:t>
      </w:r>
      <w:r w:rsidRPr="00CA0A98">
        <w:rPr>
          <w:rFonts w:hint="eastAsia"/>
          <w:sz w:val="24"/>
          <w:szCs w:val="24"/>
        </w:rPr>
        <w:t>外埠门诊费用报盘时，需在本埠</w:t>
      </w:r>
      <w:r w:rsidRPr="00CA0A98">
        <w:rPr>
          <w:sz w:val="24"/>
          <w:szCs w:val="24"/>
        </w:rPr>
        <w:t>/</w:t>
      </w:r>
      <w:r w:rsidRPr="00CA0A98">
        <w:rPr>
          <w:rFonts w:hint="eastAsia"/>
          <w:sz w:val="24"/>
          <w:szCs w:val="24"/>
        </w:rPr>
        <w:t>外埠选项中选择“外埠”，定点医疗机构选择本人任意</w:t>
      </w:r>
      <w:r w:rsidRPr="00CA0A98">
        <w:rPr>
          <w:sz w:val="24"/>
          <w:szCs w:val="24"/>
        </w:rPr>
        <w:t>1</w:t>
      </w:r>
      <w:r w:rsidRPr="00CA0A98">
        <w:rPr>
          <w:rFonts w:hint="eastAsia"/>
          <w:sz w:val="24"/>
          <w:szCs w:val="24"/>
        </w:rPr>
        <w:t>家北京市定点医疗机构，不要选择外埠诊疗费模块进行费用录入。同时还需注意参保人员是否为长期驻外身份等情况。</w:t>
      </w:r>
      <w:r w:rsidRPr="00CA0A98">
        <w:rPr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rFonts w:hint="eastAsia"/>
          <w:b/>
          <w:bCs/>
          <w:sz w:val="24"/>
          <w:szCs w:val="24"/>
        </w:rPr>
        <w:t>③对住院类费用报盘时</w:t>
      </w:r>
      <w:r w:rsidRPr="00CA0A98">
        <w:rPr>
          <w:b/>
          <w:bCs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</w:t>
      </w:r>
      <w:r w:rsidRPr="00CA0A98">
        <w:rPr>
          <w:rFonts w:hint="eastAsia"/>
          <w:sz w:val="24"/>
          <w:szCs w:val="24"/>
        </w:rPr>
        <w:t>住院类费用报盘包括普通住院、门诊特殊病、特殊病住院等，需选择住院费用模块录入：</w:t>
      </w:r>
      <w:r w:rsidRPr="00CA0A98">
        <w:rPr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</w:t>
      </w:r>
      <w:r w:rsidRPr="00CA0A98">
        <w:rPr>
          <w:sz w:val="24"/>
          <w:szCs w:val="24"/>
        </w:rPr>
        <w:t>正确录入入院时间、出院时间、定点医疗机构等相关信息，分类汇总录入各类费用，生成手工报销费用审核表、明细表。</w:t>
      </w:r>
      <w:r w:rsidRPr="00CA0A98">
        <w:rPr>
          <w:sz w:val="24"/>
          <w:szCs w:val="24"/>
        </w:rPr>
        <w:t xml:space="preserve"> </w:t>
      </w:r>
    </w:p>
    <w:p w:rsidR="001F234F" w:rsidRPr="00CA0A98" w:rsidRDefault="00595266" w:rsidP="001F234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234F" w:rsidRPr="00CA0A98">
        <w:rPr>
          <w:rFonts w:hint="eastAsia"/>
          <w:sz w:val="24"/>
          <w:szCs w:val="24"/>
        </w:rPr>
        <w:t>外埠住院费用报盘时，需在本埠</w:t>
      </w:r>
      <w:r w:rsidR="001F234F" w:rsidRPr="00CA0A98">
        <w:rPr>
          <w:sz w:val="24"/>
          <w:szCs w:val="24"/>
        </w:rPr>
        <w:t>/</w:t>
      </w:r>
      <w:r w:rsidR="001F234F" w:rsidRPr="00CA0A98">
        <w:rPr>
          <w:rFonts w:hint="eastAsia"/>
          <w:sz w:val="24"/>
          <w:szCs w:val="24"/>
        </w:rPr>
        <w:t>外埠选项中选择“外埠”，定点医疗机构选择本人任意</w:t>
      </w:r>
      <w:r w:rsidR="001F234F" w:rsidRPr="00CA0A98">
        <w:rPr>
          <w:sz w:val="24"/>
          <w:szCs w:val="24"/>
        </w:rPr>
        <w:t>1</w:t>
      </w:r>
      <w:r w:rsidR="001F234F" w:rsidRPr="00CA0A98">
        <w:rPr>
          <w:rFonts w:hint="eastAsia"/>
          <w:sz w:val="24"/>
          <w:szCs w:val="24"/>
        </w:rPr>
        <w:t>家北京市定点医疗机构，同时需注意参保人员是否为长期驻外身份等情况。</w:t>
      </w:r>
      <w:r w:rsidR="001F234F" w:rsidRPr="00CA0A98">
        <w:rPr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rFonts w:hint="eastAsia"/>
          <w:b/>
          <w:bCs/>
          <w:sz w:val="24"/>
          <w:szCs w:val="24"/>
        </w:rPr>
        <w:t>④对急诊留观费用报盘时</w:t>
      </w:r>
      <w:r w:rsidRPr="00CA0A98">
        <w:rPr>
          <w:b/>
          <w:bCs/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sz w:val="24"/>
          <w:szCs w:val="24"/>
        </w:rPr>
        <w:t xml:space="preserve">    </w:t>
      </w:r>
      <w:r w:rsidRPr="00CA0A98">
        <w:rPr>
          <w:rFonts w:hint="eastAsia"/>
          <w:sz w:val="24"/>
          <w:szCs w:val="24"/>
        </w:rPr>
        <w:t>急诊留观费用需有诊断证明明确注明“急诊留观”或“留观治疗”等字样，或全额结算证明中标注“急诊留观”类别的，才可按照急诊留观费用报盘：</w:t>
      </w:r>
      <w:r w:rsidRPr="00CA0A98">
        <w:rPr>
          <w:sz w:val="24"/>
          <w:szCs w:val="24"/>
        </w:rPr>
        <w:t xml:space="preserve"> </w:t>
      </w:r>
    </w:p>
    <w:p w:rsidR="001F234F" w:rsidRPr="00CA0A98" w:rsidRDefault="00595266" w:rsidP="001F234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234F" w:rsidRPr="00CA0A98">
        <w:rPr>
          <w:sz w:val="24"/>
          <w:szCs w:val="24"/>
        </w:rPr>
        <w:t>选择</w:t>
      </w:r>
      <w:r w:rsidR="001F234F" w:rsidRPr="00CA0A98">
        <w:rPr>
          <w:rFonts w:hint="eastAsia"/>
          <w:sz w:val="24"/>
          <w:szCs w:val="24"/>
        </w:rPr>
        <w:t>急诊留观费用模块录入，正确录入入院时间、出院时间、定点医疗机构等相关信息，分类汇总录入各类费用，生成手工报销费用审核表、明细表。</w:t>
      </w:r>
      <w:r w:rsidR="001F234F" w:rsidRPr="00CA0A98">
        <w:rPr>
          <w:sz w:val="24"/>
          <w:szCs w:val="24"/>
        </w:rPr>
        <w:t xml:space="preserve">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 w:rsidRPr="00CA0A98">
        <w:rPr>
          <w:b/>
          <w:bCs/>
          <w:sz w:val="24"/>
          <w:szCs w:val="24"/>
        </w:rPr>
        <w:t xml:space="preserve">     </w:t>
      </w:r>
    </w:p>
    <w:p w:rsidR="001F234F" w:rsidRPr="00CA0A98" w:rsidRDefault="001F234F" w:rsidP="001F234F">
      <w:pPr>
        <w:spacing w:line="276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  <w:r w:rsidRPr="00CA0A98">
        <w:rPr>
          <w:rFonts w:hint="eastAsia"/>
          <w:b/>
          <w:bCs/>
          <w:sz w:val="24"/>
          <w:szCs w:val="24"/>
        </w:rPr>
        <w:t>报盘完成后，系统生成报盘文件，需使用移动存储设备拷贝，并与申报材料一同提交。报盘文件为</w:t>
      </w:r>
      <w:r w:rsidRPr="00CA0A98">
        <w:rPr>
          <w:b/>
          <w:bCs/>
          <w:sz w:val="24"/>
          <w:szCs w:val="24"/>
        </w:rPr>
        <w:t>.txt</w:t>
      </w:r>
      <w:r w:rsidRPr="00CA0A98">
        <w:rPr>
          <w:rFonts w:hint="eastAsia"/>
          <w:b/>
          <w:bCs/>
          <w:sz w:val="24"/>
          <w:szCs w:val="24"/>
        </w:rPr>
        <w:t>格式，且不要修改文件名。</w:t>
      </w:r>
      <w:r w:rsidRPr="00CA0A98">
        <w:rPr>
          <w:b/>
          <w:bCs/>
          <w:sz w:val="24"/>
          <w:szCs w:val="24"/>
        </w:rPr>
        <w:t xml:space="preserve"> </w:t>
      </w:r>
    </w:p>
    <w:p w:rsidR="001F234F" w:rsidRPr="001F234F" w:rsidRDefault="001F234F"/>
    <w:sectPr w:rsidR="001F234F" w:rsidRPr="001F234F" w:rsidSect="002D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67" w:rsidRDefault="00E86C67" w:rsidP="00B81632">
      <w:r>
        <w:separator/>
      </w:r>
    </w:p>
  </w:endnote>
  <w:endnote w:type="continuationSeparator" w:id="1">
    <w:p w:rsidR="00E86C67" w:rsidRDefault="00E86C67" w:rsidP="00B8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67" w:rsidRDefault="00E86C67" w:rsidP="00B81632">
      <w:r>
        <w:separator/>
      </w:r>
    </w:p>
  </w:footnote>
  <w:footnote w:type="continuationSeparator" w:id="1">
    <w:p w:rsidR="00E86C67" w:rsidRDefault="00E86C67" w:rsidP="00B81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DA9D9A"/>
    <w:multiLevelType w:val="singleLevel"/>
    <w:tmpl w:val="81DA9D9A"/>
    <w:lvl w:ilvl="0">
      <w:start w:val="2"/>
      <w:numFmt w:val="decimal"/>
      <w:suff w:val="nothing"/>
      <w:lvlText w:val="%1）"/>
      <w:lvlJc w:val="left"/>
    </w:lvl>
  </w:abstractNum>
  <w:abstractNum w:abstractNumId="1">
    <w:nsid w:val="42B08044"/>
    <w:multiLevelType w:val="singleLevel"/>
    <w:tmpl w:val="42B0804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632"/>
    <w:rsid w:val="001F234F"/>
    <w:rsid w:val="00215C17"/>
    <w:rsid w:val="002D0F95"/>
    <w:rsid w:val="003063B6"/>
    <w:rsid w:val="00567400"/>
    <w:rsid w:val="00595266"/>
    <w:rsid w:val="0073141F"/>
    <w:rsid w:val="00822E89"/>
    <w:rsid w:val="00B53A6D"/>
    <w:rsid w:val="00B81632"/>
    <w:rsid w:val="00E86C67"/>
    <w:rsid w:val="00EB1BE1"/>
    <w:rsid w:val="00FE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632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81632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492</Words>
  <Characters>2809</Characters>
  <Application>Microsoft Office Word</Application>
  <DocSecurity>0</DocSecurity>
  <Lines>23</Lines>
  <Paragraphs>6</Paragraphs>
  <ScaleCrop>false</ScaleCrop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2019-04-30T07:37:00Z</dcterms:created>
  <dcterms:modified xsi:type="dcterms:W3CDTF">2019-09-12T08:35:00Z</dcterms:modified>
</cp:coreProperties>
</file>