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OLE_LINK2"/>
      <w:bookmarkStart w:id="1" w:name="heading_0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北京经济技术开发区关于开展“沙盒审批”试点的工作方案（试行）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（征求意见稿）</w:t>
      </w:r>
      <w:bookmarkStart w:id="9" w:name="_GoBack"/>
      <w:bookmarkEnd w:id="9"/>
    </w:p>
    <w:p>
      <w:pPr>
        <w:ind w:firstLine="640" w:firstLineChars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为深入贯彻落实党中央、国务院关于优化营商环境、激发市场主体活力、推动新技术、新产业、新业态、新模式（以下简称“四新”）经济高质量发展的决策部署，根据《优化营商环境条例》及中共中央办公厅、国务院办公厅《关于完善市场准入制度的意见》相关规定及要求，进一步规范和促进“四新”市场主体创新发展，优化市场准入流程，畅通准入与审批管理衔接路径，健全风险防控与安全保障机制，全面提升“四新”经济治理效能与发展质量，结合北京经济技术开发区（以下简称“经开区”）实际，制定本方案。</w:t>
      </w:r>
    </w:p>
    <w:p>
      <w:pPr>
        <w:pStyle w:val="2"/>
        <w:keepNext w:val="0"/>
        <w:keepLines w:val="0"/>
        <w:bidi w:val="0"/>
        <w:spacing w:before="0" w:beforeLines="-2147483648" w:beforeAutospacing="0" w:after="0" w:afterLines="-2147483648" w:afterAutospacing="0" w:line="560" w:lineRule="exact"/>
        <w:ind w:firstLine="880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一、总体要求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统筹发展和安全，坚守安全发展底线，立足经开区产业发展定位，以优化审批模式为突破口，为“四新”市场主体打造安全可控的创新发展空间，精准适配新业态成长规律，赋能产业高质量发展。坚持稳慎探索原则，健全风险动态评估与问题调整退出机制，确保“四新”市场主体试点全链条风险可控。通过构建沙盒审批体系，着力破解传统审批模式与新业态创新发展适配性不足问题，稳妥有序推动创新成果测试验证与落地转化，助力产业迭代升级，持续优化营商环境，为区域高质量发展构筑坚实支撑。</w:t>
      </w:r>
    </w:p>
    <w:p>
      <w:pPr>
        <w:pStyle w:val="2"/>
        <w:keepNext w:val="0"/>
        <w:keepLines w:val="0"/>
        <w:bidi w:val="0"/>
        <w:spacing w:before="0" w:beforeLines="-2147483648" w:beforeAutospacing="0" w:after="0" w:afterLines="-2147483648" w:afterAutospacing="0" w:line="560" w:lineRule="exact"/>
        <w:ind w:firstLine="880"/>
        <w:rPr>
          <w:rFonts w:hint="default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二、定义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沙盒审批是指通过划定风险可控的“安全试错空间”（即“沙盒”），在严守安全底线、筑牢风险防线的基础上，允许与当前条件标准、技术规范不一致，或暂无相关技术规范明确要求的创新产品、服务及商业模式等，在“盒内”开展合规试验的审批模式。</w:t>
      </w:r>
    </w:p>
    <w:p>
      <w:pPr>
        <w:pStyle w:val="2"/>
        <w:keepNext w:val="0"/>
        <w:keepLines w:val="0"/>
        <w:bidi w:val="0"/>
        <w:spacing w:before="0" w:beforeLines="-2147483648" w:beforeAutospacing="0" w:after="0" w:afterLines="-2147483648" w:afterAutospacing="0" w:line="560" w:lineRule="exact"/>
        <w:ind w:firstLine="880"/>
        <w:rPr>
          <w:rFonts w:hint="default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三、申请主体</w:t>
      </w:r>
    </w:p>
    <w:p>
      <w:pPr>
        <w:ind w:firstLine="64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本方案适用于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亦庄新城范围内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从事“四新”业态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、涉及经开区管委会履职行权范围内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准入准营事项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各类市场主体及经营行为。申请主体可单独申请，也可联合申请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联合申请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须明确牵头主体，且牵头主体应符合本方案规定的申请条件。</w:t>
      </w:r>
    </w:p>
    <w:p>
      <w:pPr>
        <w:ind w:firstLine="64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OLE_LINK1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沙盒试点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内容应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符合法律法规要求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，确保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安全风险可控，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不得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危害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群众生命财产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安全与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国家安全。</w:t>
      </w:r>
    </w:p>
    <w:bookmarkEnd w:id="2"/>
    <w:p>
      <w:pPr>
        <w:pStyle w:val="2"/>
        <w:keepNext w:val="0"/>
        <w:keepLines w:val="0"/>
        <w:bidi w:val="0"/>
        <w:spacing w:before="0" w:beforeLines="-2147483648" w:beforeAutospacing="0" w:after="0" w:afterLines="-2147483648" w:afterAutospacing="0" w:line="560" w:lineRule="exact"/>
        <w:ind w:firstLine="880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四、部门职责</w:t>
      </w:r>
    </w:p>
    <w:p>
      <w:pPr>
        <w:ind w:firstLine="64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行政审批局作为沙盒审批工作的牵头单位，负责统筹沙盒审批全流程组织实施、协调推进。行业主管部门、综合执法局作为沙盒审批的配合单位，承担沙盒试点运行期间的监管、执法职责。各部门应协同发力、密切配合，共同推进沙盒审批试点工作，在严守安全底线的基础上，营造稳慎创新、规范有序的产业发展氛围。</w:t>
      </w:r>
    </w:p>
    <w:p>
      <w:pPr>
        <w:pStyle w:val="2"/>
        <w:keepNext w:val="0"/>
        <w:keepLines w:val="0"/>
        <w:bidi w:val="0"/>
        <w:spacing w:before="0" w:beforeLines="-2147483648" w:beforeAutospacing="0" w:after="0" w:afterLines="-2147483648" w:afterAutospacing="0" w:line="560" w:lineRule="exact"/>
        <w:ind w:firstLine="880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bookmarkStart w:id="3" w:name="heading_4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五、工作程序</w:t>
      </w:r>
      <w:bookmarkEnd w:id="3"/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沙盒审批工作遵循规范有序、全程可控的原则，主要程序包括入盒申请、符合性审查、沙盒试验、出盒审批等环节。</w:t>
      </w:r>
    </w:p>
    <w:p>
      <w:pPr>
        <w:pStyle w:val="3"/>
        <w:keepNext w:val="0"/>
        <w:keepLines w:val="0"/>
        <w:bidi w:val="0"/>
        <w:spacing w:beforeLines="-2147483648" w:beforeAutospacing="0" w:afterLines="-2147483648" w:afterAutospacing="0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</w:pPr>
      <w:bookmarkStart w:id="4" w:name="heading_5"/>
      <w:bookmarkStart w:id="5" w:name="OLE_LINK3"/>
      <w:r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  <w:t>（一）入盒申请</w:t>
      </w:r>
      <w:bookmarkEnd w:id="4"/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申请主体向行政审批局提交试点申请及相关材料。行政审批局统一做好材料指导、受理初审等基础性工作，按程序予以受理。</w:t>
      </w:r>
    </w:p>
    <w:bookmarkEnd w:id="5"/>
    <w:p>
      <w:pPr>
        <w:pStyle w:val="3"/>
        <w:keepNext w:val="0"/>
        <w:keepLines w:val="0"/>
        <w:bidi w:val="0"/>
        <w:spacing w:beforeLines="-2147483648" w:beforeAutospacing="0" w:afterLines="-2147483648" w:afterAutospacing="0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</w:pPr>
      <w:bookmarkStart w:id="6" w:name="heading_6"/>
      <w:r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  <w:t>（二）符合性审查</w:t>
      </w:r>
      <w:bookmarkEnd w:id="6"/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行政审批局组织相关行业主管部门、综合执法局及第三方机构或相关领域专家，围绕申请项目的合规性、风险可控性、行业适配性等维度开展综合研判，核定是否属于沙盒审批适用范围、是否满足入盒条件。对已在本市其他区域开展创新试点并形成成熟方案的“四新”项目，可在报备后直接入盒试点。</w:t>
      </w:r>
    </w:p>
    <w:p>
      <w:pPr>
        <w:pStyle w:val="3"/>
        <w:keepNext w:val="0"/>
        <w:keepLines w:val="0"/>
        <w:bidi w:val="0"/>
        <w:spacing w:beforeLines="-2147483648" w:beforeAutospacing="0" w:afterLines="-2147483648" w:afterAutospacing="0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  <w:t>（三）沙盒试验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7" w:name="OLE_LINK4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1.编制计划书。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申请主体在进入沙盒前，应在充分论证后编制试点计划书，明确实施范围、运行周期、</w:t>
      </w:r>
      <w:bookmarkEnd w:id="7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安全管理规范、内部管理流程、风险防控措施、应急处置机制、舆情应对策略及退出终止条件等核心内容，确保试点工作依法依规稳妥推进。申请主体须严格依照计划书规范开展生产运营活动，严守试点管理边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2.计划书评审。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行政审批局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根据工作需要会同相关行业主管部门、综合执法局、第三方机构或相关领域专家等对申请主体制定的计划书进行评审，严格审核计划书的风险可控性和科学性，决定是否同意该项目进行试验性生产或运营。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3.试点实施。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经评审同意后，申请主体正式在沙盒内开展试验性生产或运营。试点期间，申请主体应完整保存试点数据记录，确保试点过程可追溯。试点期限自计划书通过评审之日起计算，可根据项目实际进展与风险管控需要适时调整。鼓励申请主体为试点项目购买产品责任保险或相关商业保险，覆盖沙盒试验期间可能造成的相关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4.过程监督。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试点期间，行政审批局会同行业主管部门、综合执法局，对试点工作实行全流程跟踪督导，按照时间节点开展风险排查，及时发现并处置隐患，确保试点运行安全有序、风险可控。申请主体须严格按照试点计划组织开展生产或运营活动，强化常态化风险研判与应急处置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5.计划变更与终止。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试点运行期间，申请主体因技术迭代升级、经营业态调整、政策及市场环境变动等原因需调整试点计划的，应就变更事项提前向行政审批局履行报备程序，经行政审批局会同相关行业主管部门、综合执法局审核同意后方可按变更后的计划开展试点，未经审核同意不得擅自变更试点相关事项；申请主体确无法继续开展试点工作的，可主动提出终止申请并明确后续处置安排；行政审批局会同相关部门在试点监管中，发现项目存在重大安全隐患、未按试点计划推进或无法达到试点预期效果的，应责令申请主体立即停止试点生产运营活动、终止沙盒试点。试点终止后，申请主体应停止相关生产运营活动，并做好各项善后处置工作。</w:t>
      </w:r>
    </w:p>
    <w:p>
      <w:pPr>
        <w:pStyle w:val="3"/>
        <w:keepNext w:val="0"/>
        <w:keepLines w:val="0"/>
        <w:bidi w:val="0"/>
        <w:spacing w:beforeLines="-2147483648" w:beforeAutospacing="0" w:afterLines="-2147483648" w:afterAutospacing="0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  <w:t>（四）出盒审批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沙盒项目完成试点任务后，申请主体应向行政审批局提交出盒审批申请及试点总结报告；行政审批局应会同行业主管部门、综合执法局、第三方机构或相关领域专家，结合试点跟踪情况组织出盒评审，重点围绕计划书完成、预期效果达成、风险防控落实、合法合规运营（生产）、投诉举报处置及负面舆情应对等核心内容开展评审，并依据评审结论办理后续准入手续或作出终止试点决定。</w:t>
      </w:r>
    </w:p>
    <w:p>
      <w:pPr>
        <w:pStyle w:val="2"/>
        <w:keepNext w:val="0"/>
        <w:keepLines w:val="0"/>
        <w:bidi w:val="0"/>
        <w:spacing w:before="0" w:beforeLines="-2147483648" w:beforeAutospacing="0" w:after="0" w:afterLines="-2147483648" w:afterAutospacing="0" w:line="560" w:lineRule="exact"/>
        <w:ind w:firstLine="880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六、工作要求</w:t>
      </w:r>
    </w:p>
    <w:p>
      <w:pPr>
        <w:pStyle w:val="3"/>
        <w:keepNext w:val="0"/>
        <w:keepLines w:val="0"/>
        <w:bidi w:val="0"/>
        <w:spacing w:beforeLines="-2147483648" w:beforeAutospacing="0" w:afterLines="-2147483648" w:afterAutospacing="0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  <w:t>（一）强化安全监管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沙盒审批需坚持创新发展与安全底线并重，科学划定相对可控的安全空间，实现沙盒内安全风险与外部环境的有效隔离，既为“四新”业态创新发展提供宽松试验环境，也将各类风险严格管控在规定范围之内。行政审批局、行业主管部门、综合执法局需协同对沙盒试验开展安全监督，不定期开展技术分析、隐患排查治理及质量安全风险辨识工作，及时采取针对性降险、控险措施，保障试点工作安全有序推进。</w:t>
      </w:r>
    </w:p>
    <w:p>
      <w:pPr>
        <w:pStyle w:val="3"/>
        <w:keepNext w:val="0"/>
        <w:keepLines w:val="0"/>
        <w:spacing w:beforeLines="-2147483648" w:afterLines="-2147483648"/>
        <w:ind w:firstLineChars="200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（二）压实企业主体责任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入盒主体作为试点安全与合规运营第一责任人，须严格遵守法律法规及试点管理要求，建立全流程内控管理、风险防控与应急处置体系。试点期间，应严格落实数据全量留存、关键信息实时上报等要求，确保试点运行轨迹全程可溯；试点企业应主动接受并配合监管部门全过程监督检查，对发现的隐患问题及时整改闭环，切实筑牢风险防线。</w:t>
      </w:r>
    </w:p>
    <w:p>
      <w:pPr>
        <w:pStyle w:val="3"/>
        <w:keepNext w:val="0"/>
        <w:keepLines w:val="0"/>
        <w:bidi w:val="0"/>
        <w:spacing w:beforeLines="-2147483648" w:beforeAutospacing="0" w:afterLines="-2147483648" w:afterAutospacing="0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  <w:t>（三）严明工作纪律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参与沙盒审批的部门及工作人员，应秉持客观、公正、实事求是的原则，严格遵守工作纪律，坚守廉洁自律底线，不得泄露申请主体的技术信息和商业秘密，确保沙盒试点工作规范有序、阳光透明推进。</w:t>
      </w:r>
    </w:p>
    <w:p>
      <w:pPr>
        <w:pStyle w:val="3"/>
        <w:keepNext w:val="0"/>
        <w:keepLines w:val="0"/>
        <w:bidi w:val="0"/>
        <w:spacing w:beforeLines="-2147483648" w:beforeAutospacing="0" w:afterLines="-2147483648" w:afterAutospacing="0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color w:val="auto"/>
          <w:kern w:val="2"/>
          <w:szCs w:val="32"/>
          <w:highlight w:val="none"/>
          <w:lang w:val="en-US" w:eastAsia="zh-CN" w:bidi="ar-SA"/>
        </w:rPr>
        <w:t>深化</w:t>
      </w:r>
      <w:r>
        <w:rPr>
          <w:rFonts w:hint="eastAsia" w:ascii="楷体_GB2312" w:hAnsi="楷体_GB2312" w:eastAsia="楷体_GB2312" w:cs="楷体_GB2312"/>
          <w:color w:val="auto"/>
          <w:kern w:val="2"/>
          <w:szCs w:val="32"/>
          <w:lang w:val="en-US" w:eastAsia="zh-CN" w:bidi="ar-SA"/>
        </w:rPr>
        <w:t>部门协同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行政审批局牵头负责沙盒审批工作的统筹协调与监督指导，牵头做好政策解读、风险研判及应对处置工作，统筹推进沙盒审批相关制度落地实施。相关行业主管部门、综合执法局要坚持安全底线思维，在守住安全底线的基础上，对沙盒试点内容</w:t>
      </w:r>
      <w:bookmarkStart w:id="8" w:name="OLE_LINK5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给予</w:t>
      </w:r>
      <w:bookmarkEnd w:id="8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监管豁免，为试点工作创造宽松环境。营商环境局要依托“接诉即办”工作机制，配合做好试点期间的诉求响应与处置工作，切实提升企业和群众获得感。各相关部门要强化协同联动，加强舆情监测、分析与引导，主动回应社会关切，及时发布权威信息，着力营造理性、稳定、有序的社会舆论环境，保障沙盒试点工作平稳推进。</w:t>
      </w:r>
    </w:p>
    <w:p>
      <w:pPr>
        <w:pStyle w:val="2"/>
        <w:keepNext w:val="0"/>
        <w:keepLines w:val="0"/>
        <w:bidi w:val="0"/>
        <w:spacing w:before="0" w:beforeLines="-2147483648" w:beforeAutospacing="0" w:after="0" w:afterLines="-2147483648" w:afterAutospacing="0" w:line="560" w:lineRule="exact"/>
        <w:ind w:firstLine="880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七、附则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本方案自发布之日起施行，试行期1年。</w:t>
      </w:r>
    </w:p>
    <w:bookmarkEnd w:id="0"/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right"/>
        <w:textAlignment w:val="auto"/>
        <w:rPr>
          <w:rFonts w:hint="eastAsia" w:ascii="Calibri" w:hAnsi="Calibri" w:eastAsia="方正仿宋_GB2312" w:cstheme="minorBidi"/>
          <w:sz w:val="32"/>
          <w:szCs w:val="22"/>
          <w:highlight w:val="none"/>
        </w:rPr>
      </w:pPr>
    </w:p>
    <w:bookmarkEnd w:id="1"/>
    <w:p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highlight w:val="none"/>
        </w:rPr>
      </w:pPr>
    </w:p>
    <w:sectPr>
      <w:footerReference r:id="rId5" w:type="default"/>
      <w:pgSz w:w="11905" w:h="1684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1B9B3B-031C-4B60-AD4E-8EB8B97B68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025F23-E350-4430-BB25-0D9ADA561164}"/>
  </w:font>
  <w:font w:name="FZXiaoBiaoSong-B05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2C71515-FB7E-4BA5-9436-64A323F6141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FC7ECA-2837-4B9F-AF2A-40CAE07730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FB10D61-D8E5-4BEF-ACB6-8AC3FBA33D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5664C5E-789B-41AE-9285-E18A9C2F80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NzcwYmRhYTAxNGI0NDQ3YTJjODQ3ZWJmZjAyZWYifQ=="/>
  </w:docVars>
  <w:rsids>
    <w:rsidRoot w:val="00000000"/>
    <w:rsid w:val="018362EB"/>
    <w:rsid w:val="019E3F39"/>
    <w:rsid w:val="01B85F94"/>
    <w:rsid w:val="01CC5EE4"/>
    <w:rsid w:val="03060F81"/>
    <w:rsid w:val="0348159A"/>
    <w:rsid w:val="038A1BB2"/>
    <w:rsid w:val="03B14776"/>
    <w:rsid w:val="04747FBC"/>
    <w:rsid w:val="04785A88"/>
    <w:rsid w:val="04C17856"/>
    <w:rsid w:val="0522602C"/>
    <w:rsid w:val="05652FCC"/>
    <w:rsid w:val="05917228"/>
    <w:rsid w:val="06DA075B"/>
    <w:rsid w:val="06F537E7"/>
    <w:rsid w:val="07CA07CF"/>
    <w:rsid w:val="083245C7"/>
    <w:rsid w:val="0A1D6DA1"/>
    <w:rsid w:val="0A2176B6"/>
    <w:rsid w:val="0A560A40"/>
    <w:rsid w:val="0C0544CC"/>
    <w:rsid w:val="0C1E733C"/>
    <w:rsid w:val="0C525237"/>
    <w:rsid w:val="0C721436"/>
    <w:rsid w:val="0C994C14"/>
    <w:rsid w:val="0CFD33F5"/>
    <w:rsid w:val="0E3C0833"/>
    <w:rsid w:val="0E7C47EE"/>
    <w:rsid w:val="0EAC0C2F"/>
    <w:rsid w:val="0EDB7766"/>
    <w:rsid w:val="0F087E2F"/>
    <w:rsid w:val="0F256C33"/>
    <w:rsid w:val="0FD71320"/>
    <w:rsid w:val="104355C3"/>
    <w:rsid w:val="104C1D90"/>
    <w:rsid w:val="10612D24"/>
    <w:rsid w:val="10C92FF3"/>
    <w:rsid w:val="11BA18B5"/>
    <w:rsid w:val="11BF5538"/>
    <w:rsid w:val="120B2110"/>
    <w:rsid w:val="12541D09"/>
    <w:rsid w:val="12A658B8"/>
    <w:rsid w:val="12C80001"/>
    <w:rsid w:val="12C9673E"/>
    <w:rsid w:val="140E7C96"/>
    <w:rsid w:val="143A0A8B"/>
    <w:rsid w:val="145204CA"/>
    <w:rsid w:val="156C55BC"/>
    <w:rsid w:val="16027CCE"/>
    <w:rsid w:val="167A5AB7"/>
    <w:rsid w:val="167A7865"/>
    <w:rsid w:val="16B014D8"/>
    <w:rsid w:val="17AA4179"/>
    <w:rsid w:val="188E5849"/>
    <w:rsid w:val="18B90B18"/>
    <w:rsid w:val="19436634"/>
    <w:rsid w:val="19C31BFA"/>
    <w:rsid w:val="1A65034D"/>
    <w:rsid w:val="1BEC4CF0"/>
    <w:rsid w:val="1CAC46D8"/>
    <w:rsid w:val="1D01483C"/>
    <w:rsid w:val="1DA9615A"/>
    <w:rsid w:val="1DD715BE"/>
    <w:rsid w:val="1E74728F"/>
    <w:rsid w:val="1E990AA4"/>
    <w:rsid w:val="1EF4279D"/>
    <w:rsid w:val="1F6D7F66"/>
    <w:rsid w:val="1F735C86"/>
    <w:rsid w:val="1FBC7140"/>
    <w:rsid w:val="1FF02946"/>
    <w:rsid w:val="21556F04"/>
    <w:rsid w:val="22110463"/>
    <w:rsid w:val="2268710B"/>
    <w:rsid w:val="226A2E83"/>
    <w:rsid w:val="23E66539"/>
    <w:rsid w:val="23EF1892"/>
    <w:rsid w:val="251E13CA"/>
    <w:rsid w:val="258778A8"/>
    <w:rsid w:val="25A85E45"/>
    <w:rsid w:val="26154892"/>
    <w:rsid w:val="261C26E6"/>
    <w:rsid w:val="26C748D3"/>
    <w:rsid w:val="2758774E"/>
    <w:rsid w:val="279C28FB"/>
    <w:rsid w:val="27E631F4"/>
    <w:rsid w:val="28A10C81"/>
    <w:rsid w:val="28AC5FA3"/>
    <w:rsid w:val="28B9421C"/>
    <w:rsid w:val="28DE3C83"/>
    <w:rsid w:val="29695C42"/>
    <w:rsid w:val="29DB4666"/>
    <w:rsid w:val="2A4E308A"/>
    <w:rsid w:val="2AA9045B"/>
    <w:rsid w:val="2AEF2177"/>
    <w:rsid w:val="2B603075"/>
    <w:rsid w:val="2BB92785"/>
    <w:rsid w:val="2BFA5278"/>
    <w:rsid w:val="2C027C88"/>
    <w:rsid w:val="2C85308B"/>
    <w:rsid w:val="2D5704A8"/>
    <w:rsid w:val="2DF83A39"/>
    <w:rsid w:val="2E50117F"/>
    <w:rsid w:val="2E9D013C"/>
    <w:rsid w:val="2FC5794B"/>
    <w:rsid w:val="308B0B94"/>
    <w:rsid w:val="31097D0B"/>
    <w:rsid w:val="311346E6"/>
    <w:rsid w:val="311D2528"/>
    <w:rsid w:val="312A215B"/>
    <w:rsid w:val="31E340B8"/>
    <w:rsid w:val="32196456"/>
    <w:rsid w:val="32221084"/>
    <w:rsid w:val="32D61E6F"/>
    <w:rsid w:val="331210F9"/>
    <w:rsid w:val="335E433E"/>
    <w:rsid w:val="34FE2C96"/>
    <w:rsid w:val="35D22DC1"/>
    <w:rsid w:val="35E328D9"/>
    <w:rsid w:val="360016DD"/>
    <w:rsid w:val="3619279E"/>
    <w:rsid w:val="36363350"/>
    <w:rsid w:val="38451629"/>
    <w:rsid w:val="386D5023"/>
    <w:rsid w:val="3921085D"/>
    <w:rsid w:val="3B30782A"/>
    <w:rsid w:val="3B345984"/>
    <w:rsid w:val="3BC96A15"/>
    <w:rsid w:val="3C776471"/>
    <w:rsid w:val="3CE27D8E"/>
    <w:rsid w:val="3D731C92"/>
    <w:rsid w:val="3D791D75"/>
    <w:rsid w:val="3DA45043"/>
    <w:rsid w:val="3DB35286"/>
    <w:rsid w:val="3E216694"/>
    <w:rsid w:val="3EF26282"/>
    <w:rsid w:val="3F171845"/>
    <w:rsid w:val="3F3423F7"/>
    <w:rsid w:val="3F8A2017"/>
    <w:rsid w:val="3FBD23EC"/>
    <w:rsid w:val="3FCE45FA"/>
    <w:rsid w:val="3FE931E1"/>
    <w:rsid w:val="3FF49ED6"/>
    <w:rsid w:val="40A4535A"/>
    <w:rsid w:val="40A761B8"/>
    <w:rsid w:val="421A1D78"/>
    <w:rsid w:val="42894DDD"/>
    <w:rsid w:val="437D25BE"/>
    <w:rsid w:val="44071E88"/>
    <w:rsid w:val="447D039C"/>
    <w:rsid w:val="45085EB8"/>
    <w:rsid w:val="45525385"/>
    <w:rsid w:val="455C26A8"/>
    <w:rsid w:val="45AA6F6F"/>
    <w:rsid w:val="45BD3146"/>
    <w:rsid w:val="46116FEE"/>
    <w:rsid w:val="461A0599"/>
    <w:rsid w:val="465F41FD"/>
    <w:rsid w:val="467B6B5D"/>
    <w:rsid w:val="46933EA7"/>
    <w:rsid w:val="46B8390E"/>
    <w:rsid w:val="46F04E55"/>
    <w:rsid w:val="477A0EB6"/>
    <w:rsid w:val="47C84024"/>
    <w:rsid w:val="48547666"/>
    <w:rsid w:val="498419BA"/>
    <w:rsid w:val="4BBF129A"/>
    <w:rsid w:val="4BD31185"/>
    <w:rsid w:val="4C692D1B"/>
    <w:rsid w:val="4DD728CB"/>
    <w:rsid w:val="4E3046D1"/>
    <w:rsid w:val="4E490418"/>
    <w:rsid w:val="4F5D40EF"/>
    <w:rsid w:val="4F93316A"/>
    <w:rsid w:val="516E79EA"/>
    <w:rsid w:val="519B00B4"/>
    <w:rsid w:val="52880638"/>
    <w:rsid w:val="530F0D59"/>
    <w:rsid w:val="534D3630"/>
    <w:rsid w:val="539B4FC6"/>
    <w:rsid w:val="53CE4770"/>
    <w:rsid w:val="54387E3C"/>
    <w:rsid w:val="550146D2"/>
    <w:rsid w:val="551E34D6"/>
    <w:rsid w:val="55DF4A13"/>
    <w:rsid w:val="5627460C"/>
    <w:rsid w:val="567C7ECA"/>
    <w:rsid w:val="5748483A"/>
    <w:rsid w:val="57A23F4A"/>
    <w:rsid w:val="57C06AC6"/>
    <w:rsid w:val="580469B3"/>
    <w:rsid w:val="580A1AEF"/>
    <w:rsid w:val="589C4E3D"/>
    <w:rsid w:val="58FC3B2E"/>
    <w:rsid w:val="591C04B0"/>
    <w:rsid w:val="599E4BE5"/>
    <w:rsid w:val="5B6339F0"/>
    <w:rsid w:val="5B7F45A2"/>
    <w:rsid w:val="5CBC4A08"/>
    <w:rsid w:val="5D541FE9"/>
    <w:rsid w:val="5DDD2180"/>
    <w:rsid w:val="5DDEBA88"/>
    <w:rsid w:val="5E0771FD"/>
    <w:rsid w:val="5EC92704"/>
    <w:rsid w:val="5EDF5A84"/>
    <w:rsid w:val="5F392C8B"/>
    <w:rsid w:val="604638E0"/>
    <w:rsid w:val="60996106"/>
    <w:rsid w:val="60A54AAB"/>
    <w:rsid w:val="61691F7C"/>
    <w:rsid w:val="61972646"/>
    <w:rsid w:val="61F061FA"/>
    <w:rsid w:val="62152B8E"/>
    <w:rsid w:val="62854B94"/>
    <w:rsid w:val="630006BE"/>
    <w:rsid w:val="63585E05"/>
    <w:rsid w:val="65842EE1"/>
    <w:rsid w:val="662B15AE"/>
    <w:rsid w:val="666D9DED"/>
    <w:rsid w:val="67EE6D37"/>
    <w:rsid w:val="680B78E9"/>
    <w:rsid w:val="680E18F4"/>
    <w:rsid w:val="683F7593"/>
    <w:rsid w:val="69C055CC"/>
    <w:rsid w:val="69F04FE9"/>
    <w:rsid w:val="6A95793E"/>
    <w:rsid w:val="6A99742E"/>
    <w:rsid w:val="6ADA35A3"/>
    <w:rsid w:val="6B43739A"/>
    <w:rsid w:val="6B654578"/>
    <w:rsid w:val="6B7FB73E"/>
    <w:rsid w:val="6C1A00FB"/>
    <w:rsid w:val="6D5B6C1D"/>
    <w:rsid w:val="6DBB76BC"/>
    <w:rsid w:val="6E070B53"/>
    <w:rsid w:val="707A4825"/>
    <w:rsid w:val="71A13F44"/>
    <w:rsid w:val="73D03795"/>
    <w:rsid w:val="74A569D0"/>
    <w:rsid w:val="74BA06CD"/>
    <w:rsid w:val="74CB28DA"/>
    <w:rsid w:val="75183646"/>
    <w:rsid w:val="7532666D"/>
    <w:rsid w:val="753B0BE3"/>
    <w:rsid w:val="75F774E3"/>
    <w:rsid w:val="7637981E"/>
    <w:rsid w:val="76AC673B"/>
    <w:rsid w:val="76FA00C3"/>
    <w:rsid w:val="774032A3"/>
    <w:rsid w:val="77DE0689"/>
    <w:rsid w:val="77E15F71"/>
    <w:rsid w:val="79114762"/>
    <w:rsid w:val="79E32474"/>
    <w:rsid w:val="79E87A8A"/>
    <w:rsid w:val="79FE72AE"/>
    <w:rsid w:val="7A146AD1"/>
    <w:rsid w:val="7A236D15"/>
    <w:rsid w:val="7A8D0632"/>
    <w:rsid w:val="7AA8721A"/>
    <w:rsid w:val="7B3E0A2E"/>
    <w:rsid w:val="7B5B0730"/>
    <w:rsid w:val="7B8983B2"/>
    <w:rsid w:val="7BFDE458"/>
    <w:rsid w:val="7C480CB4"/>
    <w:rsid w:val="7C694787"/>
    <w:rsid w:val="7CB974BC"/>
    <w:rsid w:val="7D3905FD"/>
    <w:rsid w:val="7D7D04EA"/>
    <w:rsid w:val="7D935F5F"/>
    <w:rsid w:val="7DBF9FCD"/>
    <w:rsid w:val="7DC51E91"/>
    <w:rsid w:val="7E754A9A"/>
    <w:rsid w:val="7E7EDDC2"/>
    <w:rsid w:val="7E9E2E0E"/>
    <w:rsid w:val="7EDED8D4"/>
    <w:rsid w:val="7EFDD0C1"/>
    <w:rsid w:val="7F3D43D5"/>
    <w:rsid w:val="7F453289"/>
    <w:rsid w:val="7F683D80"/>
    <w:rsid w:val="7F7DBCB5"/>
    <w:rsid w:val="7F7F07CD"/>
    <w:rsid w:val="7F7FC1FE"/>
    <w:rsid w:val="7F967F89"/>
    <w:rsid w:val="7FBD31AD"/>
    <w:rsid w:val="7FC97FF0"/>
    <w:rsid w:val="7FD46D1F"/>
    <w:rsid w:val="7FD840FD"/>
    <w:rsid w:val="7FE231CE"/>
    <w:rsid w:val="7FFBC424"/>
    <w:rsid w:val="7FFE4BA9"/>
    <w:rsid w:val="7FFF5B2E"/>
    <w:rsid w:val="95DFC338"/>
    <w:rsid w:val="97E53D93"/>
    <w:rsid w:val="AEFBCECF"/>
    <w:rsid w:val="BBDF4CF6"/>
    <w:rsid w:val="BDCF4743"/>
    <w:rsid w:val="BFDBDFF2"/>
    <w:rsid w:val="E6F669D8"/>
    <w:rsid w:val="EC7FC106"/>
    <w:rsid w:val="ED5F5412"/>
    <w:rsid w:val="ED97F823"/>
    <w:rsid w:val="EFA19AC0"/>
    <w:rsid w:val="F0FFE6F1"/>
    <w:rsid w:val="F3397D72"/>
    <w:rsid w:val="F3BFFEA4"/>
    <w:rsid w:val="F3FF0E5C"/>
    <w:rsid w:val="F6EB8D93"/>
    <w:rsid w:val="F77F68AE"/>
    <w:rsid w:val="F7DF8973"/>
    <w:rsid w:val="F8BFAAC9"/>
    <w:rsid w:val="FAFAB24F"/>
    <w:rsid w:val="FB31BD01"/>
    <w:rsid w:val="FEE7872E"/>
    <w:rsid w:val="FF3F6659"/>
    <w:rsid w:val="FF97DC24"/>
    <w:rsid w:val="FFCF5A5E"/>
    <w:rsid w:val="FFE72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144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FZXiaoBiaoSong-B05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atLeast"/>
      <w:outlineLvl w:val="2"/>
    </w:pPr>
    <w:rPr>
      <w:rFonts w:eastAsia="楷体" w:asciiTheme="minorAscii" w:hAnsiTheme="minorAscii"/>
      <w:b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3178</Words>
  <Characters>3183</Characters>
  <TotalTime>51</TotalTime>
  <ScaleCrop>false</ScaleCrop>
  <LinksUpToDate>false</LinksUpToDate>
  <CharactersWithSpaces>3183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2026-03-10T10:45:00Z</dcterms:created>
  <dc:creator>Apache POI</dc:creator>
  <cp:lastModifiedBy>高鑫</cp:lastModifiedBy>
  <cp:lastPrinted>2026-03-17T04:19:00Z</cp:lastPrinted>
  <dcterms:modified xsi:type="dcterms:W3CDTF">2026-04-27T08:43:52Z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F03FF0E4D5A1E570AA8DE569133D7166_43</vt:lpwstr>
  </property>
  <property fmtid="{D5CDD505-2E9C-101B-9397-08002B2CF9AE}" pid="4" name="KSOTemplateDocerSaveRecord">
    <vt:lpwstr>eyJoZGlkIjoiNzkzYmIwMTUxNDY3YzhlYjkyMjk4NGVjNDI2ZTg2ZmQiLCJ1c2VySWQiOiIyNjEzMzI4NDIifQ==</vt:lpwstr>
  </property>
</Properties>
</file>