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60" w:lineRule="exact"/>
        <w:textAlignment w:val="baseline"/>
        <w:rPr>
          <w:rFonts w:ascii="黑体" w:hAnsi="黑体" w:eastAsia="黑体" w:cs="黑体"/>
          <w:color w:val="000000"/>
          <w:sz w:val="32"/>
          <w:szCs w:val="32"/>
          <w:shd w:val="clear" w:color="auto" w:fill="FFFFFF"/>
        </w:rPr>
      </w:pPr>
      <w:bookmarkStart w:id="0" w:name="_GoBack"/>
      <w:bookmarkEnd w:id="0"/>
      <w:r>
        <w:rPr>
          <w:rFonts w:hint="eastAsia" w:ascii="黑体" w:hAnsi="黑体" w:eastAsia="黑体" w:cs="黑体"/>
          <w:color w:val="000000"/>
          <w:sz w:val="32"/>
          <w:szCs w:val="32"/>
          <w:shd w:val="clear" w:color="auto" w:fill="FFFFFF"/>
        </w:rPr>
        <w:t>附件2</w:t>
      </w:r>
    </w:p>
    <w:p>
      <w:pPr>
        <w:pStyle w:val="7"/>
        <w:widowControl/>
        <w:shd w:val="clear" w:color="auto" w:fill="FFFFFF"/>
        <w:spacing w:beforeAutospacing="0" w:afterAutospacing="0" w:line="560" w:lineRule="exact"/>
        <w:textAlignment w:val="baseline"/>
        <w:rPr>
          <w:rFonts w:ascii="黑体" w:hAnsi="黑体" w:eastAsia="黑体" w:cs="黑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sz w:val="44"/>
          <w:szCs w:val="44"/>
          <w:u w:color="000000"/>
        </w:rPr>
      </w:pPr>
      <w:r>
        <w:rPr>
          <w:rFonts w:hint="eastAsia" w:ascii="方正小标宋简体" w:hAnsi="方正小标宋简体" w:eastAsia="方正小标宋简体" w:cs="方正小标宋简体"/>
          <w:color w:val="000000"/>
          <w:sz w:val="44"/>
          <w:szCs w:val="44"/>
          <w:u w:color="000000"/>
        </w:rPr>
        <w:t>关于《</w:t>
      </w:r>
      <w:r>
        <w:rPr>
          <w:rFonts w:hint="eastAsia" w:ascii="方正小标宋简体" w:hAnsi="方正小标宋简体" w:eastAsia="方正小标宋简体" w:cs="方正小标宋简体"/>
          <w:sz w:val="44"/>
          <w:szCs w:val="44"/>
        </w:rPr>
        <w:t>北京经济技术开发区</w:t>
      </w:r>
      <w:r>
        <w:rPr>
          <w:rFonts w:hint="eastAsia" w:ascii="方正小标宋简体" w:hAnsi="方正小标宋简体" w:eastAsia="方正小标宋简体" w:cs="方正小标宋简体"/>
          <w:sz w:val="44"/>
          <w:szCs w:val="44"/>
          <w:lang w:val="en-US" w:eastAsia="zh-CN"/>
        </w:rPr>
        <w:t>招用征地拆迁农村劳动力就业补贴办法</w:t>
      </w:r>
      <w:r>
        <w:rPr>
          <w:rFonts w:hint="eastAsia" w:ascii="方正小标宋简体" w:hAnsi="方正小标宋简体" w:eastAsia="方正小标宋简体" w:cs="方正小标宋简体"/>
          <w:color w:val="000000"/>
          <w:sz w:val="44"/>
          <w:szCs w:val="44"/>
          <w:u w:color="000000"/>
        </w:rPr>
        <w:t>（征求意见稿）》的起草说明</w:t>
      </w:r>
    </w:p>
    <w:p>
      <w:pPr>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一、制定</w:t>
      </w:r>
      <w:r>
        <w:rPr>
          <w:rFonts w:hint="eastAsia" w:ascii="黑体" w:hAnsi="黑体" w:eastAsia="黑体" w:cs="黑体"/>
          <w:sz w:val="32"/>
          <w:szCs w:val="32"/>
          <w:lang w:eastAsia="zh-CN"/>
        </w:rPr>
        <w:t>背景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宋体" w:eastAsia="仿宋_GB2312"/>
          <w:sz w:val="32"/>
          <w:szCs w:val="32"/>
        </w:rPr>
        <w:t>为推动</w:t>
      </w:r>
      <w:r>
        <w:rPr>
          <w:rFonts w:hint="eastAsia" w:ascii="仿宋_GB2312" w:hAnsi="宋体" w:eastAsia="仿宋_GB2312"/>
          <w:bCs/>
          <w:sz w:val="32"/>
          <w:szCs w:val="32"/>
        </w:rPr>
        <w:t>亦庄新城范围内</w:t>
      </w:r>
      <w:r>
        <w:rPr>
          <w:rFonts w:hint="eastAsia" w:ascii="仿宋_GB2312" w:hAnsi="宋体" w:eastAsia="仿宋_GB2312"/>
          <w:bCs/>
          <w:sz w:val="32"/>
          <w:szCs w:val="32"/>
          <w:lang w:val="en-US" w:eastAsia="zh-CN"/>
        </w:rPr>
        <w:t>被</w:t>
      </w:r>
      <w:r>
        <w:rPr>
          <w:rFonts w:hint="eastAsia" w:ascii="仿宋_GB2312" w:hAnsi="宋体" w:eastAsia="仿宋_GB2312"/>
          <w:sz w:val="32"/>
          <w:szCs w:val="32"/>
        </w:rPr>
        <w:t>征地拆迁农村劳动力，在</w:t>
      </w:r>
      <w:r>
        <w:rPr>
          <w:rFonts w:hint="eastAsia" w:ascii="仿宋_GB2312" w:hAnsi="宋体" w:eastAsia="仿宋_GB2312"/>
          <w:sz w:val="32"/>
          <w:szCs w:val="32"/>
          <w:lang w:val="en-US" w:eastAsia="zh-CN"/>
        </w:rPr>
        <w:t>北京经济技术开发区</w:t>
      </w:r>
      <w:r>
        <w:rPr>
          <w:rFonts w:hint="eastAsia" w:ascii="仿宋_GB2312" w:hAnsi="??" w:eastAsia="仿宋_GB2312" w:cs="宋体"/>
          <w:color w:val="000000"/>
          <w:kern w:val="0"/>
          <w:sz w:val="32"/>
          <w:szCs w:val="32"/>
        </w:rPr>
        <w:t>本地化</w:t>
      </w:r>
      <w:r>
        <w:rPr>
          <w:rFonts w:hint="eastAsia" w:ascii="仿宋_GB2312" w:hAnsi="宋体" w:eastAsia="仿宋_GB2312"/>
          <w:sz w:val="32"/>
          <w:szCs w:val="32"/>
        </w:rPr>
        <w:t>就业，实现区域经济社会与劳动力就业的协调发展</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highlight w:val="none"/>
          <w:lang w:val="en-US" w:eastAsia="zh-CN"/>
        </w:rPr>
        <w:t>2021年6月北京经济技术开发区管理委员会印发了《北京经济技术开发区招用征地拆迁农村劳动力就业补贴办法》，主要鼓励北京经济技术开发区用人单位招用亦庄新城范围内征地拆迁农村劳动力，政策自2021年6月1日起实施，有效期三年。我局结合经开区实际，修订起草了《北京经济技术开发区招用征地拆迁农村劳动力就业补贴办法（征求意见稿）》。</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制定依据</w:t>
      </w:r>
    </w:p>
    <w:p>
      <w:pPr>
        <w:spacing w:before="176" w:line="334" w:lineRule="auto"/>
        <w:ind w:right="32" w:firstLine="704"/>
        <w:jc w:val="both"/>
        <w:rPr>
          <w:rFonts w:hint="eastAsia" w:ascii="仿宋_GB2312" w:hAnsi="??" w:eastAsia="仿宋" w:cs="宋体"/>
          <w:kern w:val="0"/>
          <w:sz w:val="32"/>
          <w:szCs w:val="32"/>
          <w:lang w:val="en-US" w:eastAsia="zh-CN"/>
        </w:rPr>
      </w:pPr>
      <w:r>
        <w:rPr>
          <w:rFonts w:hint="eastAsia" w:ascii="仿宋_GB2312" w:hAnsi="仿宋_GB2312" w:eastAsia="仿宋_GB2312" w:cs="仿宋_GB2312"/>
          <w:sz w:val="32"/>
          <w:szCs w:val="32"/>
          <w:highlight w:val="none"/>
          <w:lang w:val="en-US" w:eastAsia="zh-CN"/>
        </w:rPr>
        <w:t>《北京经济技术开发区招用征地拆迁农村劳动力就业补贴办法（征求意见稿）》</w:t>
      </w:r>
      <w:r>
        <w:rPr>
          <w:rFonts w:hint="eastAsia" w:ascii="仿宋_GB2312" w:hAnsi="??" w:eastAsia="仿宋_GB2312" w:cs="宋体"/>
          <w:kern w:val="0"/>
          <w:sz w:val="32"/>
          <w:szCs w:val="32"/>
          <w:lang w:eastAsia="zh-CN"/>
        </w:rPr>
        <w:t>起草的主要依据为</w:t>
      </w:r>
      <w:r>
        <w:rPr>
          <w:rFonts w:hint="eastAsia" w:ascii="仿宋_GB2312" w:hAnsi="仿宋_GB2312" w:eastAsia="仿宋_GB2312" w:cs="仿宋_GB2312"/>
          <w:sz w:val="32"/>
          <w:szCs w:val="32"/>
          <w:highlight w:val="none"/>
          <w:lang w:val="en-US" w:eastAsia="zh-CN"/>
        </w:rPr>
        <w:t>《中华人民共和国就业促进法》和北京市促进就业的相关政策。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起草</w:t>
      </w:r>
      <w:r>
        <w:rPr>
          <w:rFonts w:hint="eastAsia" w:ascii="黑体" w:hAnsi="黑体" w:eastAsia="黑体" w:cs="黑体"/>
          <w:sz w:val="32"/>
          <w:szCs w:val="32"/>
        </w:rPr>
        <w:t>过程</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Cs w:val="32"/>
          <w:highlight w:val="none"/>
          <w:lang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《北京经济技术开发区招用征地拆迁农村劳动力就业补贴办法（征求意见稿）》</w:t>
      </w:r>
      <w:r>
        <w:rPr>
          <w:rFonts w:hint="eastAsia" w:ascii="仿宋_GB2312" w:hAnsi="??" w:cs="宋体"/>
          <w:kern w:val="0"/>
          <w:szCs w:val="32"/>
          <w:highlight w:val="none"/>
        </w:rPr>
        <w:t>由北京经济技术开发区</w:t>
      </w:r>
      <w:r>
        <w:rPr>
          <w:rFonts w:hint="eastAsia" w:ascii="仿宋_GB2312" w:hAnsi="??" w:cs="宋体"/>
          <w:kern w:val="0"/>
          <w:szCs w:val="32"/>
          <w:highlight w:val="none"/>
          <w:lang w:eastAsia="zh-CN"/>
        </w:rPr>
        <w:t>社会事业局修订</w:t>
      </w:r>
      <w:r>
        <w:rPr>
          <w:rFonts w:hint="eastAsia" w:ascii="仿宋_GB2312" w:hAnsi="??" w:cs="宋体"/>
          <w:kern w:val="0"/>
          <w:szCs w:val="32"/>
          <w:highlight w:val="none"/>
        </w:rPr>
        <w:t>起草，</w:t>
      </w:r>
      <w:r>
        <w:rPr>
          <w:rFonts w:hint="eastAsia" w:ascii="仿宋_GB2312" w:hAnsi="仿宋_GB2312" w:cs="仿宋_GB2312"/>
          <w:sz w:val="32"/>
          <w:szCs w:val="32"/>
          <w:highlight w:val="none"/>
          <w:lang w:val="en-US" w:eastAsia="zh-CN"/>
        </w:rPr>
        <w:t>结合</w:t>
      </w:r>
      <w:r>
        <w:rPr>
          <w:rFonts w:hint="eastAsia" w:ascii="仿宋_GB2312" w:hAnsi="仿宋_GB2312" w:eastAsia="仿宋_GB2312" w:cs="仿宋_GB2312"/>
          <w:sz w:val="32"/>
          <w:szCs w:val="32"/>
          <w:highlight w:val="none"/>
          <w:lang w:eastAsia="zh-CN"/>
        </w:rPr>
        <w:t>三年来的</w:t>
      </w:r>
      <w:r>
        <w:rPr>
          <w:rFonts w:hint="eastAsia" w:ascii="仿宋_GB2312" w:hAnsi="仿宋_GB2312" w:cs="仿宋_GB2312"/>
          <w:sz w:val="32"/>
          <w:szCs w:val="32"/>
          <w:highlight w:val="none"/>
          <w:lang w:eastAsia="zh-CN"/>
        </w:rPr>
        <w:t>政策</w:t>
      </w:r>
      <w:r>
        <w:rPr>
          <w:rFonts w:hint="eastAsia" w:ascii="仿宋_GB2312" w:hAnsi="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val="en-US" w:eastAsia="zh-CN"/>
        </w:rPr>
        <w:t>情况</w:t>
      </w:r>
      <w:r>
        <w:rPr>
          <w:rFonts w:hint="eastAsia" w:ascii="仿宋_GB2312" w:hAnsi="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eastAsia="zh-CN"/>
        </w:rPr>
        <w:t>通过</w:t>
      </w:r>
      <w:r>
        <w:rPr>
          <w:rFonts w:hint="eastAsia" w:ascii="仿宋_GB2312" w:hAnsi="仿宋_GB2312" w:cs="仿宋_GB2312"/>
          <w:sz w:val="32"/>
          <w:szCs w:val="32"/>
          <w:highlight w:val="none"/>
          <w:lang w:val="en-US" w:eastAsia="zh-CN"/>
        </w:rPr>
        <w:t>对区内企业进行</w:t>
      </w:r>
      <w:r>
        <w:rPr>
          <w:rFonts w:hint="eastAsia" w:ascii="仿宋_GB2312" w:hAnsi="仿宋_GB2312" w:eastAsia="仿宋_GB2312" w:cs="仿宋_GB2312"/>
          <w:sz w:val="32"/>
          <w:szCs w:val="32"/>
          <w:highlight w:val="none"/>
          <w:lang w:eastAsia="zh-CN"/>
        </w:rPr>
        <w:t>座谈交流</w:t>
      </w:r>
      <w:r>
        <w:rPr>
          <w:rFonts w:hint="eastAsia" w:ascii="仿宋_GB2312" w:hAnsi="仿宋_GB2312" w:cs="仿宋_GB2312"/>
          <w:sz w:val="32"/>
          <w:szCs w:val="32"/>
          <w:highlight w:val="none"/>
          <w:lang w:eastAsia="zh-CN"/>
        </w:rPr>
        <w:t>、调研</w:t>
      </w:r>
      <w:r>
        <w:rPr>
          <w:rFonts w:hint="eastAsia" w:ascii="仿宋_GB2312" w:hAnsi="仿宋_GB2312" w:cs="仿宋_GB2312"/>
          <w:sz w:val="32"/>
          <w:szCs w:val="32"/>
          <w:highlight w:val="none"/>
          <w:lang w:val="en-US" w:eastAsia="zh-CN"/>
        </w:rPr>
        <w:t>等形式</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eastAsia="zh-CN"/>
        </w:rPr>
        <w:t>结合实际情况</w:t>
      </w:r>
      <w:r>
        <w:rPr>
          <w:rFonts w:hint="eastAsia" w:ascii="仿宋_GB2312" w:hAnsi="??" w:cs="宋体"/>
          <w:color w:val="000000" w:themeColor="text1"/>
          <w:kern w:val="0"/>
          <w:szCs w:val="32"/>
          <w:highlight w:val="none"/>
          <w14:textFill>
            <w14:solidFill>
              <w14:schemeClr w14:val="tx1"/>
            </w14:solidFill>
          </w14:textFill>
        </w:rPr>
        <w:t>对</w:t>
      </w:r>
      <w:r>
        <w:rPr>
          <w:rFonts w:hint="eastAsia" w:ascii="仿宋_GB2312" w:hAnsi="仿宋_GB2312" w:eastAsia="仿宋_GB2312" w:cs="仿宋_GB2312"/>
          <w:sz w:val="32"/>
          <w:szCs w:val="32"/>
          <w:highlight w:val="none"/>
          <w:lang w:val="en-US" w:eastAsia="zh-CN"/>
        </w:rPr>
        <w:t>《北京经济技术开发区招用征地拆迁农村劳动力就业补贴办法</w:t>
      </w:r>
      <w:r>
        <w:rPr>
          <w:rFonts w:hint="eastAsia" w:ascii="仿宋_GB2312" w:hAnsi="仿宋_GB2312" w:cs="仿宋_GB2312"/>
          <w:sz w:val="32"/>
          <w:szCs w:val="32"/>
          <w:highlight w:val="none"/>
          <w:lang w:val="en-US" w:eastAsia="zh-CN"/>
        </w:rPr>
        <w:t>》</w:t>
      </w:r>
      <w:r>
        <w:rPr>
          <w:rFonts w:hint="eastAsia" w:ascii="仿宋_GB2312" w:hAnsi="??" w:cs="宋体"/>
          <w:color w:val="000000" w:themeColor="text1"/>
          <w:kern w:val="0"/>
          <w:szCs w:val="32"/>
          <w:highlight w:val="none"/>
          <w14:textFill>
            <w14:solidFill>
              <w14:schemeClr w14:val="tx1"/>
            </w14:solidFill>
          </w14:textFill>
        </w:rPr>
        <w:t>进行了多次修改</w:t>
      </w:r>
      <w:r>
        <w:rPr>
          <w:rFonts w:hint="eastAsia" w:ascii="仿宋_GB2312" w:hAnsi="??" w:cs="宋体"/>
          <w:color w:val="000000" w:themeColor="text1"/>
          <w:kern w:val="0"/>
          <w:szCs w:val="32"/>
          <w:highlight w:val="none"/>
          <w:lang w:eastAsia="zh-CN"/>
          <w14:textFill>
            <w14:solidFill>
              <w14:schemeClr w14:val="tx1"/>
            </w14:solidFill>
          </w14:textFill>
        </w:rPr>
        <w:t>，在广泛征求相关</w:t>
      </w:r>
      <w:r>
        <w:rPr>
          <w:rFonts w:hint="eastAsia" w:ascii="仿宋_GB2312" w:hAnsi="仿宋_GB2312" w:eastAsia="仿宋_GB2312" w:cs="仿宋_GB2312"/>
          <w:color w:val="000000"/>
          <w:sz w:val="32"/>
          <w:szCs w:val="32"/>
          <w:u w:color="000000"/>
        </w:rPr>
        <w:t>单位</w:t>
      </w:r>
      <w:r>
        <w:rPr>
          <w:rFonts w:hint="eastAsia" w:ascii="仿宋_GB2312" w:hAnsi="仿宋_GB2312" w:cs="仿宋_GB2312"/>
          <w:color w:val="000000"/>
          <w:sz w:val="32"/>
          <w:szCs w:val="32"/>
          <w:u w:color="000000"/>
          <w:lang w:eastAsia="zh-CN"/>
        </w:rPr>
        <w:t>的</w:t>
      </w:r>
      <w:r>
        <w:rPr>
          <w:rFonts w:hint="eastAsia" w:ascii="仿宋_GB2312" w:hAnsi="仿宋_GB2312" w:eastAsia="仿宋_GB2312" w:cs="仿宋_GB2312"/>
          <w:color w:val="000000"/>
          <w:sz w:val="32"/>
          <w:szCs w:val="32"/>
          <w:u w:color="000000"/>
        </w:rPr>
        <w:t>意见</w:t>
      </w:r>
      <w:r>
        <w:rPr>
          <w:rFonts w:hint="eastAsia" w:ascii="仿宋_GB2312" w:hAnsi="仿宋_GB2312" w:cs="仿宋_GB2312"/>
          <w:color w:val="000000"/>
          <w:sz w:val="32"/>
          <w:szCs w:val="32"/>
          <w:u w:color="000000"/>
          <w:lang w:eastAsia="zh-CN"/>
        </w:rPr>
        <w:t>基础上</w:t>
      </w:r>
      <w:r>
        <w:rPr>
          <w:rFonts w:hint="eastAsia" w:ascii="仿宋_GB2312" w:hAnsi="仿宋_GB2312" w:eastAsia="仿宋_GB2312" w:cs="仿宋_GB2312"/>
          <w:color w:val="000000"/>
          <w:sz w:val="32"/>
          <w:szCs w:val="32"/>
          <w:u w:color="000000"/>
        </w:rPr>
        <w:t>，</w:t>
      </w:r>
      <w:r>
        <w:rPr>
          <w:rFonts w:hint="eastAsia" w:ascii="仿宋_GB2312" w:hAnsi="仿宋_GB2312" w:cs="仿宋_GB2312"/>
          <w:color w:val="000000"/>
          <w:sz w:val="32"/>
          <w:szCs w:val="32"/>
          <w:u w:color="000000"/>
          <w:lang w:eastAsia="zh-CN"/>
        </w:rPr>
        <w:t>进行完善并形成</w:t>
      </w:r>
      <w:r>
        <w:rPr>
          <w:rFonts w:hint="eastAsia" w:ascii="仿宋_GB2312" w:hAnsi="仿宋_GB2312" w:eastAsia="仿宋_GB2312" w:cs="仿宋_GB2312"/>
          <w:sz w:val="32"/>
          <w:szCs w:val="32"/>
          <w:highlight w:val="none"/>
          <w:lang w:val="en-US" w:eastAsia="zh-CN"/>
        </w:rPr>
        <w:t>《北京经济技术开发区招用征地拆迁农村劳动力就业补贴办法（征求意见稿）》</w:t>
      </w:r>
      <w:r>
        <w:rPr>
          <w:rFonts w:hint="eastAsia" w:ascii="仿宋_GB2312" w:hAnsi="Arial Unicode MS" w:cs="Arial Unicode MS"/>
          <w:color w:val="000000" w:themeColor="text1"/>
          <w:szCs w:val="32"/>
          <w:highlight w:val="none"/>
          <w:lang w:val="zh-CN" w:bidi="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、主要内容说明</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此次</w:t>
      </w:r>
      <w:r>
        <w:rPr>
          <w:rFonts w:hint="eastAsia" w:ascii="仿宋_GB2312" w:hAnsi="仿宋_GB2312" w:eastAsia="仿宋_GB2312" w:cs="仿宋_GB2312"/>
          <w:sz w:val="32"/>
          <w:szCs w:val="32"/>
          <w:highlight w:val="none"/>
          <w:lang w:eastAsia="zh-CN"/>
        </w:rPr>
        <w:t>修订</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《北京经济技术开发区招用征地拆迁农村劳动力就业补贴办法（征求意见稿）》主要从两方面进行了修订：</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扩大了补贴适用范围。</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cs="仿宋_GB2312"/>
          <w:b w:val="0"/>
          <w:bCs w:val="0"/>
          <w:sz w:val="32"/>
          <w:szCs w:val="32"/>
          <w:highlight w:val="none"/>
          <w:lang w:val="en-US" w:eastAsia="zh-CN"/>
        </w:rPr>
        <w:t>删除了原政策第四章第十条相关条款。</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《北京经济技术开发区招用征地拆迁农村劳动力就业补贴办法（征求意见稿）》</w:t>
      </w:r>
      <w:r>
        <w:rPr>
          <w:rFonts w:hint="eastAsia" w:ascii="仿宋_GB2312" w:hAnsi="仿宋_GB2312" w:cs="仿宋_GB2312"/>
          <w:sz w:val="32"/>
          <w:szCs w:val="32"/>
          <w:highlight w:val="none"/>
          <w:lang w:val="en-US" w:eastAsia="zh-CN"/>
        </w:rPr>
        <w:t>全文共分为四部分共十二项条款。</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第一章为</w:t>
      </w:r>
      <w:r>
        <w:rPr>
          <w:rFonts w:hint="eastAsia" w:ascii="仿宋_GB2312" w:hAnsi="仿宋_GB2312" w:eastAsia="仿宋_GB2312" w:cs="仿宋_GB2312"/>
          <w:sz w:val="32"/>
          <w:szCs w:val="32"/>
          <w:highlight w:val="none"/>
        </w:rPr>
        <w:t>总则</w:t>
      </w:r>
      <w:r>
        <w:rPr>
          <w:rFonts w:hint="eastAsia" w:ascii="仿宋_GB2312" w:hAnsi="仿宋_GB2312" w:eastAsia="仿宋_GB2312" w:cs="仿宋_GB2312"/>
          <w:sz w:val="32"/>
          <w:szCs w:val="32"/>
          <w:highlight w:val="none"/>
          <w:lang w:eastAsia="zh-CN"/>
        </w:rPr>
        <w:t>，共</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项条款</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简要说明了政策出台的</w:t>
      </w:r>
      <w:r>
        <w:rPr>
          <w:rFonts w:hint="eastAsia" w:ascii="仿宋_GB2312" w:hAnsi="仿宋_GB2312" w:eastAsia="仿宋_GB2312" w:cs="仿宋_GB2312"/>
          <w:sz w:val="32"/>
          <w:szCs w:val="32"/>
          <w:highlight w:val="none"/>
        </w:rPr>
        <w:t>目的意义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适用范围</w:t>
      </w:r>
      <w:r>
        <w:rPr>
          <w:rFonts w:hint="eastAsia" w:ascii="仿宋_GB2312" w:hAnsi="仿宋_GB2312" w:eastAsia="仿宋_GB2312" w:cs="仿宋_GB2312"/>
          <w:sz w:val="32"/>
          <w:szCs w:val="32"/>
          <w:highlight w:val="none"/>
          <w:lang w:eastAsia="zh-CN"/>
        </w:rPr>
        <w:t>和责任分工。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第二章补贴条件和标准，共</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项条款。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章为</w:t>
      </w:r>
      <w:r>
        <w:rPr>
          <w:rFonts w:hint="eastAsia" w:ascii="仿宋_GB2312" w:hAnsi="仿宋_GB2312" w:eastAsia="仿宋_GB2312" w:cs="仿宋_GB2312"/>
          <w:sz w:val="32"/>
          <w:szCs w:val="32"/>
          <w:highlight w:val="none"/>
          <w:lang w:val="en-US" w:eastAsia="zh-CN"/>
        </w:rPr>
        <w:t>补贴申请和拨付</w:t>
      </w:r>
      <w:r>
        <w:rPr>
          <w:rFonts w:hint="eastAsia" w:ascii="仿宋_GB2312" w:hAnsi="仿宋_GB2312" w:eastAsia="仿宋_GB2312" w:cs="仿宋_GB2312"/>
          <w:sz w:val="32"/>
          <w:szCs w:val="32"/>
          <w:highlight w:val="none"/>
          <w:lang w:eastAsia="zh-CN"/>
        </w:rPr>
        <w:t>，共</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项条款。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第四章为附则，共4项条款</w:t>
      </w:r>
      <w:r>
        <w:rPr>
          <w:rFonts w:hint="eastAsia" w:ascii="仿宋_GB2312" w:hAnsi="仿宋_GB2312" w:eastAsia="仿宋_GB2312" w:cs="仿宋_GB2312"/>
          <w:sz w:val="32"/>
          <w:szCs w:val="32"/>
          <w:highlight w:val="none"/>
          <w:lang w:eastAsia="zh-CN"/>
        </w:rPr>
        <w:t>对政策的法律</w:t>
      </w:r>
      <w:r>
        <w:rPr>
          <w:rFonts w:hint="eastAsia" w:ascii="仿宋_GB2312" w:hAnsi="仿宋_GB2312" w:eastAsia="仿宋_GB2312" w:cs="仿宋_GB2312"/>
          <w:sz w:val="32"/>
          <w:szCs w:val="32"/>
          <w:highlight w:val="none"/>
          <w:lang w:val="en-US" w:eastAsia="zh-CN"/>
        </w:rPr>
        <w:t>责</w:t>
      </w:r>
      <w:r>
        <w:rPr>
          <w:rFonts w:hint="eastAsia" w:ascii="仿宋_GB2312" w:hAnsi="仿宋_GB2312" w:eastAsia="仿宋_GB2312" w:cs="仿宋_GB2312"/>
          <w:sz w:val="32"/>
          <w:szCs w:val="32"/>
          <w:highlight w:val="none"/>
          <w:lang w:eastAsia="zh-CN"/>
        </w:rPr>
        <w:t>任、实行期限等进行了说明。</w:t>
      </w:r>
    </w:p>
    <w:p>
      <w:pPr>
        <w:pStyle w:val="7"/>
        <w:widowControl/>
        <w:shd w:val="clear" w:color="auto" w:fill="FFFFFF"/>
        <w:spacing w:beforeAutospacing="0" w:afterAutospacing="0" w:line="560" w:lineRule="exact"/>
        <w:textAlignment w:val="baseline"/>
        <w:rPr>
          <w:rFonts w:ascii="仿宋_GB2312" w:hAnsi="仿宋_GB2312" w:eastAsia="仿宋_GB2312" w:cs="仿宋_GB2312"/>
          <w:color w:val="000000"/>
          <w:sz w:val="32"/>
          <w:szCs w:val="32"/>
          <w:shd w:val="clear" w:color="auto" w:fill="FFFFFF"/>
        </w:rPr>
      </w:pPr>
    </w:p>
    <w:p>
      <w:pPr>
        <w:spacing w:line="560" w:lineRule="exact"/>
        <w:ind w:firstLine="960" w:firstLineChars="3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北京经济技术开发区管理委员会</w:t>
      </w:r>
    </w:p>
    <w:p>
      <w:pPr>
        <w:spacing w:line="560" w:lineRule="exact"/>
        <w:ind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 xml:space="preserve">日 </w:t>
      </w:r>
    </w:p>
    <w:p>
      <w:pPr>
        <w:pStyle w:val="7"/>
        <w:widowControl/>
        <w:shd w:val="clear" w:color="auto" w:fill="FFFFFF"/>
        <w:spacing w:beforeAutospacing="0" w:afterAutospacing="0" w:line="560" w:lineRule="exact"/>
        <w:textAlignment w:val="baseline"/>
        <w:rPr>
          <w:rFonts w:ascii="仿宋_GB2312" w:hAnsi="仿宋_GB2312" w:eastAsia="仿宋_GB2312" w:cs="仿宋_GB2312"/>
          <w:color w:val="000000"/>
          <w:sz w:val="32"/>
          <w:szCs w:val="32"/>
          <w:shd w:val="clear" w:color="auto" w:fill="FFFFFF"/>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0597"/>
    <w:multiLevelType w:val="singleLevel"/>
    <w:tmpl w:val="FCD405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YzZlNGU2ZWJkYTBjZmU1YzI0YjY1MTI3MDhkYWEifQ=="/>
  </w:docVars>
  <w:rsids>
    <w:rsidRoot w:val="FF76F694"/>
    <w:rsid w:val="00193837"/>
    <w:rsid w:val="00264286"/>
    <w:rsid w:val="009C0FFF"/>
    <w:rsid w:val="00B22917"/>
    <w:rsid w:val="00C065D7"/>
    <w:rsid w:val="00D73DCC"/>
    <w:rsid w:val="018D0F17"/>
    <w:rsid w:val="07360EB8"/>
    <w:rsid w:val="0E1F739B"/>
    <w:rsid w:val="0F916077"/>
    <w:rsid w:val="12FDB3E4"/>
    <w:rsid w:val="17FF6273"/>
    <w:rsid w:val="1E47E258"/>
    <w:rsid w:val="1EEAB614"/>
    <w:rsid w:val="1F3903A6"/>
    <w:rsid w:val="221D2C9F"/>
    <w:rsid w:val="2B3EFF72"/>
    <w:rsid w:val="2ECB3FB9"/>
    <w:rsid w:val="331EB20D"/>
    <w:rsid w:val="3C9B93D0"/>
    <w:rsid w:val="3EF17A53"/>
    <w:rsid w:val="3F666B2F"/>
    <w:rsid w:val="454B7793"/>
    <w:rsid w:val="473906E7"/>
    <w:rsid w:val="477777EA"/>
    <w:rsid w:val="4A881849"/>
    <w:rsid w:val="4AFE1486"/>
    <w:rsid w:val="4AFF819A"/>
    <w:rsid w:val="4DFA3D27"/>
    <w:rsid w:val="4FC5AE8E"/>
    <w:rsid w:val="54414F42"/>
    <w:rsid w:val="55EF357F"/>
    <w:rsid w:val="57DE417F"/>
    <w:rsid w:val="57DFCB58"/>
    <w:rsid w:val="591C7D2C"/>
    <w:rsid w:val="5FB69BDF"/>
    <w:rsid w:val="627E55B4"/>
    <w:rsid w:val="65CF238C"/>
    <w:rsid w:val="66543FDB"/>
    <w:rsid w:val="679B8077"/>
    <w:rsid w:val="68DF7A25"/>
    <w:rsid w:val="6DFF0BD1"/>
    <w:rsid w:val="6EF794FC"/>
    <w:rsid w:val="6FACB849"/>
    <w:rsid w:val="7184225D"/>
    <w:rsid w:val="77FF25D9"/>
    <w:rsid w:val="7AFFCA98"/>
    <w:rsid w:val="7B6F3D04"/>
    <w:rsid w:val="7BAD52BC"/>
    <w:rsid w:val="7BB7D6E0"/>
    <w:rsid w:val="7BED61CC"/>
    <w:rsid w:val="7BFDE788"/>
    <w:rsid w:val="7E62C8B1"/>
    <w:rsid w:val="7E9EBE35"/>
    <w:rsid w:val="7EFF08B8"/>
    <w:rsid w:val="7F7D8167"/>
    <w:rsid w:val="7FB7120F"/>
    <w:rsid w:val="7FBBEC0E"/>
    <w:rsid w:val="7FBF03A6"/>
    <w:rsid w:val="7FBF40A6"/>
    <w:rsid w:val="7FF9682C"/>
    <w:rsid w:val="8FFF3C39"/>
    <w:rsid w:val="9DDEB31A"/>
    <w:rsid w:val="9FBC45B7"/>
    <w:rsid w:val="9FBF02E9"/>
    <w:rsid w:val="9FF9DD1F"/>
    <w:rsid w:val="AFE74ADD"/>
    <w:rsid w:val="AFEF4CCC"/>
    <w:rsid w:val="B73FE793"/>
    <w:rsid w:val="B7DE1E73"/>
    <w:rsid w:val="BB7FFFCD"/>
    <w:rsid w:val="BEDF85B1"/>
    <w:rsid w:val="BFB679F9"/>
    <w:rsid w:val="C7DF5A9E"/>
    <w:rsid w:val="CFB2FDEA"/>
    <w:rsid w:val="D12E4AD7"/>
    <w:rsid w:val="D3EFBF4B"/>
    <w:rsid w:val="D4327EE7"/>
    <w:rsid w:val="D7B7F220"/>
    <w:rsid w:val="DDDF62C3"/>
    <w:rsid w:val="DE5B2E2A"/>
    <w:rsid w:val="DFDF391F"/>
    <w:rsid w:val="E5FB728B"/>
    <w:rsid w:val="E64FBC3F"/>
    <w:rsid w:val="E7FF62B3"/>
    <w:rsid w:val="E96F7951"/>
    <w:rsid w:val="ED35958D"/>
    <w:rsid w:val="EEF72231"/>
    <w:rsid w:val="EFF7EEC2"/>
    <w:rsid w:val="EFFC4DBC"/>
    <w:rsid w:val="F2CD431E"/>
    <w:rsid w:val="F64F4DBE"/>
    <w:rsid w:val="F76DE6E6"/>
    <w:rsid w:val="F7E74545"/>
    <w:rsid w:val="F7EAECA3"/>
    <w:rsid w:val="FB97FFD5"/>
    <w:rsid w:val="FBBE6987"/>
    <w:rsid w:val="FBF3F18B"/>
    <w:rsid w:val="FBFB039B"/>
    <w:rsid w:val="FE5C28BF"/>
    <w:rsid w:val="FEF9C71E"/>
    <w:rsid w:val="FEFFEB2E"/>
    <w:rsid w:val="FF1F32C4"/>
    <w:rsid w:val="FF76F694"/>
    <w:rsid w:val="FF8D1B19"/>
    <w:rsid w:val="FF9BA76E"/>
    <w:rsid w:val="FFE3CBDD"/>
    <w:rsid w:val="FFF7FDA6"/>
    <w:rsid w:val="FFFCF31F"/>
    <w:rsid w:val="FFFDAAC9"/>
    <w:rsid w:val="FFFE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w:basedOn w:val="3"/>
    <w:unhideWhenUsed/>
    <w:qFormat/>
    <w:uiPriority w:val="99"/>
    <w:pPr>
      <w:ind w:firstLine="420" w:firstLineChars="100"/>
    </w:pPr>
  </w:style>
  <w:style w:type="paragraph" w:styleId="9">
    <w:name w:val="Body Text First Indent 2"/>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customStyle="1" w:styleId="12">
    <w:name w:val="CTF"/>
    <w:basedOn w:val="1"/>
    <w:qFormat/>
    <w:uiPriority w:val="0"/>
    <w:pPr>
      <w:spacing w:line="560" w:lineRule="exact"/>
      <w:jc w:val="left"/>
    </w:pPr>
    <w:rPr>
      <w:rFonts w:eastAsia="仿宋_GB2312" w:asciiTheme="minorHAnsi" w:hAnsiTheme="minorHAnsi"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803</Words>
  <Characters>813</Characters>
  <Lines>5</Lines>
  <Paragraphs>1</Paragraphs>
  <TotalTime>7</TotalTime>
  <ScaleCrop>false</ScaleCrop>
  <LinksUpToDate>false</LinksUpToDate>
  <CharactersWithSpaces>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2021-11-06T10:31:00Z</dcterms:created>
  <dc:creator>BDA</dc:creator>
  <cp:lastModifiedBy>WPS_1602490027</cp:lastModifiedBy>
  <cp:lastPrinted>2024-04-29T18:21:00Z</cp:lastPrinted>
  <dcterms:modified xsi:type="dcterms:W3CDTF">2024-06-14T02:17:50Z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53D010E7AEF2434A85183A8FA8B0D907_13</vt:lpwstr>
  </property>
</Properties>
</file>