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640" w:lineRule="exact"/>
        <w:outlineLvl w:val="0"/>
        <w:rPr>
          <w:rFonts w:hint="eastAsia" w:ascii="黑体" w:hAnsi="黑体" w:eastAsia="黑体" w:cs="黑体"/>
          <w:sz w:val="36"/>
          <w:szCs w:val="36"/>
          <w:lang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1</w:t>
      </w:r>
    </w:p>
    <w:p>
      <w:pPr>
        <w:adjustRightInd w:val="0"/>
        <w:snapToGrid w:val="0"/>
        <w:spacing w:line="600" w:lineRule="exact"/>
        <w:rPr>
          <w:rFonts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考试安排</w:t>
      </w:r>
    </w:p>
    <w:p>
      <w:pPr>
        <w:adjustRightInd w:val="0"/>
        <w:snapToGrid w:val="0"/>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一、总体时间安排</w:t>
      </w:r>
    </w:p>
    <w:p>
      <w:pPr>
        <w:keepNext w:val="0"/>
        <w:keepLines w:val="0"/>
        <w:pageBreakBefore w:val="0"/>
        <w:widowControl/>
        <w:kinsoku/>
        <w:wordWrap/>
        <w:overflowPunct/>
        <w:topLinePunct w:val="0"/>
        <w:autoSpaceDE/>
        <w:autoSpaceDN/>
        <w:bidi w:val="0"/>
        <w:adjustRightInd w:val="0"/>
        <w:snapToGrid w:val="0"/>
        <w:spacing w:after="157" w:afterLines="5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考</w:t>
      </w:r>
      <w:r>
        <w:rPr>
          <w:rFonts w:hint="eastAsia" w:ascii="仿宋_GB2312" w:hAnsi="仿宋_GB2312" w:eastAsia="仿宋_GB2312" w:cs="仿宋_GB2312"/>
          <w:bCs/>
          <w:sz w:val="32"/>
          <w:szCs w:val="32"/>
        </w:rPr>
        <w:t>试分为两个</w:t>
      </w:r>
      <w:r>
        <w:rPr>
          <w:rFonts w:hint="eastAsia" w:ascii="仿宋_GB2312" w:hAnsi="仿宋_GB2312" w:eastAsia="仿宋_GB2312" w:cs="仿宋_GB2312"/>
          <w:bCs/>
          <w:sz w:val="32"/>
          <w:szCs w:val="32"/>
          <w:lang w:eastAsia="zh-CN"/>
        </w:rPr>
        <w:t>部分</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第一部分进行《综合素质测试》，</w:t>
      </w:r>
      <w:r>
        <w:rPr>
          <w:rFonts w:hint="eastAsia" w:ascii="仿宋_GB2312" w:hAnsi="仿宋_GB2312" w:eastAsia="仿宋_GB2312" w:cs="仿宋_GB2312"/>
          <w:bCs/>
          <w:sz w:val="32"/>
          <w:szCs w:val="32"/>
          <w:lang w:eastAsia="zh-CN"/>
        </w:rPr>
        <w:t>考生</w:t>
      </w:r>
      <w:r>
        <w:rPr>
          <w:rFonts w:hint="eastAsia" w:ascii="仿宋_GB2312" w:hAnsi="仿宋_GB2312" w:eastAsia="仿宋_GB2312" w:cs="仿宋_GB2312"/>
          <w:bCs/>
          <w:sz w:val="32"/>
          <w:szCs w:val="32"/>
          <w:lang w:eastAsia="zh-Hans"/>
        </w:rPr>
        <w:t>可于开考前60分钟</w:t>
      </w:r>
      <w:r>
        <w:rPr>
          <w:rFonts w:hint="eastAsia" w:ascii="仿宋_GB2312" w:hAnsi="仿宋_GB2312" w:eastAsia="仿宋_GB2312" w:cs="仿宋_GB2312"/>
          <w:bCs/>
          <w:sz w:val="32"/>
          <w:szCs w:val="32"/>
        </w:rPr>
        <w:t>登录答题平台，</w:t>
      </w:r>
      <w:r>
        <w:rPr>
          <w:rFonts w:ascii="仿宋_GB2312" w:hAnsi="仿宋_GB2312" w:eastAsia="仿宋_GB2312" w:cs="仿宋_GB2312"/>
          <w:bCs/>
          <w:sz w:val="32"/>
          <w:szCs w:val="32"/>
        </w:rPr>
        <w:t>19</w:t>
      </w:r>
      <w:r>
        <w:rPr>
          <w:rFonts w:hint="eastAsia" w:ascii="仿宋_GB2312" w:hAnsi="仿宋_GB2312" w:eastAsia="仿宋_GB2312" w:cs="仿宋_GB2312"/>
          <w:bCs/>
          <w:sz w:val="32"/>
          <w:szCs w:val="32"/>
        </w:rPr>
        <w:t>:00后不允许登录，</w:t>
      </w:r>
      <w:r>
        <w:rPr>
          <w:rFonts w:ascii="仿宋_GB2312" w:hAnsi="仿宋_GB2312" w:eastAsia="仿宋_GB2312" w:cs="仿宋_GB2312"/>
          <w:bCs/>
          <w:sz w:val="32"/>
          <w:szCs w:val="32"/>
        </w:rPr>
        <w:t>21</w:t>
      </w:r>
      <w:r>
        <w:rPr>
          <w:rFonts w:hint="eastAsia" w:ascii="仿宋_GB2312" w:hAnsi="仿宋_GB2312" w:eastAsia="仿宋_GB2312" w:cs="仿宋_GB2312"/>
          <w:bCs/>
          <w:sz w:val="32"/>
          <w:szCs w:val="32"/>
        </w:rPr>
        <w:t>:00统一强制收卷。确保《综合素质测试》考试时间120分钟，确保公平公正。</w:t>
      </w:r>
      <w:r>
        <w:rPr>
          <w:rFonts w:hint="eastAsia" w:ascii="仿宋_GB2312" w:hAnsi="仿宋_GB2312" w:eastAsia="仿宋_GB2312" w:cs="仿宋_GB2312"/>
          <w:sz w:val="32"/>
          <w:szCs w:val="32"/>
        </w:rPr>
        <w:t>第二部分为《心理测试》，《综合素质测试》收卷后，考生开始《心理测试》作答。因为考虑考生设备快慢问题，会有登录时间差，考试时间开始后10分钟内（</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:10前），仍然可以登录作答。</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统一强制收卷。</w:t>
      </w:r>
    </w:p>
    <w:tbl>
      <w:tblPr>
        <w:tblStyle w:val="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168"/>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6" w:type="dxa"/>
            <w:shd w:val="clear" w:color="auto" w:fill="D7D7D7" w:themeFill="background1" w:themeFillShade="D8"/>
            <w:vAlign w:val="center"/>
          </w:tcPr>
          <w:p>
            <w:pPr>
              <w:jc w:val="center"/>
              <w:rPr>
                <w:rFonts w:ascii="仿宋" w:hAnsi="仿宋" w:eastAsia="仿宋" w:cs="仿宋"/>
                <w:b/>
                <w:bCs/>
                <w:sz w:val="28"/>
                <w:szCs w:val="28"/>
              </w:rPr>
            </w:pPr>
            <w:r>
              <w:rPr>
                <w:rFonts w:hint="eastAsia" w:ascii="仿宋" w:hAnsi="仿宋" w:eastAsia="仿宋" w:cs="仿宋"/>
                <w:b/>
                <w:bCs/>
                <w:sz w:val="28"/>
                <w:szCs w:val="28"/>
              </w:rPr>
              <w:t>考试时间</w:t>
            </w:r>
          </w:p>
        </w:tc>
        <w:tc>
          <w:tcPr>
            <w:tcW w:w="2168" w:type="dxa"/>
            <w:shd w:val="clear" w:color="auto" w:fill="D7D7D7" w:themeFill="background1" w:themeFillShade="D8"/>
            <w:vAlign w:val="center"/>
          </w:tcPr>
          <w:p>
            <w:pPr>
              <w:jc w:val="center"/>
              <w:rPr>
                <w:rFonts w:ascii="仿宋" w:hAnsi="仿宋" w:eastAsia="仿宋" w:cs="仿宋"/>
                <w:b/>
                <w:bCs/>
                <w:sz w:val="28"/>
                <w:szCs w:val="28"/>
              </w:rPr>
            </w:pPr>
            <w:r>
              <w:rPr>
                <w:rFonts w:hint="eastAsia" w:ascii="仿宋" w:hAnsi="仿宋" w:eastAsia="仿宋" w:cs="仿宋"/>
                <w:b/>
                <w:bCs/>
                <w:sz w:val="28"/>
                <w:szCs w:val="28"/>
              </w:rPr>
              <w:t>考试内容</w:t>
            </w:r>
          </w:p>
        </w:tc>
        <w:tc>
          <w:tcPr>
            <w:tcW w:w="4973" w:type="dxa"/>
            <w:shd w:val="clear" w:color="auto" w:fill="D7D7D7" w:themeFill="background1" w:themeFillShade="D8"/>
            <w:vAlign w:val="center"/>
          </w:tcPr>
          <w:p>
            <w:pPr>
              <w:jc w:val="center"/>
              <w:rPr>
                <w:rFonts w:ascii="仿宋" w:hAnsi="仿宋" w:eastAsia="仿宋" w:cs="仿宋"/>
                <w:b/>
                <w:bCs/>
                <w:sz w:val="28"/>
                <w:szCs w:val="28"/>
              </w:rPr>
            </w:pPr>
            <w:r>
              <w:rPr>
                <w:rFonts w:hint="eastAsia" w:ascii="仿宋" w:hAnsi="仿宋" w:eastAsia="仿宋" w:cs="仿宋"/>
                <w:b/>
                <w:bCs/>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756" w:type="dxa"/>
            <w:vAlign w:val="center"/>
          </w:tcPr>
          <w:p>
            <w:pPr>
              <w:jc w:val="center"/>
              <w:rPr>
                <w:rFonts w:ascii="仿宋" w:hAnsi="仿宋" w:eastAsia="仿宋" w:cs="仿宋"/>
                <w:sz w:val="28"/>
                <w:szCs w:val="28"/>
              </w:rPr>
            </w:pPr>
            <w:r>
              <w:rPr>
                <w:rFonts w:ascii="仿宋" w:hAnsi="仿宋" w:eastAsia="仿宋" w:cs="仿宋"/>
                <w:sz w:val="28"/>
                <w:szCs w:val="28"/>
              </w:rPr>
              <w:t>19</w:t>
            </w:r>
            <w:r>
              <w:rPr>
                <w:rFonts w:hint="eastAsia" w:ascii="仿宋" w:hAnsi="仿宋" w:eastAsia="仿宋" w:cs="仿宋"/>
                <w:sz w:val="28"/>
                <w:szCs w:val="28"/>
              </w:rPr>
              <w:t>:00-</w:t>
            </w:r>
            <w:r>
              <w:rPr>
                <w:rFonts w:ascii="仿宋" w:hAnsi="仿宋" w:eastAsia="仿宋" w:cs="仿宋"/>
                <w:sz w:val="28"/>
                <w:szCs w:val="28"/>
              </w:rPr>
              <w:t>21</w:t>
            </w:r>
            <w:r>
              <w:rPr>
                <w:rFonts w:hint="eastAsia" w:ascii="仿宋" w:hAnsi="仿宋" w:eastAsia="仿宋" w:cs="仿宋"/>
                <w:sz w:val="28"/>
                <w:szCs w:val="28"/>
              </w:rPr>
              <w:t>:00</w:t>
            </w:r>
          </w:p>
        </w:tc>
        <w:tc>
          <w:tcPr>
            <w:tcW w:w="2168" w:type="dxa"/>
            <w:vAlign w:val="center"/>
          </w:tcPr>
          <w:p>
            <w:pPr>
              <w:jc w:val="center"/>
              <w:rPr>
                <w:rFonts w:ascii="仿宋" w:hAnsi="仿宋" w:eastAsia="仿宋" w:cs="仿宋"/>
                <w:sz w:val="28"/>
                <w:szCs w:val="28"/>
              </w:rPr>
            </w:pPr>
            <w:r>
              <w:rPr>
                <w:rFonts w:hint="eastAsia" w:ascii="仿宋" w:hAnsi="仿宋" w:eastAsia="仿宋" w:cs="仿宋"/>
                <w:sz w:val="28"/>
                <w:szCs w:val="28"/>
              </w:rPr>
              <w:t>综合素质测试</w:t>
            </w:r>
          </w:p>
        </w:tc>
        <w:tc>
          <w:tcPr>
            <w:tcW w:w="4973" w:type="dxa"/>
            <w:vAlign w:val="center"/>
          </w:tcPr>
          <w:p>
            <w:pPr>
              <w:jc w:val="center"/>
              <w:rPr>
                <w:rFonts w:ascii="仿宋" w:hAnsi="仿宋" w:eastAsia="仿宋" w:cs="仿宋"/>
                <w:sz w:val="28"/>
                <w:szCs w:val="28"/>
              </w:rPr>
            </w:pPr>
            <w:r>
              <w:rPr>
                <w:rFonts w:hint="eastAsia" w:ascii="仿宋" w:hAnsi="仿宋" w:eastAsia="仿宋" w:cs="仿宋"/>
                <w:sz w:val="28"/>
                <w:szCs w:val="28"/>
              </w:rPr>
              <w:t>限时120分钟，2</w:t>
            </w:r>
            <w:r>
              <w:rPr>
                <w:rFonts w:ascii="仿宋" w:hAnsi="仿宋" w:eastAsia="仿宋" w:cs="仿宋"/>
                <w:sz w:val="28"/>
                <w:szCs w:val="28"/>
              </w:rPr>
              <w:t>1</w:t>
            </w:r>
            <w:r>
              <w:rPr>
                <w:rFonts w:hint="eastAsia" w:ascii="仿宋" w:hAnsi="仿宋" w:eastAsia="仿宋" w:cs="仿宋"/>
                <w:sz w:val="28"/>
                <w:szCs w:val="28"/>
              </w:rPr>
              <w:t>:00统一强制收卷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756" w:type="dxa"/>
            <w:vAlign w:val="center"/>
          </w:tcPr>
          <w:p>
            <w:pPr>
              <w:jc w:val="center"/>
              <w:rPr>
                <w:rFonts w:ascii="仿宋" w:hAnsi="仿宋" w:eastAsia="仿宋" w:cs="仿宋"/>
                <w:sz w:val="28"/>
                <w:szCs w:val="28"/>
              </w:rPr>
            </w:pPr>
            <w:r>
              <w:rPr>
                <w:rFonts w:ascii="仿宋" w:hAnsi="仿宋" w:eastAsia="仿宋" w:cs="仿宋"/>
                <w:sz w:val="28"/>
                <w:szCs w:val="28"/>
              </w:rPr>
              <w:t>21</w:t>
            </w:r>
            <w:r>
              <w:rPr>
                <w:rFonts w:hint="eastAsia" w:ascii="仿宋" w:hAnsi="仿宋" w:eastAsia="仿宋" w:cs="仿宋"/>
                <w:sz w:val="28"/>
                <w:szCs w:val="28"/>
              </w:rPr>
              <w:t>:0</w:t>
            </w:r>
            <w:r>
              <w:rPr>
                <w:rFonts w:ascii="仿宋" w:hAnsi="仿宋" w:eastAsia="仿宋" w:cs="仿宋"/>
                <w:sz w:val="28"/>
                <w:szCs w:val="28"/>
              </w:rPr>
              <w:t>5</w:t>
            </w:r>
            <w:r>
              <w:rPr>
                <w:rFonts w:hint="eastAsia" w:ascii="仿宋" w:hAnsi="仿宋" w:eastAsia="仿宋" w:cs="仿宋"/>
                <w:sz w:val="28"/>
                <w:szCs w:val="28"/>
              </w:rPr>
              <w:t>-</w:t>
            </w:r>
            <w:r>
              <w:rPr>
                <w:rFonts w:ascii="仿宋" w:hAnsi="仿宋" w:eastAsia="仿宋" w:cs="仿宋"/>
                <w:sz w:val="28"/>
                <w:szCs w:val="28"/>
              </w:rPr>
              <w:t>21</w:t>
            </w: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0</w:t>
            </w:r>
          </w:p>
        </w:tc>
        <w:tc>
          <w:tcPr>
            <w:tcW w:w="2168" w:type="dxa"/>
            <w:vAlign w:val="center"/>
          </w:tcPr>
          <w:p>
            <w:pPr>
              <w:jc w:val="center"/>
              <w:rPr>
                <w:rFonts w:ascii="仿宋" w:hAnsi="仿宋" w:eastAsia="仿宋" w:cs="仿宋"/>
                <w:sz w:val="28"/>
                <w:szCs w:val="28"/>
              </w:rPr>
            </w:pPr>
            <w:r>
              <w:rPr>
                <w:rFonts w:hint="eastAsia" w:ascii="仿宋" w:hAnsi="仿宋" w:eastAsia="仿宋" w:cs="仿宋"/>
                <w:sz w:val="28"/>
                <w:szCs w:val="28"/>
              </w:rPr>
              <w:t>心理测试</w:t>
            </w:r>
          </w:p>
        </w:tc>
        <w:tc>
          <w:tcPr>
            <w:tcW w:w="4973" w:type="dxa"/>
            <w:vAlign w:val="center"/>
          </w:tcPr>
          <w:p>
            <w:pPr>
              <w:jc w:val="center"/>
              <w:rPr>
                <w:rFonts w:ascii="仿宋" w:hAnsi="仿宋" w:eastAsia="仿宋" w:cs="仿宋"/>
                <w:sz w:val="28"/>
                <w:szCs w:val="28"/>
              </w:rPr>
            </w:pPr>
            <w:r>
              <w:rPr>
                <w:rFonts w:hint="eastAsia" w:ascii="仿宋" w:hAnsi="仿宋" w:eastAsia="仿宋" w:cs="仿宋"/>
                <w:sz w:val="28"/>
                <w:szCs w:val="28"/>
              </w:rPr>
              <w:t>建议时间30分钟，2</w:t>
            </w: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0统一强制收卷</w:t>
            </w:r>
          </w:p>
        </w:tc>
      </w:tr>
    </w:tbl>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二、考试流程模拟测试安排</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帮助考生熟悉考试系统，了解考试流程并测试软硬件环境，本次在线笔试设置了考试流程模拟测试环节。如考生未按要求完成测试环节，可能在正式考试中因系统或网络故障造成考试时间损失或无法完成考试，此类因考生个人环境、设备或网络原因造成的问题将不会得到补时或再次考试的机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请考生务必按照通知的要求，在正式考试前规定的时间内完成考试系统的安装、系统调试和考试流程模拟测试。此环节不记入正式考试成绩，完成作答后考生可随时交卷，结束测试。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考试流程模拟测试环节定于12月28日（周三）1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:00-20:00，考生可在此期间随时进入考试系统监控系统进行调试。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考生在考试流程模拟测试过程中对于在线考试系统应用程序如有任何问题可电话咨询：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张老师 13810328405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林老师 13126796691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王老师 18813161385</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李老师 18205489963 </w:t>
      </w:r>
    </w:p>
    <w:sectPr>
      <w:footerReference r:id="rId3" w:type="default"/>
      <w:pgSz w:w="11906" w:h="16838"/>
      <w:pgMar w:top="2098" w:right="1474" w:bottom="1984" w:left="1587" w:header="850"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NTczOWJlYTQ4ZWQ2NzY3ZjhmZmIzNGUzOGEyOTAifQ=="/>
    <w:docVar w:name="KSO_WPS_MARK_KEY" w:val="41a107d2-74fe-4617-aaf4-8176c2e526c7"/>
  </w:docVars>
  <w:rsids>
    <w:rsidRoot w:val="00172A27"/>
    <w:rsid w:val="00004FF0"/>
    <w:rsid w:val="001068B0"/>
    <w:rsid w:val="001373B8"/>
    <w:rsid w:val="00172A27"/>
    <w:rsid w:val="00271278"/>
    <w:rsid w:val="002A48ED"/>
    <w:rsid w:val="004A5B75"/>
    <w:rsid w:val="007F293A"/>
    <w:rsid w:val="008B47CC"/>
    <w:rsid w:val="00943764"/>
    <w:rsid w:val="00A64A74"/>
    <w:rsid w:val="00AB3B57"/>
    <w:rsid w:val="00B65F2E"/>
    <w:rsid w:val="00CC3487"/>
    <w:rsid w:val="00EB50BD"/>
    <w:rsid w:val="020E7630"/>
    <w:rsid w:val="04E51608"/>
    <w:rsid w:val="05CF4D39"/>
    <w:rsid w:val="09103977"/>
    <w:rsid w:val="0E4714E2"/>
    <w:rsid w:val="10210E6F"/>
    <w:rsid w:val="262D3D15"/>
    <w:rsid w:val="305A1A5C"/>
    <w:rsid w:val="305E118C"/>
    <w:rsid w:val="30AC7992"/>
    <w:rsid w:val="325E181D"/>
    <w:rsid w:val="338569BF"/>
    <w:rsid w:val="35A718FB"/>
    <w:rsid w:val="37CE44EB"/>
    <w:rsid w:val="3F0F1B8C"/>
    <w:rsid w:val="415E03AB"/>
    <w:rsid w:val="48FF5824"/>
    <w:rsid w:val="54881B6E"/>
    <w:rsid w:val="548B2D0A"/>
    <w:rsid w:val="571F2508"/>
    <w:rsid w:val="57DF2535"/>
    <w:rsid w:val="624E46B9"/>
    <w:rsid w:val="630C41F7"/>
    <w:rsid w:val="6D7D3BE2"/>
    <w:rsid w:val="725105C9"/>
    <w:rsid w:val="79593839"/>
    <w:rsid w:val="7D702737"/>
    <w:rsid w:val="ABF7FD0B"/>
    <w:rsid w:val="DFF58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7"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Revision"/>
    <w:hidden/>
    <w:semiHidden/>
    <w:qFormat/>
    <w:uiPriority w:val="99"/>
    <w:rPr>
      <w:rFonts w:eastAsia="宋体" w:asciiTheme="minorHAnsi" w:hAnsiTheme="minorHAnsi"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563</Words>
  <Characters>666</Characters>
  <Lines>4</Lines>
  <Paragraphs>1</Paragraphs>
  <TotalTime>0</TotalTime>
  <ScaleCrop>false</ScaleCrop>
  <LinksUpToDate>false</LinksUpToDate>
  <CharactersWithSpaces>673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2021-05-10T08:01:00Z</dcterms:created>
  <dc:creator>Administrator</dc:creator>
  <cp:lastModifiedBy>SXL</cp:lastModifiedBy>
  <cp:lastPrinted>2022-12-23T06:45:00Z</cp:lastPrinted>
  <dcterms:modified xsi:type="dcterms:W3CDTF">2022-12-23T07:36:41Z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D9DCC8F65FF24B5BA64E18FF5B63061F</vt:lpwstr>
  </property>
</Properties>
</file>